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38" w:type="dxa"/>
        <w:jc w:val="center"/>
        <w:tblLook w:val="01E0" w:firstRow="1" w:lastRow="1" w:firstColumn="1" w:lastColumn="1" w:noHBand="0" w:noVBand="0"/>
      </w:tblPr>
      <w:tblGrid>
        <w:gridCol w:w="5569"/>
        <w:gridCol w:w="5569"/>
      </w:tblGrid>
      <w:tr w:rsidR="00D87400" w:rsidRPr="00FA443E" w:rsidTr="00E44EC6">
        <w:trPr>
          <w:trHeight w:val="2388"/>
          <w:jc w:val="center"/>
        </w:trPr>
        <w:tc>
          <w:tcPr>
            <w:tcW w:w="5569" w:type="dxa"/>
          </w:tcPr>
          <w:p w:rsidR="00D87400" w:rsidRPr="008D4156" w:rsidRDefault="00392C24" w:rsidP="00520696">
            <w:pPr>
              <w:ind w:right="648"/>
              <w:jc w:val="center"/>
              <w:rPr>
                <w:rFonts w:ascii="Rockwell" w:hAnsi="Rockwell"/>
              </w:rPr>
            </w:pPr>
            <w:bookmarkStart w:id="0" w:name="_GoBack"/>
            <w:bookmarkEnd w:id="0"/>
            <w:r w:rsidRPr="008D4156">
              <w:rPr>
                <w:rFonts w:ascii="Rockwell" w:hAnsi="Rockwell"/>
              </w:rPr>
              <w:t>REPUBLIQUE DU</w:t>
            </w:r>
            <w:r w:rsidR="00D87400" w:rsidRPr="008D4156">
              <w:rPr>
                <w:rFonts w:ascii="Rockwell" w:hAnsi="Rockwell"/>
              </w:rPr>
              <w:t xml:space="preserve"> CAMEROUN</w:t>
            </w:r>
          </w:p>
          <w:p w:rsidR="00D87400" w:rsidRPr="008D4156" w:rsidRDefault="00D87400" w:rsidP="00520696">
            <w:pPr>
              <w:ind w:right="648"/>
              <w:jc w:val="center"/>
              <w:rPr>
                <w:rFonts w:ascii="Rockwell" w:hAnsi="Rockwell"/>
              </w:rPr>
            </w:pPr>
            <w:r w:rsidRPr="008D4156">
              <w:rPr>
                <w:rFonts w:ascii="Rockwell" w:hAnsi="Rockwell"/>
              </w:rPr>
              <w:t>Paix – Travail – Patrie</w:t>
            </w:r>
          </w:p>
          <w:p w:rsidR="00D87400" w:rsidRPr="008D4156" w:rsidRDefault="00D87400" w:rsidP="00520696">
            <w:pPr>
              <w:ind w:right="648"/>
              <w:jc w:val="center"/>
              <w:rPr>
                <w:rFonts w:ascii="Rockwell" w:hAnsi="Rockwell"/>
                <w:color w:val="0F243E" w:themeColor="text2" w:themeShade="80"/>
              </w:rPr>
            </w:pPr>
            <w:r w:rsidRPr="008D4156">
              <w:rPr>
                <w:rFonts w:ascii="Rockwell" w:hAnsi="Rockwell"/>
                <w:color w:val="0F243E" w:themeColor="text2" w:themeShade="80"/>
              </w:rPr>
              <w:t>-------------</w:t>
            </w:r>
          </w:p>
          <w:p w:rsidR="00D87400" w:rsidRPr="008D4156" w:rsidRDefault="00392C24" w:rsidP="00520696">
            <w:pPr>
              <w:ind w:right="897"/>
              <w:jc w:val="center"/>
              <w:rPr>
                <w:rFonts w:ascii="Rockwell" w:hAnsi="Rockwell"/>
              </w:rPr>
            </w:pPr>
            <w:r w:rsidRPr="008D4156">
              <w:rPr>
                <w:rFonts w:ascii="Rockwell" w:hAnsi="Rockwell"/>
              </w:rPr>
              <w:t>REGION DE L’EST</w:t>
            </w:r>
          </w:p>
          <w:p w:rsidR="00D87400" w:rsidRPr="008D4156" w:rsidRDefault="00D87400" w:rsidP="00520696">
            <w:pPr>
              <w:ind w:right="648"/>
              <w:jc w:val="center"/>
              <w:rPr>
                <w:rFonts w:ascii="Rockwell" w:hAnsi="Rockwell"/>
                <w:color w:val="0F243E" w:themeColor="text2" w:themeShade="80"/>
              </w:rPr>
            </w:pPr>
            <w:r w:rsidRPr="008D4156">
              <w:rPr>
                <w:rFonts w:ascii="Rockwell" w:hAnsi="Rockwell"/>
                <w:color w:val="0F243E" w:themeColor="text2" w:themeShade="80"/>
              </w:rPr>
              <w:t>-------------</w:t>
            </w:r>
          </w:p>
          <w:p w:rsidR="00D87400" w:rsidRPr="008D4156" w:rsidRDefault="00392C24" w:rsidP="00520696">
            <w:pPr>
              <w:ind w:right="648"/>
              <w:jc w:val="center"/>
              <w:rPr>
                <w:rFonts w:ascii="Rockwell" w:hAnsi="Rockwell"/>
              </w:rPr>
            </w:pPr>
            <w:r w:rsidRPr="008D4156">
              <w:rPr>
                <w:rFonts w:ascii="Rockwell" w:hAnsi="Rockwell"/>
              </w:rPr>
              <w:t>DEPARTEMENT DE LOM</w:t>
            </w:r>
            <w:r w:rsidR="00D87400" w:rsidRPr="008D4156">
              <w:rPr>
                <w:rFonts w:ascii="Rockwell" w:hAnsi="Rockwell"/>
              </w:rPr>
              <w:t xml:space="preserve"> ET DJEREM</w:t>
            </w:r>
          </w:p>
          <w:p w:rsidR="00D87400" w:rsidRPr="008D4156" w:rsidRDefault="00D87400" w:rsidP="00520696">
            <w:pPr>
              <w:ind w:right="648"/>
              <w:jc w:val="center"/>
              <w:rPr>
                <w:rFonts w:ascii="Rockwell" w:hAnsi="Rockwell"/>
                <w:color w:val="0F243E" w:themeColor="text2" w:themeShade="80"/>
              </w:rPr>
            </w:pPr>
            <w:r w:rsidRPr="008D4156">
              <w:rPr>
                <w:rFonts w:ascii="Rockwell" w:hAnsi="Rockwell"/>
                <w:color w:val="0F243E" w:themeColor="text2" w:themeShade="80"/>
              </w:rPr>
              <w:t>-------------</w:t>
            </w:r>
          </w:p>
          <w:p w:rsidR="00D87400" w:rsidRPr="002069ED" w:rsidRDefault="002069ED" w:rsidP="002069ED">
            <w:pPr>
              <w:ind w:right="648"/>
              <w:jc w:val="center"/>
              <w:rPr>
                <w:rFonts w:ascii="Rockwell" w:hAnsi="Rockwell"/>
              </w:rPr>
            </w:pPr>
            <w:r>
              <w:rPr>
                <w:rFonts w:ascii="Rockwell" w:hAnsi="Rockwell"/>
              </w:rPr>
              <w:t xml:space="preserve">COMMISSION DEPARTEMENTALE DES MARCHES PUBLICS DU LOM ET DJEREM </w:t>
            </w:r>
          </w:p>
          <w:p w:rsidR="004C05C6" w:rsidRDefault="004C05C6" w:rsidP="00520696">
            <w:pPr>
              <w:ind w:right="648"/>
              <w:jc w:val="center"/>
              <w:rPr>
                <w:rFonts w:ascii="Rockwell" w:hAnsi="Rockwell"/>
                <w:color w:val="0F243E" w:themeColor="text2" w:themeShade="80"/>
                <w:sz w:val="16"/>
              </w:rPr>
            </w:pPr>
          </w:p>
          <w:p w:rsidR="00D87400" w:rsidRPr="004C05C6" w:rsidRDefault="00D87400" w:rsidP="004C05C6">
            <w:pPr>
              <w:rPr>
                <w:rFonts w:ascii="Rockwell" w:hAnsi="Rockwell"/>
                <w:sz w:val="16"/>
              </w:rPr>
            </w:pPr>
          </w:p>
        </w:tc>
        <w:tc>
          <w:tcPr>
            <w:tcW w:w="5569" w:type="dxa"/>
          </w:tcPr>
          <w:p w:rsidR="00D87400" w:rsidRPr="008D4156" w:rsidRDefault="00E44EC6" w:rsidP="00E44EC6">
            <w:pPr>
              <w:ind w:left="1656"/>
              <w:jc w:val="center"/>
              <w:rPr>
                <w:rFonts w:ascii="Rockwell" w:hAnsi="Rockwell"/>
                <w:lang w:val="en-GB"/>
              </w:rPr>
            </w:pPr>
            <w:r>
              <w:rPr>
                <w:rFonts w:ascii="Rockwell" w:hAnsi="Rockwell"/>
                <w:noProof/>
              </w:rPr>
              <w:drawing>
                <wp:anchor distT="0" distB="0" distL="114300" distR="114300" simplePos="0" relativeHeight="251689472" behindDoc="0" locked="0" layoutInCell="1" allowOverlap="1">
                  <wp:simplePos x="0" y="0"/>
                  <wp:positionH relativeFrom="column">
                    <wp:posOffset>-538480</wp:posOffset>
                  </wp:positionH>
                  <wp:positionV relativeFrom="paragraph">
                    <wp:posOffset>-144145</wp:posOffset>
                  </wp:positionV>
                  <wp:extent cx="1533525" cy="1382268"/>
                  <wp:effectExtent l="0" t="0" r="0" b="889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13822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47DD" w:rsidRPr="008D4156">
              <w:rPr>
                <w:rFonts w:ascii="Rockwell" w:hAnsi="Rockwell"/>
                <w:lang w:val="en-GB"/>
              </w:rPr>
              <w:t>REPUBLIC OF CAMEROON</w:t>
            </w:r>
          </w:p>
          <w:p w:rsidR="00D87400" w:rsidRPr="008D4156" w:rsidRDefault="00D87400" w:rsidP="00E44EC6">
            <w:pPr>
              <w:ind w:left="1656"/>
              <w:jc w:val="center"/>
              <w:rPr>
                <w:rFonts w:ascii="Rockwell" w:hAnsi="Rockwell"/>
                <w:lang w:val="en-GB"/>
              </w:rPr>
            </w:pPr>
            <w:r w:rsidRPr="008D4156">
              <w:rPr>
                <w:rFonts w:ascii="Rockwell" w:hAnsi="Rockwell"/>
                <w:lang w:val="en-GB"/>
              </w:rPr>
              <w:t>Peace – Work – Fatherland</w:t>
            </w:r>
          </w:p>
          <w:p w:rsidR="00D87400" w:rsidRPr="008D4156" w:rsidRDefault="00D87400" w:rsidP="00E44EC6">
            <w:pPr>
              <w:ind w:left="1656"/>
              <w:jc w:val="center"/>
              <w:rPr>
                <w:rFonts w:ascii="Rockwell" w:hAnsi="Rockwell"/>
                <w:lang w:val="en-GB"/>
              </w:rPr>
            </w:pPr>
            <w:r w:rsidRPr="008D4156">
              <w:rPr>
                <w:rFonts w:ascii="Rockwell" w:hAnsi="Rockwell"/>
                <w:lang w:val="en-GB"/>
              </w:rPr>
              <w:t>-------------</w:t>
            </w:r>
          </w:p>
          <w:p w:rsidR="00D87400" w:rsidRPr="008D4156" w:rsidRDefault="004447DD" w:rsidP="00E44EC6">
            <w:pPr>
              <w:ind w:left="1656"/>
              <w:jc w:val="center"/>
              <w:rPr>
                <w:rFonts w:ascii="Rockwell" w:hAnsi="Rockwell"/>
                <w:lang w:val="en-GB"/>
              </w:rPr>
            </w:pPr>
            <w:r w:rsidRPr="008D4156">
              <w:rPr>
                <w:rFonts w:ascii="Rockwell" w:hAnsi="Rockwell"/>
                <w:lang w:val="en-GB"/>
              </w:rPr>
              <w:t>EAST REGION</w:t>
            </w:r>
          </w:p>
          <w:p w:rsidR="00D87400" w:rsidRPr="008D4156" w:rsidRDefault="00E44EC6" w:rsidP="00E44EC6">
            <w:pPr>
              <w:jc w:val="center"/>
              <w:rPr>
                <w:rFonts w:ascii="Rockwell" w:hAnsi="Rockwell"/>
                <w:lang w:val="en-GB"/>
              </w:rPr>
            </w:pPr>
            <w:r>
              <w:rPr>
                <w:rFonts w:ascii="Rockwell" w:hAnsi="Rockwell"/>
                <w:lang w:val="en-GB"/>
              </w:rPr>
              <w:t xml:space="preserve">                                 </w:t>
            </w:r>
            <w:r w:rsidR="00D87400" w:rsidRPr="008D4156">
              <w:rPr>
                <w:rFonts w:ascii="Rockwell" w:hAnsi="Rockwell"/>
                <w:lang w:val="en-GB"/>
              </w:rPr>
              <w:t>-------------</w:t>
            </w:r>
          </w:p>
          <w:p w:rsidR="00D87400" w:rsidRPr="008D4156" w:rsidRDefault="004447DD" w:rsidP="00E44EC6">
            <w:pPr>
              <w:ind w:left="1656"/>
              <w:jc w:val="center"/>
              <w:rPr>
                <w:rFonts w:ascii="Rockwell" w:hAnsi="Rockwell"/>
                <w:lang w:val="en-GB"/>
              </w:rPr>
            </w:pPr>
            <w:r w:rsidRPr="008D4156">
              <w:rPr>
                <w:rFonts w:ascii="Rockwell" w:hAnsi="Rockwell"/>
                <w:lang w:val="en-GB"/>
              </w:rPr>
              <w:t>LOM AND DJEREM DIVISION</w:t>
            </w:r>
          </w:p>
          <w:p w:rsidR="00D87400" w:rsidRPr="008D4156" w:rsidRDefault="00D87400" w:rsidP="00E44EC6">
            <w:pPr>
              <w:ind w:left="1656"/>
              <w:jc w:val="center"/>
              <w:rPr>
                <w:rFonts w:ascii="Rockwell" w:hAnsi="Rockwell"/>
                <w:lang w:val="en-GB"/>
              </w:rPr>
            </w:pPr>
            <w:r w:rsidRPr="008D4156">
              <w:rPr>
                <w:rFonts w:ascii="Rockwell" w:hAnsi="Rockwell"/>
                <w:lang w:val="en-GB"/>
              </w:rPr>
              <w:t>-------------</w:t>
            </w:r>
          </w:p>
          <w:p w:rsidR="00D87400" w:rsidRPr="002069ED" w:rsidRDefault="005D5C97" w:rsidP="00E44EC6">
            <w:pPr>
              <w:ind w:left="1656"/>
              <w:jc w:val="center"/>
              <w:rPr>
                <w:rFonts w:ascii="Rockwell" w:hAnsi="Rockwell"/>
                <w:lang w:val="en-GB"/>
              </w:rPr>
            </w:pPr>
            <w:r>
              <w:rPr>
                <w:rFonts w:ascii="Rockwell" w:hAnsi="Rockwell"/>
                <w:lang w:val="en-GB"/>
              </w:rPr>
              <w:t>D</w:t>
            </w:r>
            <w:r w:rsidR="002069ED">
              <w:rPr>
                <w:rFonts w:ascii="Rockwell" w:hAnsi="Rockwell"/>
                <w:lang w:val="en-GB"/>
              </w:rPr>
              <w:t>IVISION TENDER BOARD PUBLICS          CONTRACT OF LOM ET DJEREM</w:t>
            </w:r>
          </w:p>
          <w:p w:rsidR="00D87400" w:rsidRPr="0074193E" w:rsidRDefault="00D87400" w:rsidP="00520696">
            <w:pPr>
              <w:rPr>
                <w:rFonts w:ascii="Rockwell" w:eastAsia="Arial Unicode MS" w:hAnsi="Rockwell" w:cs="Arial Unicode MS"/>
                <w:sz w:val="16"/>
                <w:lang w:val="en-GB"/>
              </w:rPr>
            </w:pPr>
          </w:p>
        </w:tc>
      </w:tr>
    </w:tbl>
    <w:p w:rsidR="00D87400" w:rsidRPr="00FA443E" w:rsidRDefault="00D87400" w:rsidP="00D87400">
      <w:pPr>
        <w:rPr>
          <w:lang w:val="en-US"/>
        </w:rPr>
      </w:pPr>
    </w:p>
    <w:p w:rsidR="008E5F05" w:rsidRPr="00FA443E" w:rsidRDefault="008E5F05" w:rsidP="00D87400">
      <w:pPr>
        <w:rPr>
          <w:lang w:val="en-US"/>
        </w:rPr>
      </w:pPr>
    </w:p>
    <w:tbl>
      <w:tblPr>
        <w:tblW w:w="9214" w:type="dxa"/>
        <w:tblInd w:w="392" w:type="dxa"/>
        <w:tblLook w:val="04A0" w:firstRow="1" w:lastRow="0" w:firstColumn="1" w:lastColumn="0" w:noHBand="0" w:noVBand="1"/>
      </w:tblPr>
      <w:tblGrid>
        <w:gridCol w:w="3652"/>
        <w:gridCol w:w="5562"/>
      </w:tblGrid>
      <w:tr w:rsidR="00D87400" w:rsidRPr="00705943" w:rsidTr="00520696">
        <w:tc>
          <w:tcPr>
            <w:tcW w:w="3652" w:type="dxa"/>
            <w:vAlign w:val="center"/>
          </w:tcPr>
          <w:p w:rsidR="00D87400" w:rsidRPr="00D87400" w:rsidRDefault="00D87400" w:rsidP="00D87400">
            <w:pPr>
              <w:rPr>
                <w:rFonts w:ascii="Trebuchet MS" w:eastAsia="Calibri" w:hAnsi="Trebuchet MS" w:cs="Arial"/>
                <w:b/>
                <w:bCs/>
                <w:sz w:val="22"/>
                <w:szCs w:val="22"/>
              </w:rPr>
            </w:pPr>
            <w:r w:rsidRPr="00D87400">
              <w:rPr>
                <w:rFonts w:ascii="Trebuchet MS" w:eastAsia="Calibri" w:hAnsi="Trebuchet MS" w:cs="Arial"/>
                <w:b/>
                <w:bCs/>
                <w:sz w:val="22"/>
                <w:szCs w:val="22"/>
              </w:rPr>
              <w:t>MAITRE D’OUVRAGE </w:t>
            </w:r>
            <w:r w:rsidR="00953554">
              <w:rPr>
                <w:rFonts w:ascii="Trebuchet MS" w:eastAsia="Calibri" w:hAnsi="Trebuchet MS" w:cs="Arial"/>
                <w:b/>
                <w:bCs/>
                <w:sz w:val="22"/>
                <w:szCs w:val="22"/>
              </w:rPr>
              <w:t>DELEGUE</w:t>
            </w:r>
            <w:r w:rsidRPr="00D87400">
              <w:rPr>
                <w:rFonts w:ascii="Trebuchet MS" w:eastAsia="Calibri" w:hAnsi="Trebuchet MS" w:cs="Arial"/>
                <w:b/>
                <w:bCs/>
                <w:sz w:val="22"/>
                <w:szCs w:val="22"/>
              </w:rPr>
              <w:t>:</w:t>
            </w:r>
          </w:p>
        </w:tc>
        <w:tc>
          <w:tcPr>
            <w:tcW w:w="5562" w:type="dxa"/>
            <w:vAlign w:val="center"/>
          </w:tcPr>
          <w:p w:rsidR="00D87400" w:rsidRPr="00705943" w:rsidRDefault="00953554" w:rsidP="00520696">
            <w:pPr>
              <w:rPr>
                <w:rFonts w:ascii="Trebuchet MS" w:eastAsia="Calibri" w:hAnsi="Trebuchet MS" w:cs="Arial"/>
                <w:b/>
                <w:bCs/>
              </w:rPr>
            </w:pPr>
            <w:r>
              <w:rPr>
                <w:rFonts w:ascii="Trebuchet MS" w:eastAsia="Calibri" w:hAnsi="Trebuchet MS" w:cs="Arial"/>
                <w:b/>
                <w:bCs/>
              </w:rPr>
              <w:t>Préfet du Département du Lom et Djerem</w:t>
            </w:r>
          </w:p>
        </w:tc>
      </w:tr>
      <w:tr w:rsidR="00D87400" w:rsidRPr="00705943" w:rsidTr="00520696">
        <w:tc>
          <w:tcPr>
            <w:tcW w:w="3652" w:type="dxa"/>
            <w:vAlign w:val="center"/>
          </w:tcPr>
          <w:p w:rsidR="00D87400" w:rsidRPr="00D87400" w:rsidRDefault="00D87400" w:rsidP="00D87400">
            <w:pPr>
              <w:rPr>
                <w:rFonts w:ascii="Trebuchet MS" w:eastAsia="Calibri" w:hAnsi="Trebuchet MS" w:cs="Arial"/>
                <w:b/>
                <w:bCs/>
                <w:sz w:val="22"/>
                <w:szCs w:val="22"/>
              </w:rPr>
            </w:pPr>
            <w:r w:rsidRPr="00D87400">
              <w:rPr>
                <w:rFonts w:ascii="Trebuchet MS" w:eastAsia="Calibri" w:hAnsi="Trebuchet MS" w:cs="Arial"/>
                <w:b/>
                <w:bCs/>
                <w:sz w:val="22"/>
                <w:szCs w:val="22"/>
              </w:rPr>
              <w:t>AUTORITE CONTRACTANTE :</w:t>
            </w:r>
          </w:p>
        </w:tc>
        <w:tc>
          <w:tcPr>
            <w:tcW w:w="5562" w:type="dxa"/>
            <w:vAlign w:val="center"/>
          </w:tcPr>
          <w:p w:rsidR="00D87400" w:rsidRDefault="00D87400" w:rsidP="00520696">
            <w:pPr>
              <w:rPr>
                <w:rFonts w:ascii="Trebuchet MS" w:eastAsia="Calibri" w:hAnsi="Trebuchet MS" w:cs="Arial"/>
                <w:b/>
                <w:bCs/>
              </w:rPr>
            </w:pPr>
          </w:p>
          <w:p w:rsidR="00D87400" w:rsidRDefault="00DA54C1" w:rsidP="00520696">
            <w:pPr>
              <w:rPr>
                <w:rFonts w:ascii="Trebuchet MS" w:eastAsia="Calibri" w:hAnsi="Trebuchet MS" w:cs="Arial"/>
                <w:b/>
                <w:bCs/>
              </w:rPr>
            </w:pPr>
            <w:r>
              <w:rPr>
                <w:rFonts w:ascii="Trebuchet MS" w:eastAsia="Calibri" w:hAnsi="Trebuchet MS" w:cs="Arial"/>
                <w:b/>
                <w:bCs/>
              </w:rPr>
              <w:t>Préfet du Département du Lom et Djerem</w:t>
            </w:r>
          </w:p>
          <w:p w:rsidR="00D87400" w:rsidRPr="00705943" w:rsidRDefault="00D87400" w:rsidP="00520696">
            <w:pPr>
              <w:rPr>
                <w:rFonts w:ascii="Trebuchet MS" w:eastAsia="Calibri" w:hAnsi="Trebuchet MS" w:cs="Arial"/>
                <w:b/>
                <w:bCs/>
              </w:rPr>
            </w:pPr>
          </w:p>
        </w:tc>
      </w:tr>
      <w:tr w:rsidR="00D87400" w:rsidRPr="00705943" w:rsidTr="00520696">
        <w:tc>
          <w:tcPr>
            <w:tcW w:w="3652" w:type="dxa"/>
            <w:vAlign w:val="center"/>
          </w:tcPr>
          <w:p w:rsidR="00D87400" w:rsidRPr="00D87400" w:rsidRDefault="00D87400" w:rsidP="00D87400">
            <w:pPr>
              <w:rPr>
                <w:rFonts w:ascii="Trebuchet MS" w:eastAsia="Calibri" w:hAnsi="Trebuchet MS" w:cs="Arial"/>
                <w:b/>
                <w:bCs/>
                <w:sz w:val="22"/>
                <w:szCs w:val="22"/>
              </w:rPr>
            </w:pPr>
            <w:r w:rsidRPr="00D87400">
              <w:rPr>
                <w:rFonts w:ascii="Trebuchet MS" w:eastAsia="Calibri" w:hAnsi="Trebuchet MS" w:cs="Arial"/>
                <w:b/>
                <w:bCs/>
                <w:sz w:val="22"/>
                <w:szCs w:val="22"/>
              </w:rPr>
              <w:t>COMMISSION COMPETENTE :</w:t>
            </w:r>
          </w:p>
        </w:tc>
        <w:tc>
          <w:tcPr>
            <w:tcW w:w="5562" w:type="dxa"/>
            <w:vAlign w:val="center"/>
          </w:tcPr>
          <w:p w:rsidR="00D87400" w:rsidRDefault="00C37AF4" w:rsidP="00520696">
            <w:pPr>
              <w:rPr>
                <w:rFonts w:ascii="Trebuchet MS" w:eastAsia="Calibri" w:hAnsi="Trebuchet MS" w:cs="Arial"/>
                <w:b/>
                <w:bCs/>
              </w:rPr>
            </w:pPr>
            <w:r>
              <w:rPr>
                <w:rFonts w:ascii="Trebuchet MS" w:eastAsia="Calibri" w:hAnsi="Trebuchet MS" w:cs="Arial"/>
                <w:b/>
                <w:bCs/>
              </w:rPr>
              <w:t>Commission Départementale</w:t>
            </w:r>
            <w:r w:rsidR="00D87400">
              <w:rPr>
                <w:rFonts w:ascii="Trebuchet MS" w:eastAsia="Calibri" w:hAnsi="Trebuchet MS" w:cs="Arial"/>
                <w:b/>
                <w:bCs/>
              </w:rPr>
              <w:t xml:space="preserve"> de Passation des Marchés</w:t>
            </w:r>
            <w:r>
              <w:rPr>
                <w:rFonts w:ascii="Trebuchet MS" w:eastAsia="Calibri" w:hAnsi="Trebuchet MS" w:cs="Arial"/>
                <w:b/>
                <w:bCs/>
              </w:rPr>
              <w:t xml:space="preserve"> Publics du Lom et Djerem</w:t>
            </w:r>
            <w:r w:rsidR="00FC7B0A">
              <w:rPr>
                <w:rFonts w:ascii="Trebuchet MS" w:eastAsia="Calibri" w:hAnsi="Trebuchet MS" w:cs="Arial"/>
                <w:b/>
                <w:bCs/>
              </w:rPr>
              <w:t>.</w:t>
            </w:r>
          </w:p>
          <w:p w:rsidR="00D87400" w:rsidRPr="00705943" w:rsidRDefault="00D87400" w:rsidP="00520696">
            <w:pPr>
              <w:rPr>
                <w:rFonts w:ascii="Trebuchet MS" w:eastAsia="Calibri" w:hAnsi="Trebuchet MS"/>
              </w:rPr>
            </w:pPr>
          </w:p>
        </w:tc>
      </w:tr>
    </w:tbl>
    <w:p w:rsidR="008E5F05" w:rsidRDefault="008E5F05" w:rsidP="00D87400">
      <w:pPr>
        <w:jc w:val="center"/>
      </w:pPr>
    </w:p>
    <w:p w:rsidR="00D87400" w:rsidRDefault="00FA443E" w:rsidP="00D87400">
      <w:pPr>
        <w:jc w:val="center"/>
      </w:pPr>
      <w:r>
        <w:rPr>
          <w:noProof/>
        </w:rPr>
        <mc:AlternateContent>
          <mc:Choice Requires="wps">
            <w:drawing>
              <wp:anchor distT="0" distB="0" distL="114300" distR="114300" simplePos="0" relativeHeight="251688448" behindDoc="0" locked="0" layoutInCell="1" allowOverlap="1">
                <wp:simplePos x="0" y="0"/>
                <wp:positionH relativeFrom="margin">
                  <wp:posOffset>-128905</wp:posOffset>
                </wp:positionH>
                <wp:positionV relativeFrom="paragraph">
                  <wp:posOffset>138430</wp:posOffset>
                </wp:positionV>
                <wp:extent cx="6475095" cy="2095500"/>
                <wp:effectExtent l="19050" t="19050" r="40005" b="38100"/>
                <wp:wrapNone/>
                <wp:docPr id="3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5095" cy="2095500"/>
                        </a:xfrm>
                        <a:prstGeom prst="roundRect">
                          <a:avLst>
                            <a:gd name="adj" fmla="val 16667"/>
                          </a:avLst>
                        </a:prstGeom>
                        <a:solidFill>
                          <a:srgbClr val="FFFFFF"/>
                        </a:solidFill>
                        <a:ln w="63500">
                          <a:solidFill>
                            <a:srgbClr val="000000"/>
                          </a:solidFill>
                          <a:round/>
                          <a:headEnd/>
                          <a:tailEnd/>
                        </a:ln>
                      </wps:spPr>
                      <wps:txbx>
                        <w:txbxContent>
                          <w:p w:rsidR="005D7E48" w:rsidRDefault="005D7E48" w:rsidP="00D87400">
                            <w:pPr>
                              <w:jc w:val="center"/>
                              <w:rPr>
                                <w:rFonts w:ascii="Goudy Stout" w:hAnsi="Goudy Stout"/>
                                <w:color w:val="000000"/>
                                <w:sz w:val="28"/>
                                <w:szCs w:val="28"/>
                              </w:rPr>
                            </w:pPr>
                            <w:r>
                              <w:rPr>
                                <w:rFonts w:ascii="Goudy Stout" w:hAnsi="Goudy Stout"/>
                                <w:color w:val="000000"/>
                                <w:sz w:val="28"/>
                                <w:szCs w:val="28"/>
                              </w:rPr>
                              <w:t>DOSSIER D’APPEL D’offres</w:t>
                            </w:r>
                          </w:p>
                          <w:p w:rsidR="005D7E48" w:rsidRPr="0093228B" w:rsidRDefault="005D7E48" w:rsidP="00D87400">
                            <w:pPr>
                              <w:jc w:val="center"/>
                              <w:rPr>
                                <w:rFonts w:ascii="Arial Narrow" w:hAnsi="Arial Narrow" w:cs="Tahoma"/>
                                <w:sz w:val="10"/>
                                <w:szCs w:val="32"/>
                              </w:rPr>
                            </w:pPr>
                          </w:p>
                          <w:p w:rsidR="005D7E48" w:rsidRPr="00953554" w:rsidRDefault="005D7E48" w:rsidP="00D87400">
                            <w:pPr>
                              <w:jc w:val="center"/>
                              <w:rPr>
                                <w:rFonts w:ascii="Arial Narrow" w:hAnsi="Arial Narrow" w:cs="Aharoni"/>
                                <w:b/>
                                <w:bCs/>
                                <w:sz w:val="26"/>
                                <w:szCs w:val="26"/>
                                <w:lang w:eastAsia="ar-SA"/>
                              </w:rPr>
                            </w:pPr>
                            <w:r w:rsidRPr="00953554">
                              <w:rPr>
                                <w:rFonts w:ascii="Arial Narrow" w:hAnsi="Arial Narrow" w:cs="Aharoni"/>
                                <w:b/>
                                <w:bCs/>
                                <w:sz w:val="26"/>
                                <w:szCs w:val="26"/>
                                <w:lang w:eastAsia="ar-SA"/>
                              </w:rPr>
                              <w:t>APPEL D’OFFRES NATIONAL OUVERT</w:t>
                            </w:r>
                            <w:r>
                              <w:rPr>
                                <w:rFonts w:ascii="Arial Narrow" w:hAnsi="Arial Narrow" w:cs="Aharoni"/>
                                <w:b/>
                                <w:bCs/>
                                <w:sz w:val="26"/>
                                <w:szCs w:val="26"/>
                                <w:lang w:eastAsia="ar-SA"/>
                              </w:rPr>
                              <w:t xml:space="preserve"> EN PROCEDURE</w:t>
                            </w:r>
                          </w:p>
                          <w:p w:rsidR="005D7E48" w:rsidRDefault="005D7E48" w:rsidP="00D87400">
                            <w:pPr>
                              <w:jc w:val="center"/>
                              <w:rPr>
                                <w:rFonts w:ascii="Arial Narrow" w:hAnsi="Arial Narrow" w:cs="Aharoni"/>
                                <w:b/>
                                <w:bCs/>
                                <w:color w:val="FF0000"/>
                                <w:sz w:val="26"/>
                                <w:szCs w:val="26"/>
                                <w:lang w:eastAsia="ar-SA"/>
                              </w:rPr>
                            </w:pPr>
                            <w:r>
                              <w:rPr>
                                <w:rFonts w:ascii="Arial Narrow" w:hAnsi="Arial Narrow" w:cs="Aharoni"/>
                                <w:b/>
                                <w:bCs/>
                                <w:sz w:val="26"/>
                                <w:szCs w:val="26"/>
                                <w:lang w:eastAsia="ar-SA"/>
                              </w:rPr>
                              <w:t>N°</w:t>
                            </w:r>
                            <w:r w:rsidR="00AE19D7">
                              <w:rPr>
                                <w:rFonts w:ascii="Arial Narrow" w:hAnsi="Arial Narrow" w:cs="Aharoni"/>
                                <w:b/>
                                <w:bCs/>
                                <w:sz w:val="26"/>
                                <w:szCs w:val="26"/>
                                <w:lang w:eastAsia="ar-SA"/>
                              </w:rPr>
                              <w:t>008</w:t>
                            </w:r>
                            <w:r>
                              <w:rPr>
                                <w:rFonts w:ascii="Arial Narrow" w:hAnsi="Arial Narrow" w:cs="Aharoni"/>
                                <w:b/>
                                <w:bCs/>
                                <w:sz w:val="26"/>
                                <w:szCs w:val="26"/>
                                <w:lang w:eastAsia="ar-SA"/>
                              </w:rPr>
                              <w:t>/AONO/</w:t>
                            </w:r>
                            <w:r w:rsidR="00AE19D7">
                              <w:rPr>
                                <w:rFonts w:ascii="Arial Narrow" w:hAnsi="Arial Narrow" w:cs="Aharoni"/>
                                <w:b/>
                                <w:bCs/>
                                <w:sz w:val="26"/>
                                <w:szCs w:val="26"/>
                                <w:lang w:eastAsia="ar-SA"/>
                              </w:rPr>
                              <w:t>B15/SIGAMP/</w:t>
                            </w:r>
                            <w:r>
                              <w:rPr>
                                <w:rFonts w:ascii="Arial Narrow" w:hAnsi="Arial Narrow" w:cs="Aharoni"/>
                                <w:b/>
                                <w:bCs/>
                                <w:sz w:val="26"/>
                                <w:szCs w:val="26"/>
                                <w:lang w:eastAsia="ar-SA"/>
                              </w:rPr>
                              <w:t>CD</w:t>
                            </w:r>
                            <w:r w:rsidRPr="00E0745F">
                              <w:rPr>
                                <w:rFonts w:ascii="Arial Narrow" w:hAnsi="Arial Narrow" w:cs="Aharoni"/>
                                <w:b/>
                                <w:bCs/>
                                <w:sz w:val="26"/>
                                <w:szCs w:val="26"/>
                                <w:lang w:eastAsia="ar-SA"/>
                              </w:rPr>
                              <w:t>PM/</w:t>
                            </w:r>
                            <w:r w:rsidR="00AE19D7">
                              <w:rPr>
                                <w:rFonts w:ascii="Arial Narrow" w:hAnsi="Arial Narrow" w:cs="Aharoni"/>
                                <w:b/>
                                <w:bCs/>
                                <w:sz w:val="26"/>
                                <w:szCs w:val="26"/>
                                <w:lang w:eastAsia="ar-SA"/>
                              </w:rPr>
                              <w:t>LD/</w:t>
                            </w:r>
                            <w:r w:rsidRPr="00E0745F">
                              <w:rPr>
                                <w:rFonts w:ascii="Arial Narrow" w:hAnsi="Arial Narrow" w:cs="Aharoni"/>
                                <w:b/>
                                <w:bCs/>
                                <w:sz w:val="26"/>
                                <w:szCs w:val="26"/>
                                <w:lang w:eastAsia="ar-SA"/>
                              </w:rPr>
                              <w:t xml:space="preserve">2025 DU </w:t>
                            </w:r>
                            <w:r w:rsidR="00AE19D7">
                              <w:rPr>
                                <w:rFonts w:ascii="Arial Narrow" w:hAnsi="Arial Narrow" w:cs="Aharoni"/>
                                <w:b/>
                                <w:bCs/>
                                <w:sz w:val="26"/>
                                <w:szCs w:val="26"/>
                                <w:lang w:eastAsia="ar-SA"/>
                              </w:rPr>
                              <w:t>18/09/2025</w:t>
                            </w:r>
                            <w:r w:rsidRPr="00E0745F">
                              <w:rPr>
                                <w:rFonts w:ascii="Arial Narrow" w:hAnsi="Arial Narrow" w:cs="Aharoni"/>
                                <w:b/>
                                <w:bCs/>
                                <w:sz w:val="26"/>
                                <w:szCs w:val="26"/>
                                <w:lang w:eastAsia="ar-SA"/>
                              </w:rPr>
                              <w:t xml:space="preserve"> </w:t>
                            </w:r>
                          </w:p>
                          <w:p w:rsidR="005D7E48" w:rsidRPr="00953554" w:rsidRDefault="005D7E48" w:rsidP="00D87400">
                            <w:pPr>
                              <w:jc w:val="center"/>
                              <w:rPr>
                                <w:rFonts w:ascii="Arial Narrow" w:hAnsi="Arial Narrow" w:cs="Aharoni"/>
                                <w:b/>
                                <w:bCs/>
                                <w:color w:val="FF0000"/>
                                <w:sz w:val="12"/>
                                <w:szCs w:val="12"/>
                                <w:lang w:eastAsia="ar-SA"/>
                              </w:rPr>
                            </w:pPr>
                          </w:p>
                          <w:p w:rsidR="005D7E48" w:rsidRPr="00953554" w:rsidRDefault="005D7E48" w:rsidP="00E44EC6">
                            <w:pPr>
                              <w:jc w:val="both"/>
                              <w:rPr>
                                <w:rFonts w:ascii="Arial Narrow" w:hAnsi="Arial Narrow" w:cs="Tahoma"/>
                                <w:b/>
                                <w:bCs/>
                                <w:sz w:val="10"/>
                                <w:szCs w:val="10"/>
                              </w:rPr>
                            </w:pPr>
                            <w:r w:rsidRPr="00953554">
                              <w:rPr>
                                <w:rFonts w:ascii="Arial Narrow" w:hAnsi="Arial Narrow" w:cs="Aharoni"/>
                                <w:b/>
                                <w:bCs/>
                                <w:sz w:val="26"/>
                                <w:szCs w:val="26"/>
                                <w:lang w:eastAsia="ar-SA"/>
                              </w:rPr>
                              <w:t xml:space="preserve">POUR L’EXECUTION DES TRAVAUX </w:t>
                            </w:r>
                            <w:r>
                              <w:rPr>
                                <w:rFonts w:ascii="Arial Narrow" w:hAnsi="Arial Narrow" w:cs="Aharoni"/>
                                <w:b/>
                                <w:bCs/>
                                <w:sz w:val="26"/>
                                <w:szCs w:val="26"/>
                                <w:lang w:eastAsia="ar-SA"/>
                              </w:rPr>
                              <w:t xml:space="preserve">D’AMENAGEMENT ET D’EQUIPEMENT DU CENTRE SPECIALISE DE FORMATION DANS LES DOMAINES DE TRAVAUX PUBLICS DE BERTOUA, A NGAMBOULA, DANS LA COMMUNE DE MANDJOU, DEPARTEMENT DU LOM ET DJEREM, REGION DE L’EST. PHASE 1 :  REHABILITATION DES BATIMENTS DE LA BASE VIE. </w:t>
                            </w:r>
                          </w:p>
                          <w:p w:rsidR="005D7E48" w:rsidRPr="00953554" w:rsidRDefault="005D7E48" w:rsidP="00953554">
                            <w:pPr>
                              <w:rPr>
                                <w:rFonts w:ascii="Arial Narrow" w:hAnsi="Arial Narrow"/>
                                <w:sz w:val="26"/>
                                <w:szCs w:val="26"/>
                              </w:rPr>
                            </w:pPr>
                          </w:p>
                          <w:p w:rsidR="005D7E48" w:rsidRPr="00953554" w:rsidRDefault="005D7E48" w:rsidP="00953554">
                            <w:pPr>
                              <w:rPr>
                                <w:rFonts w:ascii="Arial Narrow" w:hAnsi="Arial Narrow"/>
                                <w:sz w:val="26"/>
                                <w:szCs w:val="26"/>
                              </w:rPr>
                            </w:pPr>
                          </w:p>
                          <w:p w:rsidR="005D7E48" w:rsidRPr="00953554" w:rsidRDefault="005D7E48" w:rsidP="00953554">
                            <w:pPr>
                              <w:rPr>
                                <w:rFonts w:ascii="Arial Narrow" w:hAnsi="Arial Narrow"/>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6" style="position:absolute;left:0;text-align:left;margin-left:-10.15pt;margin-top:10.9pt;width:509.85pt;height:165pt;z-index:25168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" strokeweight="5pt">
                <v:textbox>
                  <w:txbxContent>
                    <w:p w:rsidR="005D7E48" w:rsidRDefault="005D7E48" w:rsidP="00D87400">
                      <w:pPr>
                        <w:jc w:val="center"/>
                        <w:rPr>
                          <w:rFonts w:ascii="Goudy Stout" w:hAnsi="Goudy Stout"/>
                          <w:color w:val="000000"/>
                          <w:sz w:val="28"/>
                          <w:szCs w:val="28"/>
                        </w:rPr>
                      </w:pPr>
                      <w:r>
                        <w:rPr>
                          <w:rFonts w:ascii="Goudy Stout" w:hAnsi="Goudy Stout"/>
                          <w:color w:val="000000"/>
                          <w:sz w:val="28"/>
                          <w:szCs w:val="28"/>
                        </w:rPr>
                        <w:t>DOSSIER D’APPEL D’offres</w:t>
                      </w:r>
                    </w:p>
                    <w:p w:rsidR="005D7E48" w:rsidRPr="0093228B" w:rsidRDefault="005D7E48" w:rsidP="00D87400">
                      <w:pPr>
                        <w:jc w:val="center"/>
                        <w:rPr>
                          <w:rFonts w:ascii="Arial Narrow" w:hAnsi="Arial Narrow" w:cs="Tahoma"/>
                          <w:sz w:val="10"/>
                          <w:szCs w:val="32"/>
                        </w:rPr>
                      </w:pPr>
                    </w:p>
                    <w:p w:rsidR="005D7E48" w:rsidRPr="00953554" w:rsidRDefault="005D7E48" w:rsidP="00D87400">
                      <w:pPr>
                        <w:jc w:val="center"/>
                        <w:rPr>
                          <w:rFonts w:ascii="Arial Narrow" w:hAnsi="Arial Narrow" w:cs="Aharoni"/>
                          <w:b/>
                          <w:bCs/>
                          <w:sz w:val="26"/>
                          <w:szCs w:val="26"/>
                          <w:lang w:eastAsia="ar-SA"/>
                        </w:rPr>
                      </w:pPr>
                      <w:r w:rsidRPr="00953554">
                        <w:rPr>
                          <w:rFonts w:ascii="Arial Narrow" w:hAnsi="Arial Narrow" w:cs="Aharoni"/>
                          <w:b/>
                          <w:bCs/>
                          <w:sz w:val="26"/>
                          <w:szCs w:val="26"/>
                          <w:lang w:eastAsia="ar-SA"/>
                        </w:rPr>
                        <w:t>APPEL D’OFFRES NATIONAL OUVERT</w:t>
                      </w:r>
                      <w:r>
                        <w:rPr>
                          <w:rFonts w:ascii="Arial Narrow" w:hAnsi="Arial Narrow" w:cs="Aharoni"/>
                          <w:b/>
                          <w:bCs/>
                          <w:sz w:val="26"/>
                          <w:szCs w:val="26"/>
                          <w:lang w:eastAsia="ar-SA"/>
                        </w:rPr>
                        <w:t xml:space="preserve"> EN PROCEDURE</w:t>
                      </w:r>
                    </w:p>
                    <w:p w:rsidR="005D7E48" w:rsidRDefault="005D7E48" w:rsidP="00D87400">
                      <w:pPr>
                        <w:jc w:val="center"/>
                        <w:rPr>
                          <w:rFonts w:ascii="Arial Narrow" w:hAnsi="Arial Narrow" w:cs="Aharoni"/>
                          <w:b/>
                          <w:bCs/>
                          <w:color w:val="FF0000"/>
                          <w:sz w:val="26"/>
                          <w:szCs w:val="26"/>
                          <w:lang w:eastAsia="ar-SA"/>
                        </w:rPr>
                      </w:pPr>
                      <w:r>
                        <w:rPr>
                          <w:rFonts w:ascii="Arial Narrow" w:hAnsi="Arial Narrow" w:cs="Aharoni"/>
                          <w:b/>
                          <w:bCs/>
                          <w:sz w:val="26"/>
                          <w:szCs w:val="26"/>
                          <w:lang w:eastAsia="ar-SA"/>
                        </w:rPr>
                        <w:t>N°</w:t>
                      </w:r>
                      <w:r w:rsidR="00AE19D7">
                        <w:rPr>
                          <w:rFonts w:ascii="Arial Narrow" w:hAnsi="Arial Narrow" w:cs="Aharoni"/>
                          <w:b/>
                          <w:bCs/>
                          <w:sz w:val="26"/>
                          <w:szCs w:val="26"/>
                          <w:lang w:eastAsia="ar-SA"/>
                        </w:rPr>
                        <w:t>008</w:t>
                      </w:r>
                      <w:r>
                        <w:rPr>
                          <w:rFonts w:ascii="Arial Narrow" w:hAnsi="Arial Narrow" w:cs="Aharoni"/>
                          <w:b/>
                          <w:bCs/>
                          <w:sz w:val="26"/>
                          <w:szCs w:val="26"/>
                          <w:lang w:eastAsia="ar-SA"/>
                        </w:rPr>
                        <w:t>/AONO/</w:t>
                      </w:r>
                      <w:r w:rsidR="00AE19D7">
                        <w:rPr>
                          <w:rFonts w:ascii="Arial Narrow" w:hAnsi="Arial Narrow" w:cs="Aharoni"/>
                          <w:b/>
                          <w:bCs/>
                          <w:sz w:val="26"/>
                          <w:szCs w:val="26"/>
                          <w:lang w:eastAsia="ar-SA"/>
                        </w:rPr>
                        <w:t>B15/SIGAMP/</w:t>
                      </w:r>
                      <w:r>
                        <w:rPr>
                          <w:rFonts w:ascii="Arial Narrow" w:hAnsi="Arial Narrow" w:cs="Aharoni"/>
                          <w:b/>
                          <w:bCs/>
                          <w:sz w:val="26"/>
                          <w:szCs w:val="26"/>
                          <w:lang w:eastAsia="ar-SA"/>
                        </w:rPr>
                        <w:t>CD</w:t>
                      </w:r>
                      <w:r w:rsidRPr="00E0745F">
                        <w:rPr>
                          <w:rFonts w:ascii="Arial Narrow" w:hAnsi="Arial Narrow" w:cs="Aharoni"/>
                          <w:b/>
                          <w:bCs/>
                          <w:sz w:val="26"/>
                          <w:szCs w:val="26"/>
                          <w:lang w:eastAsia="ar-SA"/>
                        </w:rPr>
                        <w:t>PM/</w:t>
                      </w:r>
                      <w:r w:rsidR="00AE19D7">
                        <w:rPr>
                          <w:rFonts w:ascii="Arial Narrow" w:hAnsi="Arial Narrow" w:cs="Aharoni"/>
                          <w:b/>
                          <w:bCs/>
                          <w:sz w:val="26"/>
                          <w:szCs w:val="26"/>
                          <w:lang w:eastAsia="ar-SA"/>
                        </w:rPr>
                        <w:t>LD/</w:t>
                      </w:r>
                      <w:r w:rsidRPr="00E0745F">
                        <w:rPr>
                          <w:rFonts w:ascii="Arial Narrow" w:hAnsi="Arial Narrow" w:cs="Aharoni"/>
                          <w:b/>
                          <w:bCs/>
                          <w:sz w:val="26"/>
                          <w:szCs w:val="26"/>
                          <w:lang w:eastAsia="ar-SA"/>
                        </w:rPr>
                        <w:t xml:space="preserve">2025 DU </w:t>
                      </w:r>
                      <w:r w:rsidR="00AE19D7">
                        <w:rPr>
                          <w:rFonts w:ascii="Arial Narrow" w:hAnsi="Arial Narrow" w:cs="Aharoni"/>
                          <w:b/>
                          <w:bCs/>
                          <w:sz w:val="26"/>
                          <w:szCs w:val="26"/>
                          <w:lang w:eastAsia="ar-SA"/>
                        </w:rPr>
                        <w:t>18/09/2025</w:t>
                      </w:r>
                      <w:r w:rsidRPr="00E0745F">
                        <w:rPr>
                          <w:rFonts w:ascii="Arial Narrow" w:hAnsi="Arial Narrow" w:cs="Aharoni"/>
                          <w:b/>
                          <w:bCs/>
                          <w:sz w:val="26"/>
                          <w:szCs w:val="26"/>
                          <w:lang w:eastAsia="ar-SA"/>
                        </w:rPr>
                        <w:t xml:space="preserve"> </w:t>
                      </w:r>
                    </w:p>
                    <w:p w:rsidR="005D7E48" w:rsidRPr="00953554" w:rsidRDefault="005D7E48" w:rsidP="00D87400">
                      <w:pPr>
                        <w:jc w:val="center"/>
                        <w:rPr>
                          <w:rFonts w:ascii="Arial Narrow" w:hAnsi="Arial Narrow" w:cs="Aharoni"/>
                          <w:b/>
                          <w:bCs/>
                          <w:color w:val="FF0000"/>
                          <w:sz w:val="12"/>
                          <w:szCs w:val="12"/>
                          <w:lang w:eastAsia="ar-SA"/>
                        </w:rPr>
                      </w:pPr>
                    </w:p>
                    <w:p w:rsidR="005D7E48" w:rsidRPr="00953554" w:rsidRDefault="005D7E48" w:rsidP="00E44EC6">
                      <w:pPr>
                        <w:jc w:val="both"/>
                        <w:rPr>
                          <w:rFonts w:ascii="Arial Narrow" w:hAnsi="Arial Narrow" w:cs="Tahoma"/>
                          <w:b/>
                          <w:bCs/>
                          <w:sz w:val="10"/>
                          <w:szCs w:val="10"/>
                        </w:rPr>
                      </w:pPr>
                      <w:r w:rsidRPr="00953554">
                        <w:rPr>
                          <w:rFonts w:ascii="Arial Narrow" w:hAnsi="Arial Narrow" w:cs="Aharoni"/>
                          <w:b/>
                          <w:bCs/>
                          <w:sz w:val="26"/>
                          <w:szCs w:val="26"/>
                          <w:lang w:eastAsia="ar-SA"/>
                        </w:rPr>
                        <w:t xml:space="preserve">POUR L’EXECUTION DES TRAVAUX </w:t>
                      </w:r>
                      <w:r>
                        <w:rPr>
                          <w:rFonts w:ascii="Arial Narrow" w:hAnsi="Arial Narrow" w:cs="Aharoni"/>
                          <w:b/>
                          <w:bCs/>
                          <w:sz w:val="26"/>
                          <w:szCs w:val="26"/>
                          <w:lang w:eastAsia="ar-SA"/>
                        </w:rPr>
                        <w:t xml:space="preserve">D’AMENAGEMENT ET D’EQUIPEMENT DU CENTRE SPECIALISE DE FORMATION DANS LES DOMAINES DE TRAVAUX PUBLICS DE BERTOUA, A NGAMBOULA, DANS LA COMMUNE DE MANDJOU, DEPARTEMENT DU LOM ET DJEREM, REGION DE L’EST. PHASE 1 :  REHABILITATION DES BATIMENTS DE LA BASE VIE. </w:t>
                      </w:r>
                    </w:p>
                    <w:p w:rsidR="005D7E48" w:rsidRPr="00953554" w:rsidRDefault="005D7E48" w:rsidP="00953554">
                      <w:pPr>
                        <w:rPr>
                          <w:rFonts w:ascii="Arial Narrow" w:hAnsi="Arial Narrow"/>
                          <w:sz w:val="26"/>
                          <w:szCs w:val="26"/>
                        </w:rPr>
                      </w:pPr>
                    </w:p>
                    <w:p w:rsidR="005D7E48" w:rsidRPr="00953554" w:rsidRDefault="005D7E48" w:rsidP="00953554">
                      <w:pPr>
                        <w:rPr>
                          <w:rFonts w:ascii="Arial Narrow" w:hAnsi="Arial Narrow"/>
                          <w:sz w:val="26"/>
                          <w:szCs w:val="26"/>
                        </w:rPr>
                      </w:pPr>
                    </w:p>
                    <w:p w:rsidR="005D7E48" w:rsidRPr="00953554" w:rsidRDefault="005D7E48" w:rsidP="00953554">
                      <w:pPr>
                        <w:rPr>
                          <w:rFonts w:ascii="Arial Narrow" w:hAnsi="Arial Narrow"/>
                          <w:sz w:val="26"/>
                          <w:szCs w:val="26"/>
                        </w:rPr>
                      </w:pPr>
                    </w:p>
                  </w:txbxContent>
                </v:textbox>
                <w10:wrap anchorx="margin"/>
              </v:roundrect>
            </w:pict>
          </mc:Fallback>
        </mc:AlternateContent>
      </w:r>
    </w:p>
    <w:p w:rsidR="00D87400" w:rsidRPr="00544B62" w:rsidRDefault="00D87400" w:rsidP="00D87400"/>
    <w:p w:rsidR="00D87400" w:rsidRPr="00544B62" w:rsidRDefault="00D87400" w:rsidP="00D87400"/>
    <w:p w:rsidR="00D87400" w:rsidRPr="00544B62" w:rsidRDefault="00D87400" w:rsidP="00D87400"/>
    <w:p w:rsidR="00D87400" w:rsidRPr="00544B62" w:rsidRDefault="00D87400" w:rsidP="00D87400"/>
    <w:p w:rsidR="00D87400" w:rsidRPr="00544B62" w:rsidRDefault="00D87400" w:rsidP="00D87400"/>
    <w:p w:rsidR="00D87400" w:rsidRPr="00544B62" w:rsidRDefault="00D87400" w:rsidP="00D87400"/>
    <w:p w:rsidR="00D87400" w:rsidRDefault="00D87400" w:rsidP="00D87400">
      <w:pPr>
        <w:jc w:val="center"/>
        <w:rPr>
          <w:rFonts w:ascii="Arial Narrow" w:hAnsi="Arial Narrow"/>
          <w:b/>
          <w:sz w:val="28"/>
          <w:szCs w:val="28"/>
          <w:u w:val="single"/>
        </w:rPr>
      </w:pPr>
    </w:p>
    <w:p w:rsidR="00D87400" w:rsidRDefault="00D87400" w:rsidP="00D87400">
      <w:pPr>
        <w:jc w:val="center"/>
        <w:rPr>
          <w:rFonts w:ascii="Tahoma" w:hAnsi="Tahoma" w:cs="Tahoma"/>
          <w:b/>
          <w:sz w:val="24"/>
          <w:szCs w:val="24"/>
        </w:rPr>
      </w:pPr>
      <w:r w:rsidRPr="00705943">
        <w:rPr>
          <w:rFonts w:ascii="Arial Narrow" w:hAnsi="Arial Narrow"/>
          <w:b/>
          <w:sz w:val="28"/>
          <w:szCs w:val="28"/>
          <w:u w:val="single"/>
        </w:rPr>
        <w:t>Financement</w:t>
      </w:r>
      <w:r w:rsidRPr="00705943">
        <w:rPr>
          <w:rFonts w:ascii="Arial Narrow" w:hAnsi="Arial Narrow"/>
          <w:sz w:val="28"/>
          <w:szCs w:val="28"/>
        </w:rPr>
        <w:t xml:space="preserve"> : </w:t>
      </w:r>
      <w:r>
        <w:rPr>
          <w:rFonts w:ascii="Arial Narrow" w:hAnsi="Arial Narrow"/>
          <w:b/>
          <w:sz w:val="28"/>
          <w:szCs w:val="28"/>
        </w:rPr>
        <w:t xml:space="preserve">BUDGET D’INVESTISSEMENT PUBLIC (BIP) </w:t>
      </w:r>
      <w:r>
        <w:rPr>
          <w:rFonts w:ascii="Tahoma" w:hAnsi="Tahoma" w:cs="Tahoma"/>
          <w:b/>
          <w:sz w:val="24"/>
          <w:szCs w:val="24"/>
        </w:rPr>
        <w:t>EXERCICE 2024</w:t>
      </w:r>
    </w:p>
    <w:p w:rsidR="00D87400" w:rsidRDefault="00D87400" w:rsidP="00D87400">
      <w:pPr>
        <w:jc w:val="center"/>
        <w:rPr>
          <w:rFonts w:ascii="Tahoma" w:hAnsi="Tahoma" w:cs="Tahoma"/>
          <w:b/>
          <w:sz w:val="24"/>
          <w:szCs w:val="24"/>
        </w:rPr>
      </w:pPr>
    </w:p>
    <w:p w:rsidR="00D87400" w:rsidRDefault="00D87400" w:rsidP="00D87400">
      <w:pPr>
        <w:numPr>
          <w:ilvl w:val="12"/>
          <w:numId w:val="0"/>
        </w:numPr>
        <w:jc w:val="both"/>
        <w:rPr>
          <w:rFonts w:ascii="Tahoma" w:hAnsi="Tahoma" w:cs="Tahoma"/>
          <w:sz w:val="24"/>
          <w:szCs w:val="24"/>
        </w:rPr>
      </w:pPr>
    </w:p>
    <w:p w:rsidR="00D87400" w:rsidRDefault="00D87400" w:rsidP="00D87400">
      <w:pPr>
        <w:numPr>
          <w:ilvl w:val="12"/>
          <w:numId w:val="0"/>
        </w:numPr>
        <w:jc w:val="both"/>
        <w:rPr>
          <w:rFonts w:ascii="Tahoma" w:hAnsi="Tahoma" w:cs="Tahoma"/>
          <w:sz w:val="24"/>
          <w:szCs w:val="24"/>
        </w:rPr>
      </w:pPr>
    </w:p>
    <w:p w:rsidR="00D87400" w:rsidRDefault="00D87400" w:rsidP="00D87400">
      <w:pPr>
        <w:numPr>
          <w:ilvl w:val="12"/>
          <w:numId w:val="0"/>
        </w:numPr>
        <w:jc w:val="both"/>
        <w:rPr>
          <w:rFonts w:ascii="Tahoma" w:hAnsi="Tahoma" w:cs="Tahoma"/>
          <w:sz w:val="24"/>
          <w:szCs w:val="24"/>
        </w:rPr>
      </w:pPr>
    </w:p>
    <w:p w:rsidR="00D87400" w:rsidRDefault="00D87400" w:rsidP="00D87400">
      <w:pPr>
        <w:numPr>
          <w:ilvl w:val="12"/>
          <w:numId w:val="0"/>
        </w:numPr>
        <w:jc w:val="both"/>
        <w:rPr>
          <w:rFonts w:ascii="Tahoma" w:hAnsi="Tahoma" w:cs="Tahoma"/>
          <w:sz w:val="24"/>
          <w:szCs w:val="24"/>
        </w:rPr>
      </w:pPr>
    </w:p>
    <w:p w:rsidR="00D87400" w:rsidRDefault="00D87400" w:rsidP="00D87400">
      <w:pPr>
        <w:numPr>
          <w:ilvl w:val="12"/>
          <w:numId w:val="0"/>
        </w:numPr>
        <w:jc w:val="both"/>
        <w:rPr>
          <w:rFonts w:ascii="Tahoma" w:hAnsi="Tahoma" w:cs="Tahoma"/>
          <w:sz w:val="24"/>
          <w:szCs w:val="24"/>
        </w:rPr>
      </w:pPr>
    </w:p>
    <w:p w:rsidR="00D87400" w:rsidRDefault="00D87400" w:rsidP="00D87400">
      <w:pPr>
        <w:numPr>
          <w:ilvl w:val="12"/>
          <w:numId w:val="0"/>
        </w:numPr>
        <w:jc w:val="both"/>
        <w:rPr>
          <w:rFonts w:ascii="Tahoma" w:hAnsi="Tahoma" w:cs="Tahoma"/>
          <w:sz w:val="24"/>
          <w:szCs w:val="24"/>
        </w:rPr>
      </w:pPr>
    </w:p>
    <w:p w:rsidR="00D87400" w:rsidRDefault="00D87400" w:rsidP="00D87400">
      <w:pPr>
        <w:numPr>
          <w:ilvl w:val="12"/>
          <w:numId w:val="0"/>
        </w:numPr>
        <w:jc w:val="both"/>
        <w:rPr>
          <w:rFonts w:ascii="Tahoma" w:hAnsi="Tahoma" w:cs="Tahoma"/>
          <w:sz w:val="24"/>
          <w:szCs w:val="24"/>
        </w:rPr>
      </w:pPr>
    </w:p>
    <w:p w:rsidR="00D87400" w:rsidRDefault="00D87400" w:rsidP="00D87400">
      <w:pPr>
        <w:numPr>
          <w:ilvl w:val="12"/>
          <w:numId w:val="0"/>
        </w:numPr>
        <w:jc w:val="both"/>
        <w:rPr>
          <w:rFonts w:ascii="Tahoma" w:hAnsi="Tahoma" w:cs="Tahoma"/>
          <w:sz w:val="24"/>
          <w:szCs w:val="24"/>
        </w:rPr>
      </w:pPr>
    </w:p>
    <w:p w:rsidR="00D87400" w:rsidRDefault="00D87400" w:rsidP="00D87400">
      <w:pPr>
        <w:numPr>
          <w:ilvl w:val="12"/>
          <w:numId w:val="0"/>
        </w:numPr>
        <w:jc w:val="both"/>
        <w:rPr>
          <w:rFonts w:ascii="Tahoma" w:hAnsi="Tahoma" w:cs="Tahoma"/>
          <w:sz w:val="24"/>
          <w:szCs w:val="24"/>
        </w:rPr>
      </w:pPr>
    </w:p>
    <w:p w:rsidR="00D87400" w:rsidRDefault="00D87400" w:rsidP="00D87400">
      <w:pPr>
        <w:numPr>
          <w:ilvl w:val="12"/>
          <w:numId w:val="0"/>
        </w:numPr>
        <w:jc w:val="both"/>
        <w:rPr>
          <w:rFonts w:ascii="Tahoma" w:hAnsi="Tahoma" w:cs="Tahoma"/>
          <w:sz w:val="24"/>
          <w:szCs w:val="24"/>
        </w:rPr>
      </w:pPr>
      <w:r w:rsidRPr="00D87400">
        <w:rPr>
          <w:rFonts w:ascii="Tahoma" w:hAnsi="Tahoma" w:cs="Tahoma"/>
          <w:b/>
          <w:bCs/>
          <w:sz w:val="28"/>
          <w:szCs w:val="28"/>
        </w:rPr>
        <w:t xml:space="preserve"> Imputation</w:t>
      </w:r>
      <w:r w:rsidRPr="00D87400">
        <w:rPr>
          <w:rFonts w:ascii="Tahoma" w:hAnsi="Tahoma" w:cs="Tahoma"/>
          <w:sz w:val="28"/>
          <w:szCs w:val="28"/>
        </w:rPr>
        <w:t> </w:t>
      </w:r>
      <w:r w:rsidR="00E44EC6">
        <w:rPr>
          <w:rFonts w:ascii="Tahoma" w:hAnsi="Tahoma" w:cs="Tahoma"/>
          <w:sz w:val="24"/>
          <w:szCs w:val="24"/>
        </w:rPr>
        <w:t>:36 125 05 330001 523314 894</w:t>
      </w:r>
    </w:p>
    <w:p w:rsidR="00953554" w:rsidRDefault="00953554" w:rsidP="00D87400">
      <w:pPr>
        <w:numPr>
          <w:ilvl w:val="12"/>
          <w:numId w:val="0"/>
        </w:numPr>
        <w:jc w:val="both"/>
        <w:rPr>
          <w:rFonts w:ascii="Tahoma" w:hAnsi="Tahoma" w:cs="Tahoma"/>
          <w:sz w:val="24"/>
          <w:szCs w:val="24"/>
        </w:rPr>
      </w:pPr>
    </w:p>
    <w:p w:rsidR="00D87400" w:rsidRPr="009E2C6E" w:rsidRDefault="00D87400" w:rsidP="00D87400">
      <w:pPr>
        <w:tabs>
          <w:tab w:val="left" w:pos="1019"/>
        </w:tabs>
        <w:rPr>
          <w:sz w:val="12"/>
          <w:szCs w:val="12"/>
        </w:rPr>
      </w:pPr>
    </w:p>
    <w:tbl>
      <w:tblPr>
        <w:tblW w:w="4877" w:type="pct"/>
        <w:jc w:val="center"/>
        <w:tblBorders>
          <w:top w:val="double" w:sz="4" w:space="0" w:color="auto"/>
          <w:left w:val="double" w:sz="4" w:space="0" w:color="auto"/>
          <w:bottom w:val="double" w:sz="4" w:space="0" w:color="auto"/>
          <w:right w:val="double" w:sz="4" w:space="0" w:color="auto"/>
          <w:insideH w:val="single" w:sz="4" w:space="0" w:color="auto"/>
        </w:tblBorders>
        <w:tblLook w:val="01E0" w:firstRow="1" w:lastRow="1" w:firstColumn="1" w:lastColumn="1" w:noHBand="0" w:noVBand="0"/>
      </w:tblPr>
      <w:tblGrid>
        <w:gridCol w:w="4032"/>
        <w:gridCol w:w="5119"/>
      </w:tblGrid>
      <w:tr w:rsidR="00D87400" w:rsidRPr="00705943" w:rsidTr="00953554">
        <w:trPr>
          <w:trHeight w:val="876"/>
          <w:jc w:val="center"/>
        </w:trPr>
        <w:tc>
          <w:tcPr>
            <w:tcW w:w="2203" w:type="pct"/>
            <w:vAlign w:val="center"/>
          </w:tcPr>
          <w:p w:rsidR="00D87400" w:rsidRPr="00953554" w:rsidRDefault="00D87400" w:rsidP="00D87400">
            <w:pPr>
              <w:suppressAutoHyphens/>
              <w:spacing w:before="120" w:after="120"/>
              <w:rPr>
                <w:rFonts w:ascii="Arial Narrow" w:hAnsi="Arial Narrow" w:cs="Arial"/>
                <w:b/>
                <w:bCs/>
              </w:rPr>
            </w:pPr>
            <w:r w:rsidRPr="00953554">
              <w:rPr>
                <w:rFonts w:ascii="Arial Narrow" w:hAnsi="Arial Narrow" w:cs="Arial"/>
                <w:b/>
                <w:bCs/>
              </w:rPr>
              <w:t>Lieu et Date de réception des offres ;</w:t>
            </w:r>
          </w:p>
        </w:tc>
        <w:tc>
          <w:tcPr>
            <w:tcW w:w="2797" w:type="pct"/>
            <w:vAlign w:val="center"/>
          </w:tcPr>
          <w:p w:rsidR="00D87400" w:rsidRPr="00953554" w:rsidRDefault="00444D41" w:rsidP="005D7E48">
            <w:pPr>
              <w:suppressAutoHyphens/>
              <w:spacing w:before="120" w:after="120"/>
              <w:rPr>
                <w:rFonts w:ascii="Arial Narrow" w:hAnsi="Arial Narrow" w:cs="Arial"/>
                <w:b/>
              </w:rPr>
            </w:pPr>
            <w:r>
              <w:rPr>
                <w:rFonts w:ascii="Arial Narrow" w:hAnsi="Arial Narrow" w:cs="Arial"/>
                <w:b/>
              </w:rPr>
              <w:t>Préfecture de Bertoua</w:t>
            </w:r>
            <w:r w:rsidR="00D87400" w:rsidRPr="00953554">
              <w:rPr>
                <w:rFonts w:ascii="Arial Narrow" w:hAnsi="Arial Narrow" w:cs="Arial"/>
                <w:b/>
              </w:rPr>
              <w:t xml:space="preserve"> le, </w:t>
            </w:r>
            <w:r w:rsidR="005D7E48">
              <w:rPr>
                <w:rFonts w:ascii="Arial Narrow" w:hAnsi="Arial Narrow" w:cs="Arial"/>
                <w:b/>
              </w:rPr>
              <w:t>29 octobre 2025</w:t>
            </w:r>
            <w:r w:rsidR="00953554">
              <w:rPr>
                <w:rFonts w:ascii="Arial Narrow" w:hAnsi="Arial Narrow" w:cs="Arial"/>
                <w:b/>
              </w:rPr>
              <w:t xml:space="preserve"> à </w:t>
            </w:r>
            <w:r w:rsidR="005D7E48">
              <w:rPr>
                <w:rFonts w:ascii="Arial Narrow" w:hAnsi="Arial Narrow" w:cs="Arial"/>
                <w:b/>
              </w:rPr>
              <w:t xml:space="preserve">10 </w:t>
            </w:r>
            <w:r w:rsidR="00953554">
              <w:rPr>
                <w:rFonts w:ascii="Arial Narrow" w:hAnsi="Arial Narrow" w:cs="Arial"/>
                <w:b/>
              </w:rPr>
              <w:t>heures</w:t>
            </w:r>
          </w:p>
        </w:tc>
      </w:tr>
      <w:tr w:rsidR="00D87400" w:rsidRPr="00705943" w:rsidTr="00520696">
        <w:trPr>
          <w:jc w:val="center"/>
        </w:trPr>
        <w:tc>
          <w:tcPr>
            <w:tcW w:w="2203" w:type="pct"/>
            <w:vAlign w:val="center"/>
          </w:tcPr>
          <w:p w:rsidR="00D87400" w:rsidRPr="00953554" w:rsidRDefault="00D87400" w:rsidP="00520696">
            <w:pPr>
              <w:suppressAutoHyphens/>
              <w:spacing w:before="120" w:after="120"/>
              <w:rPr>
                <w:rFonts w:ascii="Arial Narrow" w:hAnsi="Arial Narrow" w:cs="Arial"/>
                <w:b/>
              </w:rPr>
            </w:pPr>
            <w:r w:rsidRPr="00953554">
              <w:rPr>
                <w:rFonts w:ascii="Arial Narrow" w:hAnsi="Arial Narrow" w:cs="Arial"/>
                <w:b/>
                <w:bCs/>
              </w:rPr>
              <w:t xml:space="preserve">Lieu et Date d’ouverture des </w:t>
            </w:r>
            <w:r w:rsidR="00953554">
              <w:rPr>
                <w:rFonts w:ascii="Arial Narrow" w:hAnsi="Arial Narrow" w:cs="Arial"/>
                <w:b/>
                <w:bCs/>
              </w:rPr>
              <w:t>Offres</w:t>
            </w:r>
            <w:r w:rsidRPr="00953554">
              <w:rPr>
                <w:rFonts w:ascii="Arial Narrow" w:hAnsi="Arial Narrow" w:cs="Arial"/>
                <w:b/>
                <w:bCs/>
              </w:rPr>
              <w:t> :</w:t>
            </w:r>
          </w:p>
        </w:tc>
        <w:tc>
          <w:tcPr>
            <w:tcW w:w="2797" w:type="pct"/>
            <w:vAlign w:val="center"/>
          </w:tcPr>
          <w:p w:rsidR="00D87400" w:rsidRPr="00953554" w:rsidRDefault="00D87400" w:rsidP="00520696">
            <w:pPr>
              <w:suppressAutoHyphens/>
              <w:spacing w:before="120" w:after="120"/>
              <w:rPr>
                <w:rFonts w:ascii="Arial Narrow" w:hAnsi="Arial Narrow" w:cs="Arial"/>
                <w:b/>
              </w:rPr>
            </w:pPr>
            <w:r w:rsidRPr="00953554">
              <w:rPr>
                <w:rFonts w:ascii="Arial Narrow" w:hAnsi="Arial Narrow" w:cs="Arial"/>
                <w:b/>
              </w:rPr>
              <w:t>Salle de réunio</w:t>
            </w:r>
            <w:r w:rsidR="00444D41">
              <w:rPr>
                <w:rFonts w:ascii="Arial Narrow" w:hAnsi="Arial Narrow" w:cs="Arial"/>
                <w:b/>
              </w:rPr>
              <w:t>n de la Préfecture de Bertoua</w:t>
            </w:r>
          </w:p>
          <w:p w:rsidR="00D87400" w:rsidRPr="00953554" w:rsidRDefault="00D87400" w:rsidP="005D7E48">
            <w:pPr>
              <w:suppressAutoHyphens/>
              <w:spacing w:before="120" w:after="120"/>
              <w:rPr>
                <w:rFonts w:ascii="Arial Narrow" w:hAnsi="Arial Narrow" w:cs="Arial"/>
                <w:b/>
              </w:rPr>
            </w:pPr>
            <w:r w:rsidRPr="00953554">
              <w:rPr>
                <w:rFonts w:ascii="Arial Narrow" w:hAnsi="Arial Narrow" w:cs="Arial"/>
                <w:b/>
              </w:rPr>
              <w:t xml:space="preserve"> Le </w:t>
            </w:r>
            <w:r w:rsidR="005D7E48">
              <w:rPr>
                <w:rFonts w:ascii="Arial Narrow" w:hAnsi="Arial Narrow" w:cs="Arial"/>
                <w:b/>
              </w:rPr>
              <w:t>29 octobre 2025</w:t>
            </w:r>
            <w:r w:rsidRPr="00953554">
              <w:rPr>
                <w:rFonts w:ascii="Arial Narrow" w:hAnsi="Arial Narrow" w:cs="Arial"/>
                <w:b/>
              </w:rPr>
              <w:t xml:space="preserve">, à </w:t>
            </w:r>
            <w:r w:rsidR="005D7E48">
              <w:rPr>
                <w:rFonts w:ascii="Arial Narrow" w:hAnsi="Arial Narrow" w:cs="Arial"/>
                <w:b/>
              </w:rPr>
              <w:t>11</w:t>
            </w:r>
            <w:r w:rsidRPr="00953554">
              <w:rPr>
                <w:rFonts w:ascii="Arial Narrow" w:hAnsi="Arial Narrow" w:cs="Arial"/>
                <w:b/>
              </w:rPr>
              <w:t xml:space="preserve"> Heures</w:t>
            </w:r>
          </w:p>
        </w:tc>
      </w:tr>
    </w:tbl>
    <w:p w:rsidR="00D87400" w:rsidRDefault="00D87400" w:rsidP="00D87400">
      <w:pPr>
        <w:tabs>
          <w:tab w:val="left" w:pos="1019"/>
        </w:tabs>
      </w:pPr>
    </w:p>
    <w:p w:rsidR="008E5F05" w:rsidRDefault="008E5F05" w:rsidP="00D87400">
      <w:pPr>
        <w:tabs>
          <w:tab w:val="left" w:pos="1019"/>
        </w:tabs>
        <w:jc w:val="right"/>
        <w:rPr>
          <w:rFonts w:ascii="Arial Black" w:hAnsi="Arial Black"/>
          <w:sz w:val="24"/>
          <w:szCs w:val="24"/>
        </w:rPr>
      </w:pPr>
    </w:p>
    <w:p w:rsidR="00D87400" w:rsidRPr="008E5F05" w:rsidRDefault="00E44EC6" w:rsidP="00D87400">
      <w:pPr>
        <w:tabs>
          <w:tab w:val="left" w:pos="1019"/>
        </w:tabs>
        <w:jc w:val="right"/>
        <w:rPr>
          <w:rFonts w:ascii="Bernard MT Condensed" w:hAnsi="Bernard MT Condensed"/>
          <w:sz w:val="24"/>
          <w:szCs w:val="24"/>
        </w:rPr>
      </w:pPr>
      <w:r>
        <w:rPr>
          <w:rFonts w:ascii="Bernard MT Condensed" w:hAnsi="Bernard MT Condensed"/>
          <w:sz w:val="24"/>
          <w:szCs w:val="24"/>
        </w:rPr>
        <w:t>SEPTEMBRE</w:t>
      </w:r>
      <w:r w:rsidR="00D87400" w:rsidRPr="008E5F05">
        <w:rPr>
          <w:rFonts w:ascii="Bernard MT Condensed" w:hAnsi="Bernard MT Condensed"/>
          <w:sz w:val="24"/>
          <w:szCs w:val="24"/>
        </w:rPr>
        <w:t xml:space="preserve"> 2025</w:t>
      </w:r>
    </w:p>
    <w:p w:rsidR="00FC4436" w:rsidRPr="00E91607" w:rsidRDefault="00FC4436" w:rsidP="005D198C">
      <w:pPr>
        <w:pStyle w:val="En-tte"/>
        <w:spacing w:line="192" w:lineRule="auto"/>
        <w:ind w:right="1870"/>
        <w:jc w:val="center"/>
        <w:rPr>
          <w:b/>
          <w:smallCaps/>
          <w:sz w:val="18"/>
          <w:szCs w:val="18"/>
          <w:lang w:val="en-US"/>
        </w:rPr>
      </w:pPr>
    </w:p>
    <w:p w:rsidR="00FC4436" w:rsidRDefault="00FC4436" w:rsidP="00DE60BC">
      <w:pPr>
        <w:jc w:val="center"/>
        <w:rPr>
          <w:rFonts w:ascii="Arial Narrow" w:hAnsi="Arial Narrow"/>
          <w:sz w:val="28"/>
          <w:szCs w:val="28"/>
          <w:lang w:val="en-US"/>
        </w:rPr>
      </w:pPr>
    </w:p>
    <w:p w:rsidR="00DA1579" w:rsidRDefault="00DA1579" w:rsidP="00DE60BC">
      <w:pPr>
        <w:jc w:val="center"/>
        <w:rPr>
          <w:rFonts w:ascii="Arial Narrow" w:hAnsi="Arial Narrow"/>
          <w:sz w:val="28"/>
          <w:szCs w:val="28"/>
          <w:lang w:val="en-US"/>
        </w:rPr>
      </w:pPr>
    </w:p>
    <w:p w:rsidR="00C336B9" w:rsidRDefault="00C336B9" w:rsidP="00DE60BC">
      <w:pPr>
        <w:jc w:val="center"/>
        <w:rPr>
          <w:rFonts w:ascii="Arial Narrow" w:hAnsi="Arial Narrow"/>
          <w:sz w:val="28"/>
          <w:szCs w:val="28"/>
          <w:lang w:val="en-US"/>
        </w:rPr>
      </w:pPr>
    </w:p>
    <w:p w:rsidR="00C336B9" w:rsidRPr="00E91607" w:rsidRDefault="00C336B9" w:rsidP="00DE60BC">
      <w:pPr>
        <w:jc w:val="center"/>
        <w:rPr>
          <w:rFonts w:ascii="Arial Narrow" w:hAnsi="Arial Narrow"/>
          <w:sz w:val="28"/>
          <w:szCs w:val="28"/>
          <w:lang w:val="en-US"/>
        </w:rPr>
      </w:pPr>
    </w:p>
    <w:p w:rsidR="00230AA6" w:rsidRPr="00020E1E" w:rsidRDefault="00230AA6" w:rsidP="00230AA6">
      <w:pPr>
        <w:pStyle w:val="Default"/>
        <w:spacing w:before="240" w:after="240"/>
        <w:jc w:val="center"/>
        <w:rPr>
          <w:rFonts w:ascii="Tw Cen MT" w:hAnsi="Tw Cen MT"/>
          <w:sz w:val="32"/>
          <w:szCs w:val="32"/>
        </w:rPr>
      </w:pPr>
      <w:r w:rsidRPr="00020E1E">
        <w:rPr>
          <w:rFonts w:ascii="Tw Cen MT" w:hAnsi="Tw Cen MT"/>
          <w:b/>
          <w:bCs/>
          <w:sz w:val="32"/>
          <w:szCs w:val="32"/>
        </w:rPr>
        <w:t>TABLE DES MATIERES</w:t>
      </w:r>
    </w:p>
    <w:p w:rsidR="00230AA6" w:rsidRPr="00020E1E" w:rsidRDefault="00230AA6" w:rsidP="00230AA6">
      <w:pPr>
        <w:pStyle w:val="Default"/>
        <w:spacing w:before="240" w:after="240"/>
        <w:jc w:val="both"/>
        <w:rPr>
          <w:rFonts w:ascii="Tw Cen MT" w:hAnsi="Tw Cen MT"/>
          <w:szCs w:val="23"/>
        </w:rPr>
      </w:pP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 xml:space="preserve">Pièce N°1. Avis d'Appel d'Offres (AAO) </w:t>
      </w: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 xml:space="preserve">Pièce N°2. Règlement Général de l'Appel d'Offres (RGAO) </w:t>
      </w: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 xml:space="preserve">Pièce N°3. Règlement Particulier de l’Appel d’Offres (RPAO) </w:t>
      </w: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 xml:space="preserve">Pièce N°4. Cahier des Clauses Administratives Particulières (CCAP) </w:t>
      </w: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 xml:space="preserve">Pièce N°5. Cahier des Clauses Techniques Particulières (CCTP)  </w:t>
      </w: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 xml:space="preserve">Pièce N°6. Cadre du bordereau des prix unitaires </w:t>
      </w: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 xml:space="preserve">Pièce N°7. Cadre du détail quantitatif et estimatif </w:t>
      </w: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 xml:space="preserve">Pièce N°8. Cadre du sous-détail des prix </w:t>
      </w: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 xml:space="preserve">Pièce N°9. Modèle de marché </w:t>
      </w: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 xml:space="preserve">Pièce N°10. Modèles ou formulaires types à utiliser par les Soumissionnaires </w:t>
      </w: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 xml:space="preserve">Pièce N°11. La Charte d’Intégrité </w:t>
      </w: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 xml:space="preserve">Pièce N°12. La Déclaration d’engagement au respect des clauses sociales et environnementales </w:t>
      </w: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 xml:space="preserve">Pièce N°13. Visa de maturité ou Justificatifs des études préalables </w:t>
      </w:r>
    </w:p>
    <w:p w:rsidR="00230AA6" w:rsidRPr="00020E1E" w:rsidRDefault="00230AA6" w:rsidP="00230AA6">
      <w:pPr>
        <w:pStyle w:val="Default"/>
        <w:spacing w:before="240" w:after="240"/>
        <w:jc w:val="both"/>
        <w:rPr>
          <w:rFonts w:ascii="Tw Cen MT" w:hAnsi="Tw Cen MT"/>
          <w:szCs w:val="23"/>
        </w:rPr>
      </w:pPr>
      <w:r w:rsidRPr="00020E1E">
        <w:rPr>
          <w:rFonts w:ascii="Tw Cen MT" w:hAnsi="Tw Cen MT"/>
          <w:szCs w:val="23"/>
        </w:rPr>
        <w:t xml:space="preserve">Pièce N°14. Liste des organismes habilités à émettre des cautions dans le cadre des Marchés Publics </w:t>
      </w:r>
    </w:p>
    <w:p w:rsidR="007A12EC" w:rsidRDefault="00230AA6" w:rsidP="00226784">
      <w:pPr>
        <w:tabs>
          <w:tab w:val="left" w:pos="1913"/>
        </w:tabs>
        <w:spacing w:before="120" w:after="120"/>
        <w:rPr>
          <w:rFonts w:ascii="Tw Cen MT" w:hAnsi="Tw Cen MT"/>
          <w:sz w:val="24"/>
          <w:szCs w:val="23"/>
        </w:rPr>
      </w:pPr>
      <w:r w:rsidRPr="00226784">
        <w:rPr>
          <w:rFonts w:ascii="Tw Cen MT" w:hAnsi="Tw Cen MT"/>
          <w:sz w:val="24"/>
          <w:szCs w:val="23"/>
        </w:rPr>
        <w:t>Pièce N°15. Procédure de passation des marchés en ligne</w:t>
      </w:r>
    </w:p>
    <w:p w:rsidR="00226784" w:rsidRDefault="00226784" w:rsidP="00226784">
      <w:pPr>
        <w:tabs>
          <w:tab w:val="left" w:pos="1913"/>
        </w:tabs>
        <w:spacing w:before="120" w:after="120"/>
        <w:rPr>
          <w:rFonts w:ascii="Tw Cen MT" w:hAnsi="Tw Cen MT"/>
          <w:sz w:val="24"/>
          <w:szCs w:val="23"/>
        </w:rPr>
      </w:pPr>
      <w:r w:rsidRPr="00226784">
        <w:rPr>
          <w:rFonts w:ascii="Tw Cen MT" w:hAnsi="Tw Cen MT"/>
          <w:sz w:val="24"/>
          <w:szCs w:val="23"/>
        </w:rPr>
        <w:t>Pièce N°1</w:t>
      </w:r>
      <w:r>
        <w:rPr>
          <w:rFonts w:ascii="Tw Cen MT" w:hAnsi="Tw Cen MT"/>
          <w:sz w:val="24"/>
          <w:szCs w:val="23"/>
        </w:rPr>
        <w:t>6</w:t>
      </w:r>
      <w:r w:rsidRPr="00226784">
        <w:rPr>
          <w:rFonts w:ascii="Tw Cen MT" w:hAnsi="Tw Cen MT"/>
          <w:sz w:val="24"/>
          <w:szCs w:val="23"/>
        </w:rPr>
        <w:t xml:space="preserve">. </w:t>
      </w:r>
      <w:r>
        <w:rPr>
          <w:rFonts w:ascii="Tw Cen MT" w:hAnsi="Tw Cen MT"/>
          <w:sz w:val="24"/>
          <w:szCs w:val="23"/>
        </w:rPr>
        <w:t>Grille d’évaluation</w:t>
      </w:r>
    </w:p>
    <w:p w:rsidR="00226784" w:rsidRPr="00226784" w:rsidRDefault="00226784" w:rsidP="00226784">
      <w:pPr>
        <w:tabs>
          <w:tab w:val="left" w:pos="1913"/>
        </w:tabs>
        <w:spacing w:before="120" w:after="120"/>
        <w:rPr>
          <w:rFonts w:eastAsia="Arial Unicode MS"/>
          <w:sz w:val="28"/>
          <w:szCs w:val="22"/>
        </w:rPr>
      </w:pPr>
      <w:r w:rsidRPr="00226784">
        <w:rPr>
          <w:rFonts w:ascii="Tw Cen MT" w:hAnsi="Tw Cen MT"/>
          <w:sz w:val="24"/>
          <w:szCs w:val="23"/>
        </w:rPr>
        <w:t>Pièce N°1</w:t>
      </w:r>
      <w:r>
        <w:rPr>
          <w:rFonts w:ascii="Tw Cen MT" w:hAnsi="Tw Cen MT"/>
          <w:sz w:val="24"/>
          <w:szCs w:val="23"/>
        </w:rPr>
        <w:t>7</w:t>
      </w:r>
      <w:r w:rsidRPr="00226784">
        <w:rPr>
          <w:rFonts w:ascii="Tw Cen MT" w:hAnsi="Tw Cen MT"/>
          <w:sz w:val="24"/>
          <w:szCs w:val="23"/>
        </w:rPr>
        <w:t>. P</w:t>
      </w:r>
      <w:r>
        <w:rPr>
          <w:rFonts w:ascii="Tw Cen MT" w:hAnsi="Tw Cen MT"/>
          <w:sz w:val="24"/>
          <w:szCs w:val="23"/>
        </w:rPr>
        <w:t>lans du projet</w:t>
      </w:r>
    </w:p>
    <w:p w:rsidR="00226784" w:rsidRPr="00226784" w:rsidRDefault="00226784" w:rsidP="00226784">
      <w:pPr>
        <w:tabs>
          <w:tab w:val="left" w:pos="1913"/>
        </w:tabs>
        <w:rPr>
          <w:rFonts w:eastAsia="Arial Unicode MS"/>
          <w:sz w:val="28"/>
          <w:szCs w:val="22"/>
        </w:rPr>
      </w:pPr>
    </w:p>
    <w:p w:rsidR="00226784" w:rsidRPr="00226784" w:rsidRDefault="00226784" w:rsidP="00226784">
      <w:pPr>
        <w:tabs>
          <w:tab w:val="left" w:pos="1913"/>
        </w:tabs>
        <w:rPr>
          <w:rFonts w:eastAsia="Arial Unicode MS"/>
          <w:sz w:val="28"/>
          <w:szCs w:val="22"/>
        </w:rPr>
      </w:pPr>
    </w:p>
    <w:p w:rsidR="00226784" w:rsidRPr="00226784" w:rsidRDefault="00226784" w:rsidP="00226784">
      <w:pPr>
        <w:tabs>
          <w:tab w:val="left" w:pos="1913"/>
        </w:tabs>
        <w:rPr>
          <w:rFonts w:eastAsia="Arial Unicode MS"/>
          <w:sz w:val="28"/>
          <w:szCs w:val="22"/>
        </w:rPr>
      </w:pPr>
    </w:p>
    <w:p w:rsidR="00226784" w:rsidRPr="00226784" w:rsidRDefault="00226784" w:rsidP="00230AA6">
      <w:pPr>
        <w:tabs>
          <w:tab w:val="left" w:pos="1913"/>
        </w:tabs>
        <w:rPr>
          <w:rFonts w:eastAsia="Arial Unicode MS"/>
          <w:sz w:val="28"/>
          <w:szCs w:val="22"/>
        </w:rPr>
      </w:pPr>
    </w:p>
    <w:p w:rsidR="00737315" w:rsidRPr="00226784" w:rsidRDefault="00737315" w:rsidP="00737315">
      <w:pPr>
        <w:tabs>
          <w:tab w:val="left" w:pos="1913"/>
        </w:tabs>
        <w:rPr>
          <w:rFonts w:eastAsia="Arial Unicode MS"/>
          <w:sz w:val="28"/>
          <w:szCs w:val="22"/>
        </w:rPr>
      </w:pPr>
    </w:p>
    <w:p w:rsidR="00737315" w:rsidRPr="00312B87" w:rsidRDefault="00737315" w:rsidP="00737315">
      <w:pPr>
        <w:tabs>
          <w:tab w:val="left" w:pos="1913"/>
        </w:tabs>
        <w:rPr>
          <w:rFonts w:eastAsia="Arial Unicode MS"/>
          <w:sz w:val="22"/>
          <w:szCs w:val="22"/>
        </w:rPr>
      </w:pPr>
    </w:p>
    <w:p w:rsidR="008A36CC" w:rsidRPr="00312B87" w:rsidRDefault="008A36CC" w:rsidP="00F70624">
      <w:pPr>
        <w:rPr>
          <w:rFonts w:eastAsia="Arial Unicode MS"/>
          <w:sz w:val="22"/>
          <w:szCs w:val="22"/>
        </w:rPr>
      </w:pPr>
    </w:p>
    <w:p w:rsidR="008A36CC" w:rsidRPr="00312B87" w:rsidRDefault="008A36CC" w:rsidP="00F70624">
      <w:pPr>
        <w:rPr>
          <w:rFonts w:eastAsia="Arial Unicode MS"/>
          <w:sz w:val="22"/>
          <w:szCs w:val="22"/>
        </w:rPr>
      </w:pPr>
    </w:p>
    <w:p w:rsidR="008A36CC" w:rsidRPr="00312B87" w:rsidRDefault="008A36CC" w:rsidP="00F70624">
      <w:pPr>
        <w:tabs>
          <w:tab w:val="left" w:pos="1913"/>
        </w:tabs>
        <w:rPr>
          <w:rFonts w:eastAsia="Arial Unicode MS"/>
          <w:sz w:val="22"/>
          <w:szCs w:val="22"/>
        </w:rPr>
      </w:pPr>
      <w:r w:rsidRPr="00312B87">
        <w:rPr>
          <w:rFonts w:eastAsia="Arial Unicode MS"/>
          <w:sz w:val="22"/>
          <w:szCs w:val="22"/>
        </w:rPr>
        <w:tab/>
      </w:r>
    </w:p>
    <w:p w:rsidR="008A36CC" w:rsidRPr="00312B87" w:rsidRDefault="008A36CC" w:rsidP="008A36CC">
      <w:pPr>
        <w:ind w:left="2127" w:hanging="2127"/>
        <w:rPr>
          <w:rFonts w:eastAsia="Arial Unicode MS"/>
          <w:sz w:val="22"/>
          <w:szCs w:val="22"/>
        </w:rPr>
      </w:pPr>
      <w:r w:rsidRPr="00312B87">
        <w:rPr>
          <w:rFonts w:eastAsia="Arial Unicode MS"/>
          <w:sz w:val="22"/>
          <w:szCs w:val="22"/>
        </w:rPr>
        <w:tab/>
      </w:r>
    </w:p>
    <w:p w:rsidR="008A36CC" w:rsidRPr="00312B87" w:rsidRDefault="008A36CC" w:rsidP="00F70624">
      <w:pPr>
        <w:tabs>
          <w:tab w:val="left" w:pos="1913"/>
        </w:tabs>
        <w:rPr>
          <w:rFonts w:eastAsia="Arial Unicode MS"/>
          <w:sz w:val="22"/>
          <w:szCs w:val="22"/>
        </w:rPr>
      </w:pPr>
      <w:r w:rsidRPr="00312B87">
        <w:rPr>
          <w:rFonts w:eastAsia="Arial Unicode MS"/>
          <w:sz w:val="22"/>
          <w:szCs w:val="22"/>
        </w:rPr>
        <w:tab/>
      </w:r>
    </w:p>
    <w:p w:rsidR="008A36CC" w:rsidRPr="00312B87" w:rsidRDefault="008A36CC" w:rsidP="008A36CC">
      <w:pPr>
        <w:rPr>
          <w:rFonts w:eastAsia="Arial Unicode MS"/>
          <w:sz w:val="22"/>
          <w:szCs w:val="22"/>
        </w:rPr>
      </w:pPr>
      <w:r w:rsidRPr="00312B87">
        <w:rPr>
          <w:rFonts w:eastAsia="Arial Unicode MS"/>
          <w:sz w:val="22"/>
          <w:szCs w:val="22"/>
        </w:rPr>
        <w:tab/>
      </w:r>
    </w:p>
    <w:p w:rsidR="00DD6C18" w:rsidRPr="00312B87" w:rsidRDefault="00DD6C18" w:rsidP="008A36CC">
      <w:pPr>
        <w:rPr>
          <w:rFonts w:eastAsia="Arial Unicode MS"/>
          <w:sz w:val="22"/>
          <w:szCs w:val="22"/>
        </w:rPr>
      </w:pPr>
    </w:p>
    <w:p w:rsidR="008A36CC" w:rsidRPr="00312B87" w:rsidRDefault="008A36CC" w:rsidP="00F70624">
      <w:pPr>
        <w:tabs>
          <w:tab w:val="left" w:pos="1913"/>
        </w:tabs>
        <w:rPr>
          <w:rFonts w:eastAsia="Arial Unicode MS"/>
          <w:b/>
          <w:sz w:val="22"/>
          <w:szCs w:val="22"/>
        </w:rPr>
      </w:pPr>
      <w:r w:rsidRPr="00312B87">
        <w:rPr>
          <w:rFonts w:eastAsia="Arial Unicode MS"/>
          <w:b/>
          <w:sz w:val="22"/>
          <w:szCs w:val="22"/>
        </w:rPr>
        <w:tab/>
      </w:r>
    </w:p>
    <w:p w:rsidR="00734DBC" w:rsidRPr="00312B87" w:rsidRDefault="00734DBC" w:rsidP="00F70624">
      <w:pPr>
        <w:spacing w:before="120" w:after="120"/>
        <w:rPr>
          <w:rFonts w:eastAsia="Arial Unicode MS"/>
          <w:sz w:val="22"/>
          <w:szCs w:val="22"/>
        </w:rPr>
      </w:pPr>
    </w:p>
    <w:p w:rsidR="00734DBC" w:rsidRPr="00312B87" w:rsidRDefault="00734DBC" w:rsidP="00F70624">
      <w:pPr>
        <w:spacing w:before="120" w:after="120"/>
        <w:rPr>
          <w:rFonts w:eastAsia="Arial Unicode MS"/>
          <w:sz w:val="22"/>
          <w:szCs w:val="22"/>
        </w:rPr>
      </w:pPr>
    </w:p>
    <w:p w:rsidR="00734DBC" w:rsidRPr="00312B87" w:rsidRDefault="00734DBC" w:rsidP="00F70624">
      <w:pPr>
        <w:spacing w:before="120" w:after="120"/>
        <w:rPr>
          <w:rFonts w:eastAsia="Arial Unicode MS"/>
          <w:sz w:val="22"/>
          <w:szCs w:val="22"/>
        </w:rPr>
      </w:pPr>
    </w:p>
    <w:p w:rsidR="00734DBC" w:rsidRPr="00312B87" w:rsidRDefault="00734DBC" w:rsidP="00F70624">
      <w:pPr>
        <w:spacing w:before="120" w:after="120"/>
        <w:rPr>
          <w:rFonts w:eastAsia="Arial Unicode MS"/>
          <w:sz w:val="22"/>
          <w:szCs w:val="22"/>
        </w:rPr>
      </w:pPr>
    </w:p>
    <w:p w:rsidR="00734DBC" w:rsidRPr="00312B87" w:rsidRDefault="00734DBC" w:rsidP="00F70624">
      <w:pPr>
        <w:spacing w:before="120" w:after="120"/>
        <w:rPr>
          <w:rFonts w:eastAsia="Arial Unicode MS"/>
          <w:sz w:val="22"/>
          <w:szCs w:val="22"/>
        </w:rPr>
      </w:pPr>
    </w:p>
    <w:p w:rsidR="00734DBC" w:rsidRPr="00312B87" w:rsidRDefault="00734DBC" w:rsidP="00F70624">
      <w:pPr>
        <w:spacing w:before="120" w:after="120"/>
        <w:rPr>
          <w:rFonts w:eastAsia="Arial Unicode MS"/>
          <w:sz w:val="22"/>
          <w:szCs w:val="22"/>
        </w:rPr>
      </w:pPr>
    </w:p>
    <w:p w:rsidR="00734DBC" w:rsidRPr="00312B87" w:rsidRDefault="00734DBC" w:rsidP="00F70624">
      <w:pPr>
        <w:spacing w:before="120" w:after="120"/>
        <w:rPr>
          <w:rFonts w:eastAsia="Arial Unicode MS"/>
          <w:sz w:val="22"/>
          <w:szCs w:val="22"/>
        </w:rPr>
      </w:pPr>
    </w:p>
    <w:p w:rsidR="00F01650" w:rsidRPr="00312B87" w:rsidRDefault="00F01650" w:rsidP="00F70624">
      <w:pPr>
        <w:spacing w:before="120" w:after="120"/>
        <w:rPr>
          <w:rFonts w:eastAsia="Arial Unicode MS"/>
          <w:sz w:val="22"/>
          <w:szCs w:val="22"/>
        </w:rPr>
      </w:pPr>
    </w:p>
    <w:p w:rsidR="0080385C" w:rsidRPr="00312B87" w:rsidRDefault="0080385C" w:rsidP="00F70624">
      <w:pPr>
        <w:spacing w:before="120" w:after="120"/>
        <w:rPr>
          <w:rFonts w:eastAsia="Arial Unicode MS"/>
          <w:sz w:val="22"/>
          <w:szCs w:val="22"/>
        </w:rPr>
      </w:pPr>
    </w:p>
    <w:p w:rsidR="0080385C" w:rsidRPr="00312B87" w:rsidRDefault="0080385C" w:rsidP="00F70624">
      <w:pPr>
        <w:spacing w:before="120" w:after="120"/>
        <w:rPr>
          <w:rFonts w:eastAsia="Arial Unicode MS"/>
          <w:sz w:val="22"/>
          <w:szCs w:val="22"/>
        </w:rPr>
      </w:pPr>
    </w:p>
    <w:p w:rsidR="0080385C" w:rsidRPr="00312B87" w:rsidRDefault="0080385C" w:rsidP="00F70624">
      <w:pPr>
        <w:spacing w:before="120" w:after="120"/>
        <w:rPr>
          <w:rFonts w:eastAsia="Arial Unicode MS"/>
          <w:sz w:val="22"/>
          <w:szCs w:val="22"/>
        </w:rPr>
      </w:pPr>
    </w:p>
    <w:p w:rsidR="00300CAE" w:rsidRPr="00312B87" w:rsidRDefault="00300CAE" w:rsidP="00F70624">
      <w:pPr>
        <w:spacing w:before="120" w:after="120"/>
        <w:jc w:val="both"/>
        <w:rPr>
          <w:rFonts w:eastAsia="Arial Unicode MS"/>
          <w:b/>
          <w:sz w:val="22"/>
          <w:szCs w:val="22"/>
          <w:u w:val="single"/>
        </w:rPr>
      </w:pPr>
    </w:p>
    <w:p w:rsidR="00300CAE" w:rsidRPr="00312B87" w:rsidRDefault="00300CAE" w:rsidP="00F70624">
      <w:pPr>
        <w:spacing w:before="120" w:after="120"/>
        <w:jc w:val="both"/>
        <w:rPr>
          <w:rFonts w:eastAsia="Arial Unicode MS"/>
          <w:b/>
          <w:sz w:val="22"/>
          <w:szCs w:val="22"/>
          <w:u w:val="single"/>
        </w:rPr>
      </w:pPr>
    </w:p>
    <w:p w:rsidR="006C4014" w:rsidRDefault="006C4014" w:rsidP="00F70624">
      <w:pPr>
        <w:spacing w:before="120" w:after="120"/>
        <w:jc w:val="both"/>
        <w:rPr>
          <w:rFonts w:eastAsia="Arial Unicode MS"/>
          <w:b/>
          <w:sz w:val="22"/>
          <w:szCs w:val="22"/>
          <w:u w:val="single"/>
        </w:rPr>
      </w:pPr>
    </w:p>
    <w:p w:rsidR="006C4014" w:rsidRPr="00312B87" w:rsidRDefault="006C4014" w:rsidP="00F70624">
      <w:pPr>
        <w:spacing w:before="120" w:after="120"/>
        <w:jc w:val="both"/>
        <w:rPr>
          <w:rFonts w:eastAsia="Arial Unicode MS"/>
          <w:b/>
          <w:sz w:val="22"/>
          <w:szCs w:val="22"/>
          <w:u w:val="single"/>
        </w:rPr>
      </w:pPr>
    </w:p>
    <w:p w:rsidR="00300CAE" w:rsidRPr="00312B87" w:rsidRDefault="00300CAE" w:rsidP="00F70624">
      <w:pPr>
        <w:spacing w:before="120" w:after="120"/>
        <w:jc w:val="both"/>
        <w:rPr>
          <w:rFonts w:eastAsia="Arial Unicode MS"/>
          <w:b/>
          <w:sz w:val="22"/>
          <w:szCs w:val="22"/>
          <w:u w:val="single"/>
        </w:rPr>
      </w:pPr>
    </w:p>
    <w:p w:rsidR="00F448A4" w:rsidRPr="00312B87" w:rsidRDefault="00F448A4" w:rsidP="00F70624">
      <w:pPr>
        <w:spacing w:before="120" w:after="120"/>
        <w:jc w:val="both"/>
        <w:rPr>
          <w:rFonts w:eastAsia="Arial Unicode MS"/>
          <w:b/>
          <w:sz w:val="22"/>
          <w:szCs w:val="22"/>
          <w:u w:val="single"/>
        </w:rPr>
      </w:pPr>
    </w:p>
    <w:p w:rsidR="00300CAE" w:rsidRPr="00312B87" w:rsidRDefault="00300CAE" w:rsidP="00F70624">
      <w:pPr>
        <w:spacing w:before="120" w:after="120"/>
        <w:jc w:val="both"/>
        <w:rPr>
          <w:rFonts w:eastAsia="Arial Unicode MS"/>
          <w:b/>
          <w:sz w:val="22"/>
          <w:szCs w:val="22"/>
          <w:u w:val="single"/>
        </w:rPr>
      </w:pPr>
    </w:p>
    <w:p w:rsidR="001F584F" w:rsidRPr="00312B87" w:rsidRDefault="00FA443E" w:rsidP="00F70624">
      <w:pPr>
        <w:spacing w:before="120" w:after="120"/>
        <w:jc w:val="both"/>
        <w:rPr>
          <w:rFonts w:eastAsia="Arial Unicode MS"/>
          <w:b/>
          <w:sz w:val="22"/>
          <w:szCs w:val="22"/>
          <w:u w:val="single"/>
        </w:rPr>
      </w:pPr>
      <w:r>
        <w:rPr>
          <w:rFonts w:eastAsia="Arial Unicode MS"/>
          <w:b/>
          <w:noProof/>
          <w:sz w:val="22"/>
          <w:szCs w:val="22"/>
          <w:u w:val="single"/>
        </w:rPr>
        <mc:AlternateContent>
          <mc:Choice Requires="wps">
            <w:drawing>
              <wp:anchor distT="0" distB="0" distL="114300" distR="114300" simplePos="0" relativeHeight="251646464" behindDoc="0" locked="0" layoutInCell="1" allowOverlap="1">
                <wp:simplePos x="0" y="0"/>
                <wp:positionH relativeFrom="column">
                  <wp:posOffset>572135</wp:posOffset>
                </wp:positionH>
                <wp:positionV relativeFrom="paragraph">
                  <wp:posOffset>219710</wp:posOffset>
                </wp:positionV>
                <wp:extent cx="5162550" cy="1642110"/>
                <wp:effectExtent l="38100" t="38100" r="0" b="15240"/>
                <wp:wrapNone/>
                <wp:docPr id="31" name="AutoShap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0" cy="1642110"/>
                        </a:xfrm>
                        <a:prstGeom prst="leftRightArrow">
                          <a:avLst>
                            <a:gd name="adj1" fmla="val 50000"/>
                            <a:gd name="adj2" fmla="val 74247"/>
                          </a:avLst>
                        </a:prstGeom>
                        <a:solidFill>
                          <a:srgbClr val="FFFFFF"/>
                        </a:solidFill>
                        <a:ln w="38100">
                          <a:solidFill>
                            <a:srgbClr val="000000"/>
                          </a:solidFill>
                          <a:miter lim="800000"/>
                          <a:headEnd/>
                          <a:tailEnd/>
                        </a:ln>
                      </wps:spPr>
                      <wps:txbx>
                        <w:txbxContent>
                          <w:p w:rsidR="005D7E48" w:rsidRPr="00C175CA" w:rsidRDefault="005D7E48" w:rsidP="00C175CA">
                            <w:pPr>
                              <w:jc w:val="center"/>
                              <w:rPr>
                                <w:rFonts w:ascii="Albertus Extra Bold" w:hAnsi="Albertus Extra Bold"/>
                                <w:sz w:val="14"/>
                              </w:rPr>
                            </w:pPr>
                          </w:p>
                          <w:p w:rsidR="005D7E48" w:rsidRPr="00786EF9" w:rsidRDefault="005D7E48" w:rsidP="00C175CA">
                            <w:pPr>
                              <w:spacing w:before="120"/>
                              <w:jc w:val="center"/>
                              <w:rPr>
                                <w:rFonts w:ascii="Arial Narrow" w:hAnsi="Arial Narrow"/>
                                <w:b/>
                                <w:bCs/>
                                <w:sz w:val="32"/>
                              </w:rPr>
                            </w:pPr>
                            <w:r w:rsidRPr="00786EF9">
                              <w:rPr>
                                <w:rFonts w:ascii="Arial Narrow" w:hAnsi="Arial Narrow"/>
                                <w:b/>
                                <w:bCs/>
                                <w:sz w:val="32"/>
                              </w:rPr>
                              <w:t>PIECE N°1 : AVIS D’APPEL D’OFFRES</w:t>
                            </w:r>
                            <w:r>
                              <w:rPr>
                                <w:rFonts w:ascii="Arial Narrow" w:hAnsi="Arial Narrow"/>
                                <w:b/>
                                <w:bCs/>
                                <w:sz w:val="32"/>
                              </w:rPr>
                              <w:t xml:space="preserve"> NATIONAL OUVERT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461" o:spid="_x0000_s1027" type="#_x0000_t69" style="position:absolute;left:0;text-align:left;margin-left:45.05pt;margin-top:17.3pt;width:406.5pt;height:129.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" adj="5101" strokeweight="3pt">
                <v:textbox>
                  <w:txbxContent>
                    <w:p w:rsidR="005D7E48" w:rsidRPr="00C175CA" w:rsidRDefault="005D7E48" w:rsidP="00C175CA">
                      <w:pPr>
                        <w:jc w:val="center"/>
                        <w:rPr>
                          <w:rFonts w:ascii="Albertus Extra Bold" w:hAnsi="Albertus Extra Bold"/>
                          <w:sz w:val="14"/>
                        </w:rPr>
                      </w:pPr>
                    </w:p>
                    <w:p w:rsidR="005D7E48" w:rsidRPr="00786EF9" w:rsidRDefault="005D7E48" w:rsidP="00C175CA">
                      <w:pPr>
                        <w:spacing w:before="120"/>
                        <w:jc w:val="center"/>
                        <w:rPr>
                          <w:rFonts w:ascii="Arial Narrow" w:hAnsi="Arial Narrow"/>
                          <w:b/>
                          <w:bCs/>
                          <w:sz w:val="32"/>
                        </w:rPr>
                      </w:pPr>
                      <w:r w:rsidRPr="00786EF9">
                        <w:rPr>
                          <w:rFonts w:ascii="Arial Narrow" w:hAnsi="Arial Narrow"/>
                          <w:b/>
                          <w:bCs/>
                          <w:sz w:val="32"/>
                        </w:rPr>
                        <w:t>PIECE N°1 : AVIS D’APPEL D’OFFRES</w:t>
                      </w:r>
                      <w:r>
                        <w:rPr>
                          <w:rFonts w:ascii="Arial Narrow" w:hAnsi="Arial Narrow"/>
                          <w:b/>
                          <w:bCs/>
                          <w:sz w:val="32"/>
                        </w:rPr>
                        <w:t xml:space="preserve"> NATIONAL OUVERT</w:t>
                      </w:r>
                    </w:p>
                  </w:txbxContent>
                </v:textbox>
              </v:shape>
            </w:pict>
          </mc:Fallback>
        </mc:AlternateContent>
      </w:r>
    </w:p>
    <w:p w:rsidR="001F584F" w:rsidRPr="00312B87" w:rsidRDefault="001F584F" w:rsidP="00F70624">
      <w:pPr>
        <w:spacing w:before="120" w:after="120"/>
        <w:jc w:val="both"/>
        <w:rPr>
          <w:rFonts w:eastAsia="Arial Unicode MS"/>
          <w:b/>
          <w:sz w:val="22"/>
          <w:szCs w:val="22"/>
          <w:u w:val="single"/>
        </w:rPr>
      </w:pPr>
    </w:p>
    <w:p w:rsidR="001F584F" w:rsidRPr="00312B87" w:rsidRDefault="001F584F" w:rsidP="00F70624">
      <w:pPr>
        <w:spacing w:before="120" w:after="120"/>
        <w:jc w:val="both"/>
        <w:rPr>
          <w:rFonts w:eastAsia="Arial Unicode MS"/>
          <w:b/>
          <w:sz w:val="22"/>
          <w:szCs w:val="22"/>
          <w:u w:val="single"/>
        </w:rPr>
      </w:pPr>
    </w:p>
    <w:p w:rsidR="001F584F" w:rsidRPr="00312B87" w:rsidRDefault="001F584F" w:rsidP="00F70624">
      <w:pPr>
        <w:spacing w:before="120" w:after="120"/>
        <w:jc w:val="both"/>
        <w:rPr>
          <w:rFonts w:eastAsia="Arial Unicode MS"/>
          <w:b/>
          <w:sz w:val="22"/>
          <w:szCs w:val="22"/>
          <w:u w:val="single"/>
        </w:rPr>
      </w:pPr>
    </w:p>
    <w:p w:rsidR="001F584F" w:rsidRPr="00312B87" w:rsidRDefault="001F584F" w:rsidP="00F70624">
      <w:pPr>
        <w:spacing w:before="120" w:after="120"/>
        <w:jc w:val="both"/>
        <w:rPr>
          <w:rFonts w:eastAsia="Arial Unicode MS"/>
          <w:b/>
          <w:sz w:val="22"/>
          <w:szCs w:val="22"/>
          <w:u w:val="single"/>
        </w:rPr>
      </w:pPr>
    </w:p>
    <w:p w:rsidR="00734DBC" w:rsidRPr="00312B87" w:rsidRDefault="00734DBC" w:rsidP="00F70624">
      <w:pPr>
        <w:spacing w:before="120" w:after="120"/>
        <w:jc w:val="center"/>
        <w:rPr>
          <w:rFonts w:eastAsia="Arial Unicode MS"/>
          <w:b/>
          <w:sz w:val="22"/>
          <w:szCs w:val="22"/>
          <w:u w:val="single"/>
        </w:rPr>
      </w:pPr>
    </w:p>
    <w:p w:rsidR="00734DBC" w:rsidRPr="00312B87" w:rsidRDefault="00734DBC" w:rsidP="00F70624">
      <w:pPr>
        <w:spacing w:before="120" w:after="120"/>
        <w:jc w:val="center"/>
        <w:rPr>
          <w:rFonts w:eastAsia="Arial Unicode MS"/>
          <w:b/>
          <w:sz w:val="22"/>
          <w:szCs w:val="22"/>
          <w:u w:val="single"/>
        </w:rPr>
      </w:pPr>
    </w:p>
    <w:p w:rsidR="009F215E" w:rsidRPr="00312B87" w:rsidRDefault="009F215E" w:rsidP="00F70624">
      <w:pPr>
        <w:spacing w:before="120" w:after="120"/>
        <w:jc w:val="center"/>
        <w:rPr>
          <w:rFonts w:eastAsia="Arial Unicode MS"/>
          <w:b/>
          <w:sz w:val="22"/>
          <w:szCs w:val="22"/>
          <w:u w:val="single"/>
        </w:rPr>
      </w:pPr>
    </w:p>
    <w:p w:rsidR="009F215E" w:rsidRPr="00312B87" w:rsidRDefault="009F215E" w:rsidP="00F70624">
      <w:pPr>
        <w:spacing w:before="120" w:after="120"/>
        <w:jc w:val="center"/>
        <w:rPr>
          <w:rFonts w:eastAsia="Arial Unicode MS"/>
          <w:b/>
          <w:sz w:val="22"/>
          <w:szCs w:val="22"/>
          <w:u w:val="single"/>
        </w:rPr>
      </w:pPr>
    </w:p>
    <w:p w:rsidR="009F215E" w:rsidRPr="00312B87" w:rsidRDefault="009F215E" w:rsidP="00F70624">
      <w:pPr>
        <w:spacing w:before="120" w:after="120"/>
        <w:jc w:val="center"/>
        <w:rPr>
          <w:rFonts w:eastAsia="Arial Unicode MS"/>
          <w:b/>
          <w:sz w:val="22"/>
          <w:szCs w:val="22"/>
          <w:u w:val="single"/>
        </w:rPr>
      </w:pPr>
    </w:p>
    <w:p w:rsidR="009F215E" w:rsidRPr="00312B87" w:rsidRDefault="009F215E" w:rsidP="00F70624">
      <w:pPr>
        <w:spacing w:before="120" w:after="120"/>
        <w:jc w:val="center"/>
        <w:rPr>
          <w:rFonts w:eastAsia="Arial Unicode MS"/>
          <w:b/>
          <w:sz w:val="22"/>
          <w:szCs w:val="22"/>
          <w:u w:val="single"/>
        </w:rPr>
      </w:pPr>
    </w:p>
    <w:p w:rsidR="009F215E" w:rsidRPr="00312B87" w:rsidRDefault="009F215E" w:rsidP="00F70624">
      <w:pPr>
        <w:spacing w:before="120" w:after="120"/>
        <w:jc w:val="center"/>
        <w:rPr>
          <w:rFonts w:eastAsia="Arial Unicode MS"/>
          <w:b/>
          <w:sz w:val="22"/>
          <w:szCs w:val="22"/>
          <w:u w:val="single"/>
        </w:rPr>
      </w:pPr>
    </w:p>
    <w:p w:rsidR="009F215E" w:rsidRPr="00312B87" w:rsidRDefault="009F215E" w:rsidP="00F70624">
      <w:pPr>
        <w:spacing w:before="120" w:after="120"/>
        <w:jc w:val="center"/>
        <w:rPr>
          <w:rFonts w:eastAsia="Arial Unicode MS"/>
          <w:b/>
          <w:sz w:val="22"/>
          <w:szCs w:val="22"/>
          <w:u w:val="single"/>
        </w:rPr>
      </w:pPr>
    </w:p>
    <w:p w:rsidR="009F215E" w:rsidRPr="00312B87" w:rsidRDefault="009F215E" w:rsidP="00F70624">
      <w:pPr>
        <w:spacing w:before="120" w:after="120"/>
        <w:jc w:val="center"/>
        <w:rPr>
          <w:rFonts w:eastAsia="Arial Unicode MS"/>
          <w:b/>
          <w:sz w:val="22"/>
          <w:szCs w:val="22"/>
          <w:u w:val="single"/>
        </w:rPr>
      </w:pPr>
    </w:p>
    <w:p w:rsidR="009F215E" w:rsidRPr="00312B87" w:rsidRDefault="009F215E" w:rsidP="00F70624">
      <w:pPr>
        <w:spacing w:before="120" w:after="120"/>
        <w:jc w:val="center"/>
        <w:rPr>
          <w:rFonts w:eastAsia="Arial Unicode MS"/>
          <w:b/>
          <w:sz w:val="22"/>
          <w:szCs w:val="22"/>
          <w:u w:val="single"/>
        </w:rPr>
      </w:pPr>
    </w:p>
    <w:p w:rsidR="009F215E" w:rsidRPr="00312B87" w:rsidRDefault="009F215E" w:rsidP="00F70624">
      <w:pPr>
        <w:spacing w:before="120" w:after="120"/>
        <w:jc w:val="center"/>
        <w:rPr>
          <w:rFonts w:eastAsia="Arial Unicode MS"/>
          <w:b/>
          <w:sz w:val="22"/>
          <w:szCs w:val="22"/>
          <w:u w:val="single"/>
        </w:rPr>
      </w:pPr>
    </w:p>
    <w:p w:rsidR="009F215E" w:rsidRPr="00312B87" w:rsidRDefault="009F215E" w:rsidP="00F70624">
      <w:pPr>
        <w:spacing w:before="120" w:after="120"/>
        <w:jc w:val="center"/>
        <w:rPr>
          <w:rFonts w:eastAsia="Arial Unicode MS"/>
          <w:b/>
          <w:sz w:val="22"/>
          <w:szCs w:val="22"/>
          <w:u w:val="single"/>
        </w:rPr>
      </w:pPr>
    </w:p>
    <w:p w:rsidR="009F215E" w:rsidRPr="00312B87" w:rsidRDefault="009F215E" w:rsidP="00F70624">
      <w:pPr>
        <w:spacing w:before="120" w:after="120"/>
        <w:jc w:val="center"/>
        <w:rPr>
          <w:rFonts w:eastAsia="Arial Unicode MS"/>
          <w:b/>
          <w:sz w:val="22"/>
          <w:szCs w:val="22"/>
          <w:u w:val="single"/>
        </w:rPr>
      </w:pPr>
    </w:p>
    <w:p w:rsidR="00F753C2" w:rsidRPr="00312B87" w:rsidRDefault="00F753C2" w:rsidP="00F70624">
      <w:pPr>
        <w:spacing w:before="120" w:after="120"/>
        <w:jc w:val="center"/>
        <w:rPr>
          <w:rFonts w:eastAsia="Arial Unicode MS"/>
          <w:b/>
          <w:sz w:val="22"/>
          <w:szCs w:val="22"/>
          <w:u w:val="single"/>
        </w:rPr>
      </w:pPr>
    </w:p>
    <w:p w:rsidR="00F753C2" w:rsidRPr="00312B87" w:rsidRDefault="00F753C2" w:rsidP="00F70624">
      <w:pPr>
        <w:spacing w:before="120" w:after="120"/>
        <w:jc w:val="center"/>
        <w:rPr>
          <w:rFonts w:eastAsia="Arial Unicode MS"/>
          <w:b/>
          <w:sz w:val="22"/>
          <w:szCs w:val="22"/>
          <w:u w:val="single"/>
        </w:rPr>
      </w:pPr>
    </w:p>
    <w:p w:rsidR="00F753C2" w:rsidRPr="00312B87" w:rsidRDefault="00F753C2" w:rsidP="00F70624">
      <w:pPr>
        <w:spacing w:before="120" w:after="120"/>
        <w:jc w:val="center"/>
        <w:rPr>
          <w:rFonts w:eastAsia="Arial Unicode MS"/>
          <w:b/>
          <w:sz w:val="22"/>
          <w:szCs w:val="22"/>
          <w:u w:val="single"/>
        </w:rPr>
      </w:pPr>
    </w:p>
    <w:p w:rsidR="00F753C2" w:rsidRPr="00312B87" w:rsidRDefault="00F753C2" w:rsidP="00F70624">
      <w:pPr>
        <w:spacing w:before="120" w:after="120"/>
        <w:jc w:val="center"/>
        <w:rPr>
          <w:rFonts w:eastAsia="Arial Unicode MS"/>
          <w:b/>
          <w:sz w:val="22"/>
          <w:szCs w:val="22"/>
          <w:u w:val="single"/>
        </w:rPr>
      </w:pPr>
    </w:p>
    <w:p w:rsidR="00F753C2" w:rsidRPr="00312B87" w:rsidRDefault="00F753C2" w:rsidP="00F70624">
      <w:pPr>
        <w:spacing w:before="120" w:after="120"/>
        <w:jc w:val="center"/>
        <w:rPr>
          <w:rFonts w:eastAsia="Arial Unicode MS"/>
          <w:b/>
          <w:sz w:val="22"/>
          <w:szCs w:val="22"/>
          <w:u w:val="single"/>
        </w:rPr>
      </w:pPr>
    </w:p>
    <w:p w:rsidR="002E29F3" w:rsidRDefault="002E29F3" w:rsidP="00F70624">
      <w:pPr>
        <w:spacing w:before="120" w:after="120"/>
        <w:jc w:val="center"/>
        <w:rPr>
          <w:rFonts w:eastAsia="Arial Unicode MS"/>
          <w:b/>
          <w:sz w:val="22"/>
          <w:szCs w:val="22"/>
          <w:u w:val="single"/>
        </w:rPr>
      </w:pPr>
    </w:p>
    <w:p w:rsidR="002E29F3" w:rsidRDefault="002E29F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Pr="006B4FC3" w:rsidRDefault="006B4FC3" w:rsidP="00F70624">
      <w:pPr>
        <w:spacing w:before="120" w:after="120"/>
        <w:jc w:val="center"/>
        <w:rPr>
          <w:rFonts w:ascii="Arial Black" w:eastAsia="Arial Unicode MS" w:hAnsi="Arial Black"/>
          <w:b/>
          <w:sz w:val="36"/>
          <w:szCs w:val="36"/>
        </w:rPr>
      </w:pPr>
      <w:r w:rsidRPr="006B4FC3">
        <w:rPr>
          <w:rFonts w:ascii="Arial Black" w:eastAsia="Arial Unicode MS" w:hAnsi="Arial Black"/>
          <w:b/>
          <w:sz w:val="36"/>
          <w:szCs w:val="36"/>
        </w:rPr>
        <w:t>VERSION FRANCAISE</w:t>
      </w: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6B4FC3" w:rsidRDefault="006B4FC3" w:rsidP="00F70624">
      <w:pPr>
        <w:spacing w:before="120" w:after="120"/>
        <w:jc w:val="center"/>
        <w:rPr>
          <w:rFonts w:eastAsia="Arial Unicode MS"/>
          <w:b/>
          <w:sz w:val="22"/>
          <w:szCs w:val="22"/>
          <w:u w:val="single"/>
        </w:rPr>
      </w:pPr>
    </w:p>
    <w:p w:rsidR="00F661CB" w:rsidRDefault="00F661CB" w:rsidP="00F70624">
      <w:pPr>
        <w:spacing w:before="120" w:after="120"/>
        <w:jc w:val="center"/>
        <w:rPr>
          <w:rFonts w:eastAsia="Arial Unicode MS"/>
          <w:b/>
          <w:sz w:val="22"/>
          <w:szCs w:val="22"/>
          <w:u w:val="single"/>
        </w:rPr>
      </w:pPr>
    </w:p>
    <w:p w:rsidR="006B4FC3" w:rsidRPr="00312B87" w:rsidRDefault="006B4FC3" w:rsidP="00F70624">
      <w:pPr>
        <w:spacing w:before="120" w:after="120"/>
        <w:jc w:val="center"/>
        <w:rPr>
          <w:rFonts w:eastAsia="Arial Unicode MS"/>
          <w:b/>
          <w:sz w:val="22"/>
          <w:szCs w:val="22"/>
          <w:u w:val="single"/>
        </w:rPr>
      </w:pPr>
    </w:p>
    <w:p w:rsidR="00170BD8" w:rsidRDefault="00170BD8" w:rsidP="000D2E02">
      <w:pPr>
        <w:pStyle w:val="Corpsdetexte"/>
        <w:rPr>
          <w:rFonts w:ascii="Arial Narrow" w:eastAsia="Arial Unicode MS" w:hAnsi="Arial Narrow"/>
          <w:b/>
          <w:iCs/>
          <w:sz w:val="32"/>
          <w:szCs w:val="28"/>
        </w:rPr>
      </w:pPr>
    </w:p>
    <w:p w:rsidR="00230AA6" w:rsidRDefault="00230AA6" w:rsidP="000D2E02">
      <w:pPr>
        <w:pStyle w:val="Corpsdetexte"/>
        <w:rPr>
          <w:rFonts w:ascii="Arial Narrow" w:eastAsia="Arial Unicode MS" w:hAnsi="Arial Narrow"/>
          <w:b/>
          <w:iCs/>
          <w:sz w:val="32"/>
          <w:szCs w:val="28"/>
        </w:rPr>
      </w:pPr>
    </w:p>
    <w:p w:rsidR="00230AA6" w:rsidRDefault="00230AA6" w:rsidP="000D2E02">
      <w:pPr>
        <w:pStyle w:val="Corpsdetexte"/>
        <w:rPr>
          <w:rFonts w:ascii="Arial Narrow" w:eastAsia="Arial Unicode MS" w:hAnsi="Arial Narrow"/>
          <w:b/>
          <w:iCs/>
          <w:sz w:val="32"/>
          <w:szCs w:val="28"/>
        </w:rPr>
      </w:pPr>
    </w:p>
    <w:p w:rsidR="00230AA6" w:rsidRDefault="00230AA6" w:rsidP="000D2E02">
      <w:pPr>
        <w:pStyle w:val="Corpsdetexte"/>
        <w:rPr>
          <w:rFonts w:ascii="Arial Narrow" w:eastAsia="Arial Unicode MS" w:hAnsi="Arial Narrow"/>
          <w:b/>
          <w:iCs/>
          <w:sz w:val="32"/>
          <w:szCs w:val="28"/>
        </w:rPr>
      </w:pPr>
    </w:p>
    <w:p w:rsidR="00230AA6" w:rsidRDefault="00230AA6" w:rsidP="000D2E02">
      <w:pPr>
        <w:pStyle w:val="Corpsdetexte"/>
        <w:rPr>
          <w:rFonts w:ascii="Arial Narrow" w:eastAsia="Arial Unicode MS" w:hAnsi="Arial Narrow"/>
          <w:b/>
          <w:iCs/>
          <w:sz w:val="32"/>
          <w:szCs w:val="28"/>
        </w:rPr>
      </w:pPr>
    </w:p>
    <w:tbl>
      <w:tblPr>
        <w:tblW w:w="4998" w:type="pct"/>
        <w:jc w:val="center"/>
        <w:tblCellMar>
          <w:left w:w="70" w:type="dxa"/>
          <w:right w:w="70" w:type="dxa"/>
        </w:tblCellMar>
        <w:tblLook w:val="0000" w:firstRow="0" w:lastRow="0" w:firstColumn="0" w:lastColumn="0" w:noHBand="0" w:noVBand="0"/>
      </w:tblPr>
      <w:tblGrid>
        <w:gridCol w:w="3515"/>
        <w:gridCol w:w="2275"/>
        <w:gridCol w:w="3618"/>
      </w:tblGrid>
      <w:tr w:rsidR="00230AA6" w:rsidRPr="00FA443E" w:rsidTr="00230AA6">
        <w:trPr>
          <w:trHeight w:val="2025"/>
          <w:jc w:val="center"/>
        </w:trPr>
        <w:tc>
          <w:tcPr>
            <w:tcW w:w="1997" w:type="pct"/>
          </w:tcPr>
          <w:p w:rsidR="00230AA6" w:rsidRPr="00020E1E" w:rsidRDefault="00230AA6" w:rsidP="00230AA6">
            <w:pPr>
              <w:jc w:val="center"/>
              <w:rPr>
                <w:rFonts w:ascii="Tw Cen MT" w:hAnsi="Tw Cen MT"/>
                <w:bCs/>
                <w:sz w:val="24"/>
                <w:szCs w:val="15"/>
              </w:rPr>
            </w:pPr>
            <w:r w:rsidRPr="00020E1E">
              <w:rPr>
                <w:rFonts w:ascii="Tw Cen MT" w:hAnsi="Tw Cen MT"/>
                <w:sz w:val="24"/>
                <w:szCs w:val="15"/>
              </w:rPr>
              <w:lastRenderedPageBreak/>
              <w:t>REPUBLIQUE DU CAMEROUN</w:t>
            </w:r>
          </w:p>
          <w:p w:rsidR="00230AA6" w:rsidRPr="00020E1E" w:rsidRDefault="00230AA6" w:rsidP="00230AA6">
            <w:pPr>
              <w:jc w:val="center"/>
              <w:rPr>
                <w:rFonts w:ascii="Tw Cen MT" w:hAnsi="Tw Cen MT"/>
                <w:i/>
                <w:sz w:val="24"/>
                <w:szCs w:val="15"/>
              </w:rPr>
            </w:pPr>
            <w:r w:rsidRPr="00020E1E">
              <w:rPr>
                <w:rFonts w:ascii="Tw Cen MT" w:hAnsi="Tw Cen MT"/>
                <w:i/>
                <w:sz w:val="24"/>
                <w:szCs w:val="15"/>
              </w:rPr>
              <w:t>Paix-Travail-Patrie</w:t>
            </w:r>
          </w:p>
          <w:p w:rsidR="00230AA6" w:rsidRPr="00020E1E" w:rsidRDefault="00230AA6" w:rsidP="00230AA6">
            <w:pPr>
              <w:jc w:val="center"/>
              <w:rPr>
                <w:rFonts w:ascii="Tw Cen MT" w:hAnsi="Tw Cen MT"/>
                <w:sz w:val="24"/>
                <w:szCs w:val="15"/>
              </w:rPr>
            </w:pPr>
            <w:r w:rsidRPr="00020E1E">
              <w:rPr>
                <w:rFonts w:ascii="Tw Cen MT" w:hAnsi="Tw Cen MT"/>
                <w:sz w:val="24"/>
                <w:szCs w:val="15"/>
              </w:rPr>
              <w:t>-----------------</w:t>
            </w:r>
          </w:p>
          <w:p w:rsidR="00230AA6" w:rsidRPr="00020E1E" w:rsidRDefault="00230AA6" w:rsidP="00230AA6">
            <w:pPr>
              <w:jc w:val="center"/>
              <w:rPr>
                <w:rFonts w:ascii="Tw Cen MT" w:hAnsi="Tw Cen MT"/>
                <w:bCs/>
                <w:sz w:val="24"/>
                <w:szCs w:val="15"/>
              </w:rPr>
            </w:pPr>
            <w:r w:rsidRPr="00020E1E">
              <w:rPr>
                <w:rFonts w:ascii="Tw Cen MT" w:hAnsi="Tw Cen MT"/>
                <w:bCs/>
                <w:sz w:val="24"/>
                <w:szCs w:val="15"/>
              </w:rPr>
              <w:t>REGION DE L’EST</w:t>
            </w:r>
          </w:p>
          <w:p w:rsidR="00230AA6" w:rsidRPr="00020E1E" w:rsidRDefault="00230AA6" w:rsidP="00230AA6">
            <w:pPr>
              <w:jc w:val="center"/>
              <w:rPr>
                <w:rFonts w:ascii="Tw Cen MT" w:hAnsi="Tw Cen MT"/>
                <w:sz w:val="24"/>
                <w:szCs w:val="15"/>
              </w:rPr>
            </w:pPr>
            <w:r w:rsidRPr="00020E1E">
              <w:rPr>
                <w:rFonts w:ascii="Tw Cen MT" w:hAnsi="Tw Cen MT"/>
                <w:sz w:val="24"/>
                <w:szCs w:val="15"/>
              </w:rPr>
              <w:t>-----------</w:t>
            </w:r>
          </w:p>
          <w:p w:rsidR="00230AA6" w:rsidRPr="00020E1E" w:rsidRDefault="00230AA6" w:rsidP="00230AA6">
            <w:pPr>
              <w:jc w:val="center"/>
              <w:rPr>
                <w:rFonts w:ascii="Tw Cen MT" w:hAnsi="Tw Cen MT"/>
                <w:bCs/>
                <w:sz w:val="24"/>
                <w:szCs w:val="15"/>
              </w:rPr>
            </w:pPr>
            <w:r w:rsidRPr="00020E1E">
              <w:rPr>
                <w:rFonts w:ascii="Tw Cen MT" w:hAnsi="Tw Cen MT"/>
                <w:bCs/>
                <w:sz w:val="24"/>
                <w:szCs w:val="15"/>
              </w:rPr>
              <w:t>DEPARTEMENT DU LOM ET DJEREM</w:t>
            </w:r>
          </w:p>
          <w:p w:rsidR="00230AA6" w:rsidRPr="00020E1E" w:rsidRDefault="00230AA6" w:rsidP="00230AA6">
            <w:pPr>
              <w:jc w:val="center"/>
              <w:rPr>
                <w:rFonts w:ascii="Tw Cen MT" w:hAnsi="Tw Cen MT"/>
                <w:sz w:val="24"/>
                <w:szCs w:val="15"/>
              </w:rPr>
            </w:pPr>
            <w:r w:rsidRPr="00020E1E">
              <w:rPr>
                <w:rFonts w:ascii="Tw Cen MT" w:hAnsi="Tw Cen MT"/>
                <w:sz w:val="24"/>
                <w:szCs w:val="15"/>
              </w:rPr>
              <w:t>-----------</w:t>
            </w:r>
          </w:p>
          <w:p w:rsidR="00230AA6" w:rsidRPr="00020E1E" w:rsidRDefault="00230AA6" w:rsidP="00230AA6">
            <w:pPr>
              <w:jc w:val="center"/>
              <w:rPr>
                <w:rFonts w:ascii="Tw Cen MT" w:hAnsi="Tw Cen MT"/>
                <w:bCs/>
                <w:sz w:val="24"/>
                <w:szCs w:val="15"/>
              </w:rPr>
            </w:pPr>
            <w:r w:rsidRPr="00020E1E">
              <w:rPr>
                <w:rFonts w:ascii="Tw Cen MT" w:hAnsi="Tw Cen MT"/>
                <w:bCs/>
                <w:sz w:val="24"/>
                <w:szCs w:val="15"/>
              </w:rPr>
              <w:t>COMMISSION DEPARTEMENTALE DE PASSATION DES MARCHES PUBLICS DU LOM ET DJEREM</w:t>
            </w:r>
          </w:p>
          <w:p w:rsidR="00230AA6" w:rsidRPr="00020E1E" w:rsidRDefault="00230AA6" w:rsidP="00230AA6">
            <w:pPr>
              <w:jc w:val="center"/>
              <w:rPr>
                <w:rFonts w:ascii="Tw Cen MT" w:hAnsi="Tw Cen MT"/>
                <w:bCs/>
                <w:sz w:val="24"/>
                <w:szCs w:val="15"/>
              </w:rPr>
            </w:pPr>
          </w:p>
        </w:tc>
        <w:tc>
          <w:tcPr>
            <w:tcW w:w="950" w:type="pct"/>
            <w:vAlign w:val="center"/>
          </w:tcPr>
          <w:p w:rsidR="00230AA6" w:rsidRPr="00020E1E" w:rsidRDefault="00230AA6" w:rsidP="00230AA6">
            <w:pPr>
              <w:jc w:val="center"/>
              <w:rPr>
                <w:rFonts w:ascii="Tw Cen MT" w:hAnsi="Tw Cen MT"/>
                <w:sz w:val="24"/>
                <w:szCs w:val="15"/>
              </w:rPr>
            </w:pPr>
            <w:r w:rsidRPr="00020E1E">
              <w:rPr>
                <w:rFonts w:ascii="Tw Cen MT" w:hAnsi="Tw Cen MT" w:cs="Calibri"/>
                <w:b/>
                <w:noProof/>
                <w:sz w:val="24"/>
                <w:szCs w:val="16"/>
              </w:rPr>
              <w:drawing>
                <wp:inline distT="0" distB="0" distL="0" distR="0">
                  <wp:extent cx="1336784" cy="1213945"/>
                  <wp:effectExtent l="19050" t="0" r="0" b="0"/>
                  <wp:docPr id="14" name="Image 14" descr="Copie de drap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opie de drapeau"/>
                          <pic:cNvPicPr>
                            <a:picLocks noChangeAspect="1" noChangeArrowheads="1"/>
                          </pic:cNvPicPr>
                        </pic:nvPicPr>
                        <pic:blipFill>
                          <a:blip r:embed="rId9">
                            <a:extLst>
                              <a:ext uri="{28A0092B-C50C-407E-A947-70E740481C1C}">
                                <a14:useLocalDpi xmlns:a14="http://schemas.microsoft.com/office/drawing/2010/main" val="0"/>
                              </a:ext>
                            </a:extLst>
                          </a:blip>
                          <a:srcRect l="7547"/>
                          <a:stretch>
                            <a:fillRect/>
                          </a:stretch>
                        </pic:blipFill>
                        <pic:spPr bwMode="auto">
                          <a:xfrm>
                            <a:off x="0" y="0"/>
                            <a:ext cx="1353060" cy="1228725"/>
                          </a:xfrm>
                          <a:prstGeom prst="rect">
                            <a:avLst/>
                          </a:prstGeom>
                          <a:noFill/>
                          <a:ln>
                            <a:noFill/>
                          </a:ln>
                        </pic:spPr>
                      </pic:pic>
                    </a:graphicData>
                  </a:graphic>
                </wp:inline>
              </w:drawing>
            </w:r>
          </w:p>
        </w:tc>
        <w:tc>
          <w:tcPr>
            <w:tcW w:w="2052" w:type="pct"/>
          </w:tcPr>
          <w:p w:rsidR="00230AA6" w:rsidRPr="00020E1E" w:rsidRDefault="00230AA6" w:rsidP="00230AA6">
            <w:pPr>
              <w:jc w:val="center"/>
              <w:rPr>
                <w:rFonts w:ascii="Tw Cen MT" w:hAnsi="Tw Cen MT"/>
                <w:bCs/>
                <w:sz w:val="24"/>
                <w:szCs w:val="15"/>
                <w:lang w:val="en-US"/>
              </w:rPr>
            </w:pPr>
            <w:r w:rsidRPr="00020E1E">
              <w:rPr>
                <w:rFonts w:ascii="Tw Cen MT" w:hAnsi="Tw Cen MT"/>
                <w:bCs/>
                <w:sz w:val="24"/>
                <w:szCs w:val="15"/>
                <w:lang w:val="en-US"/>
              </w:rPr>
              <w:t>REPUBLIC OF CAMEROON</w:t>
            </w:r>
          </w:p>
          <w:p w:rsidR="00230AA6" w:rsidRPr="00020E1E" w:rsidRDefault="00230AA6" w:rsidP="00230AA6">
            <w:pPr>
              <w:jc w:val="center"/>
              <w:rPr>
                <w:rFonts w:ascii="Tw Cen MT" w:hAnsi="Tw Cen MT"/>
                <w:bCs/>
                <w:i/>
                <w:sz w:val="24"/>
                <w:szCs w:val="15"/>
                <w:lang w:val="en-US"/>
              </w:rPr>
            </w:pPr>
            <w:r w:rsidRPr="00020E1E">
              <w:rPr>
                <w:rFonts w:ascii="Tw Cen MT" w:hAnsi="Tw Cen MT"/>
                <w:bCs/>
                <w:i/>
                <w:sz w:val="24"/>
                <w:szCs w:val="15"/>
                <w:lang w:val="en-US"/>
              </w:rPr>
              <w:t>Peace-Work-Fatherland</w:t>
            </w:r>
          </w:p>
          <w:p w:rsidR="00230AA6" w:rsidRPr="00020E1E" w:rsidRDefault="00230AA6" w:rsidP="00230AA6">
            <w:pPr>
              <w:jc w:val="center"/>
              <w:rPr>
                <w:rFonts w:ascii="Tw Cen MT" w:hAnsi="Tw Cen MT"/>
                <w:sz w:val="24"/>
                <w:szCs w:val="15"/>
                <w:lang w:val="en-US"/>
              </w:rPr>
            </w:pPr>
            <w:r w:rsidRPr="00020E1E">
              <w:rPr>
                <w:rFonts w:ascii="Tw Cen MT" w:hAnsi="Tw Cen MT"/>
                <w:sz w:val="24"/>
                <w:szCs w:val="15"/>
                <w:lang w:val="en-US"/>
              </w:rPr>
              <w:t>----------------</w:t>
            </w:r>
          </w:p>
          <w:p w:rsidR="00230AA6" w:rsidRPr="00020E1E" w:rsidRDefault="00230AA6" w:rsidP="00230AA6">
            <w:pPr>
              <w:jc w:val="center"/>
              <w:rPr>
                <w:rFonts w:ascii="Tw Cen MT" w:hAnsi="Tw Cen MT"/>
                <w:sz w:val="24"/>
                <w:szCs w:val="15"/>
                <w:lang w:val="en-US"/>
              </w:rPr>
            </w:pPr>
            <w:r w:rsidRPr="00020E1E">
              <w:rPr>
                <w:rFonts w:ascii="Tw Cen MT" w:hAnsi="Tw Cen MT"/>
                <w:sz w:val="24"/>
                <w:szCs w:val="15"/>
                <w:lang w:val="en-US"/>
              </w:rPr>
              <w:t>EAST REGION</w:t>
            </w:r>
          </w:p>
          <w:p w:rsidR="00230AA6" w:rsidRPr="00020E1E" w:rsidRDefault="00230AA6" w:rsidP="00230AA6">
            <w:pPr>
              <w:jc w:val="center"/>
              <w:rPr>
                <w:rFonts w:ascii="Tw Cen MT" w:hAnsi="Tw Cen MT"/>
                <w:sz w:val="24"/>
                <w:szCs w:val="15"/>
                <w:lang w:val="en-US"/>
              </w:rPr>
            </w:pPr>
            <w:r w:rsidRPr="00020E1E">
              <w:rPr>
                <w:rFonts w:ascii="Tw Cen MT" w:hAnsi="Tw Cen MT"/>
                <w:sz w:val="24"/>
                <w:szCs w:val="15"/>
                <w:lang w:val="en-US"/>
              </w:rPr>
              <w:t>---------------</w:t>
            </w:r>
          </w:p>
          <w:p w:rsidR="00230AA6" w:rsidRPr="00020E1E" w:rsidRDefault="00230AA6" w:rsidP="00230AA6">
            <w:pPr>
              <w:jc w:val="center"/>
              <w:rPr>
                <w:rFonts w:ascii="Tw Cen MT" w:hAnsi="Tw Cen MT"/>
                <w:bCs/>
                <w:sz w:val="24"/>
                <w:szCs w:val="15"/>
                <w:lang w:val="en-US"/>
              </w:rPr>
            </w:pPr>
            <w:r w:rsidRPr="00020E1E">
              <w:rPr>
                <w:rFonts w:ascii="Tw Cen MT" w:hAnsi="Tw Cen MT"/>
                <w:bCs/>
                <w:sz w:val="24"/>
                <w:szCs w:val="15"/>
                <w:lang w:val="en-US"/>
              </w:rPr>
              <w:t>LOM AND DJEREM DIVISION</w:t>
            </w:r>
          </w:p>
          <w:p w:rsidR="00230AA6" w:rsidRPr="00020E1E" w:rsidRDefault="00230AA6" w:rsidP="00230AA6">
            <w:pPr>
              <w:jc w:val="center"/>
              <w:rPr>
                <w:rFonts w:ascii="Tw Cen MT" w:hAnsi="Tw Cen MT"/>
                <w:bCs/>
                <w:sz w:val="24"/>
                <w:szCs w:val="15"/>
                <w:lang w:val="en-US"/>
              </w:rPr>
            </w:pPr>
            <w:r w:rsidRPr="00020E1E">
              <w:rPr>
                <w:rFonts w:ascii="Tw Cen MT" w:hAnsi="Tw Cen MT"/>
                <w:bCs/>
                <w:sz w:val="24"/>
                <w:szCs w:val="15"/>
                <w:lang w:val="en-US"/>
              </w:rPr>
              <w:t>--------------</w:t>
            </w:r>
          </w:p>
          <w:p w:rsidR="00230AA6" w:rsidRPr="00020E1E" w:rsidRDefault="00230AA6" w:rsidP="00230AA6">
            <w:pPr>
              <w:jc w:val="center"/>
              <w:rPr>
                <w:rFonts w:ascii="Tw Cen MT" w:hAnsi="Tw Cen MT"/>
                <w:bCs/>
                <w:sz w:val="24"/>
                <w:szCs w:val="15"/>
                <w:lang w:val="en-US"/>
              </w:rPr>
            </w:pPr>
            <w:r w:rsidRPr="00020E1E">
              <w:rPr>
                <w:rFonts w:ascii="Tw Cen MT" w:hAnsi="Tw Cen MT"/>
                <w:bCs/>
                <w:sz w:val="24"/>
                <w:szCs w:val="15"/>
                <w:lang w:val="en-US"/>
              </w:rPr>
              <w:t>DIVISION TENDER BOARD PUBLICS CONTRACT OF LOM AND DJEREM</w:t>
            </w:r>
          </w:p>
          <w:p w:rsidR="00230AA6" w:rsidRPr="00FA443E" w:rsidRDefault="00230AA6" w:rsidP="00230AA6">
            <w:pPr>
              <w:jc w:val="center"/>
              <w:rPr>
                <w:rFonts w:ascii="Tw Cen MT" w:hAnsi="Tw Cen MT"/>
                <w:bCs/>
                <w:sz w:val="24"/>
                <w:szCs w:val="15"/>
                <w:lang w:val="en-US"/>
              </w:rPr>
            </w:pPr>
          </w:p>
        </w:tc>
      </w:tr>
    </w:tbl>
    <w:p w:rsidR="00230AA6" w:rsidRPr="00FA443E" w:rsidRDefault="00230AA6" w:rsidP="000D2E02">
      <w:pPr>
        <w:pStyle w:val="Corpsdetexte"/>
        <w:rPr>
          <w:rFonts w:ascii="Arial Narrow" w:eastAsia="Arial Unicode MS" w:hAnsi="Arial Narrow"/>
          <w:b/>
          <w:iCs/>
          <w:sz w:val="32"/>
          <w:szCs w:val="28"/>
          <w:lang w:val="en-US"/>
        </w:rPr>
      </w:pPr>
    </w:p>
    <w:p w:rsidR="000D2E02" w:rsidRPr="00230AA6" w:rsidRDefault="000D2E02" w:rsidP="000D2E02">
      <w:pPr>
        <w:tabs>
          <w:tab w:val="center" w:pos="1418"/>
          <w:tab w:val="center" w:pos="7655"/>
        </w:tabs>
        <w:ind w:left="-709" w:right="-852"/>
        <w:jc w:val="center"/>
        <w:rPr>
          <w:rFonts w:cs="Tahoma"/>
          <w:b/>
          <w:color w:val="000000"/>
          <w:sz w:val="32"/>
          <w:szCs w:val="32"/>
          <w:u w:val="single"/>
        </w:rPr>
      </w:pPr>
      <w:r w:rsidRPr="00230AA6">
        <w:rPr>
          <w:rFonts w:cs="Tahoma"/>
          <w:b/>
          <w:color w:val="000000"/>
          <w:sz w:val="32"/>
          <w:szCs w:val="32"/>
          <w:u w:val="single"/>
        </w:rPr>
        <w:t xml:space="preserve">COMMISSION </w:t>
      </w:r>
      <w:r w:rsidR="00520696" w:rsidRPr="00230AA6">
        <w:rPr>
          <w:rFonts w:cs="Tahoma"/>
          <w:b/>
          <w:color w:val="000000"/>
          <w:sz w:val="32"/>
          <w:szCs w:val="32"/>
          <w:u w:val="single"/>
        </w:rPr>
        <w:t>DEPARTEMENTALE</w:t>
      </w:r>
      <w:r w:rsidRPr="00230AA6">
        <w:rPr>
          <w:rFonts w:cs="Tahoma"/>
          <w:b/>
          <w:color w:val="000000"/>
          <w:sz w:val="32"/>
          <w:szCs w:val="32"/>
          <w:u w:val="single"/>
        </w:rPr>
        <w:t xml:space="preserve"> DE PASSATION DES MARCHES</w:t>
      </w:r>
    </w:p>
    <w:p w:rsidR="000D2E02" w:rsidRPr="00AE0665" w:rsidRDefault="000D2E02" w:rsidP="000D2E02">
      <w:pPr>
        <w:tabs>
          <w:tab w:val="center" w:pos="1418"/>
          <w:tab w:val="center" w:pos="7655"/>
        </w:tabs>
        <w:ind w:left="-709" w:right="-852"/>
        <w:jc w:val="center"/>
        <w:rPr>
          <w:rFonts w:cs="Tahoma"/>
          <w:b/>
          <w:bCs/>
          <w:color w:val="000000"/>
          <w:sz w:val="22"/>
          <w:u w:val="single"/>
        </w:rPr>
      </w:pPr>
    </w:p>
    <w:p w:rsidR="00230AA6" w:rsidRPr="00F65A1C" w:rsidRDefault="00230AA6" w:rsidP="00230AA6">
      <w:pPr>
        <w:pStyle w:val="Default"/>
        <w:jc w:val="center"/>
        <w:rPr>
          <w:rFonts w:ascii="Tw Cen MT" w:hAnsi="Tw Cen MT"/>
          <w:sz w:val="28"/>
          <w:szCs w:val="32"/>
        </w:rPr>
      </w:pPr>
      <w:bookmarkStart w:id="1" w:name="_Hlk106539691"/>
      <w:bookmarkStart w:id="2" w:name="_Hlk123709308"/>
      <w:r w:rsidRPr="00F65A1C">
        <w:rPr>
          <w:rFonts w:ascii="Tw Cen MT" w:hAnsi="Tw Cen MT"/>
          <w:b/>
          <w:bCs/>
          <w:sz w:val="28"/>
          <w:szCs w:val="32"/>
        </w:rPr>
        <w:t>AVIS D’APPEL D’OFFRES NATIONAL OUVERT</w:t>
      </w:r>
      <w:r w:rsidR="00F65A1C" w:rsidRPr="00F65A1C">
        <w:rPr>
          <w:rFonts w:ascii="Tw Cen MT" w:hAnsi="Tw Cen MT"/>
          <w:b/>
          <w:bCs/>
          <w:sz w:val="28"/>
          <w:szCs w:val="32"/>
        </w:rPr>
        <w:t xml:space="preserve"> EN PROCEDURE D’URGENCE</w:t>
      </w:r>
    </w:p>
    <w:p w:rsidR="00DA1579" w:rsidRPr="00DA1579" w:rsidRDefault="00230AA6" w:rsidP="00DA1579">
      <w:pPr>
        <w:jc w:val="both"/>
        <w:rPr>
          <w:rFonts w:ascii="Tw Cen MT" w:hAnsi="Tw Cen MT"/>
          <w:b/>
          <w:bCs/>
          <w:color w:val="000000"/>
          <w:sz w:val="23"/>
          <w:szCs w:val="23"/>
        </w:rPr>
      </w:pPr>
      <w:r w:rsidRPr="00020E1E">
        <w:rPr>
          <w:rFonts w:ascii="Tw Cen MT" w:hAnsi="Tw Cen MT"/>
          <w:b/>
          <w:bCs/>
          <w:sz w:val="23"/>
          <w:szCs w:val="23"/>
        </w:rPr>
        <w:t>N°</w:t>
      </w:r>
      <w:r w:rsidR="005D7E48">
        <w:rPr>
          <w:rFonts w:ascii="Tw Cen MT" w:hAnsi="Tw Cen MT"/>
          <w:b/>
          <w:bCs/>
          <w:sz w:val="23"/>
          <w:szCs w:val="23"/>
        </w:rPr>
        <w:t>008</w:t>
      </w:r>
      <w:r w:rsidRPr="00020E1E">
        <w:rPr>
          <w:rFonts w:ascii="Tw Cen MT" w:hAnsi="Tw Cen MT"/>
          <w:b/>
          <w:bCs/>
          <w:sz w:val="23"/>
          <w:szCs w:val="23"/>
        </w:rPr>
        <w:t>/AAONO/</w:t>
      </w:r>
      <w:r w:rsidR="005D7E48">
        <w:rPr>
          <w:rFonts w:ascii="Tw Cen MT" w:hAnsi="Tw Cen MT"/>
          <w:b/>
          <w:bCs/>
          <w:sz w:val="23"/>
          <w:szCs w:val="23"/>
        </w:rPr>
        <w:t>B15/SIGAMP/</w:t>
      </w:r>
      <w:r w:rsidRPr="00020E1E">
        <w:rPr>
          <w:rFonts w:ascii="Tw Cen MT" w:hAnsi="Tw Cen MT"/>
          <w:b/>
          <w:bCs/>
          <w:sz w:val="23"/>
          <w:szCs w:val="23"/>
        </w:rPr>
        <w:t xml:space="preserve">CDPM/2025 DU </w:t>
      </w:r>
      <w:r w:rsidR="005D7E48">
        <w:rPr>
          <w:rFonts w:ascii="Tw Cen MT" w:hAnsi="Tw Cen MT"/>
          <w:b/>
          <w:bCs/>
          <w:sz w:val="23"/>
          <w:szCs w:val="23"/>
        </w:rPr>
        <w:t>18/09/2025</w:t>
      </w:r>
      <w:r w:rsidRPr="00020E1E">
        <w:rPr>
          <w:rFonts w:ascii="Tw Cen MT" w:hAnsi="Tw Cen MT"/>
          <w:b/>
          <w:bCs/>
          <w:sz w:val="23"/>
          <w:szCs w:val="23"/>
        </w:rPr>
        <w:t xml:space="preserve"> </w:t>
      </w:r>
      <w:r w:rsidR="00DA1579" w:rsidRPr="00DA1579">
        <w:rPr>
          <w:rFonts w:ascii="Tw Cen MT" w:hAnsi="Tw Cen MT"/>
          <w:b/>
          <w:bCs/>
          <w:color w:val="000000"/>
          <w:sz w:val="23"/>
          <w:szCs w:val="23"/>
        </w:rPr>
        <w:t>POUR L’EXECUTION DES TRAVAUX D’AMENAGEMENT ET D’EQUIPEMENT DU CENTRE SPECIALISE DE FORMATION DANS LES DOMAINES DE TRAVAUX PUBLICS DE BERTOUA, A NGAMBOULA, DANS LA COMMUNE DE MANDJOU, DEPARTEMENT DU LOM</w:t>
      </w:r>
      <w:r w:rsidR="001323E6">
        <w:rPr>
          <w:rFonts w:ascii="Tw Cen MT" w:hAnsi="Tw Cen MT"/>
          <w:b/>
          <w:bCs/>
          <w:color w:val="000000"/>
          <w:sz w:val="23"/>
          <w:szCs w:val="23"/>
        </w:rPr>
        <w:t xml:space="preserve"> ET DJEREM, REGION DE L’EST. PHASE</w:t>
      </w:r>
      <w:r w:rsidR="009178FB">
        <w:rPr>
          <w:rFonts w:ascii="Tw Cen MT" w:hAnsi="Tw Cen MT"/>
          <w:b/>
          <w:bCs/>
          <w:color w:val="000000"/>
          <w:sz w:val="23"/>
          <w:szCs w:val="23"/>
        </w:rPr>
        <w:t xml:space="preserve"> 1 : REHABILITATION DES BATIMENTS DE LA BASE VIE</w:t>
      </w:r>
      <w:r w:rsidR="00DA1579">
        <w:rPr>
          <w:rFonts w:ascii="Tw Cen MT" w:hAnsi="Tw Cen MT"/>
          <w:b/>
          <w:bCs/>
          <w:color w:val="000000"/>
          <w:sz w:val="23"/>
          <w:szCs w:val="23"/>
        </w:rPr>
        <w:t>.</w:t>
      </w:r>
      <w:r w:rsidR="00DA1579" w:rsidRPr="00DA1579">
        <w:rPr>
          <w:rFonts w:ascii="Tw Cen MT" w:hAnsi="Tw Cen MT"/>
          <w:b/>
          <w:bCs/>
          <w:color w:val="000000"/>
          <w:sz w:val="23"/>
          <w:szCs w:val="23"/>
        </w:rPr>
        <w:t xml:space="preserve"> </w:t>
      </w:r>
    </w:p>
    <w:p w:rsidR="00230AA6" w:rsidRPr="00020E1E" w:rsidRDefault="00230AA6" w:rsidP="00230AA6">
      <w:pPr>
        <w:pStyle w:val="Default"/>
        <w:spacing w:before="120" w:after="120"/>
        <w:jc w:val="both"/>
        <w:rPr>
          <w:rFonts w:ascii="Tw Cen MT" w:hAnsi="Tw Cen MT"/>
          <w:i/>
          <w:iCs/>
        </w:rPr>
      </w:pPr>
      <w:r w:rsidRPr="00020E1E">
        <w:rPr>
          <w:rFonts w:ascii="Tw Cen MT" w:hAnsi="Tw Cen MT"/>
          <w:b/>
          <w:bCs/>
        </w:rPr>
        <w:t>Financement : BUDGET D’INVESTISSMENT PUBLIC (BIP</w:t>
      </w:r>
      <w:r w:rsidR="00DA1579">
        <w:rPr>
          <w:rFonts w:ascii="Tw Cen MT" w:hAnsi="Tw Cen MT"/>
          <w:b/>
          <w:bCs/>
        </w:rPr>
        <w:t>-MINTP</w:t>
      </w:r>
      <w:r w:rsidRPr="00020E1E">
        <w:rPr>
          <w:rFonts w:ascii="Tw Cen MT" w:hAnsi="Tw Cen MT"/>
          <w:b/>
          <w:bCs/>
        </w:rPr>
        <w:t>) – Exercice 2025</w:t>
      </w:r>
      <w:r w:rsidR="00DA1579">
        <w:rPr>
          <w:rFonts w:ascii="Tw Cen MT" w:hAnsi="Tw Cen MT"/>
          <w:b/>
          <w:bCs/>
        </w:rPr>
        <w:t xml:space="preserve"> et Suivant</w:t>
      </w:r>
    </w:p>
    <w:p w:rsidR="00230AA6" w:rsidRPr="00020E1E" w:rsidRDefault="00230AA6" w:rsidP="00E97AAC">
      <w:pPr>
        <w:pStyle w:val="Default"/>
        <w:numPr>
          <w:ilvl w:val="0"/>
          <w:numId w:val="72"/>
        </w:numPr>
        <w:spacing w:before="120" w:after="120"/>
        <w:jc w:val="both"/>
        <w:rPr>
          <w:rFonts w:ascii="Tw Cen MT" w:hAnsi="Tw Cen MT"/>
        </w:rPr>
      </w:pPr>
      <w:r w:rsidRPr="00020E1E">
        <w:rPr>
          <w:rFonts w:ascii="Tw Cen MT" w:hAnsi="Tw Cen MT"/>
          <w:b/>
          <w:bCs/>
        </w:rPr>
        <w:t xml:space="preserve">Objet de l'Appel d'Offres </w:t>
      </w:r>
    </w:p>
    <w:p w:rsidR="009178FB" w:rsidRPr="00DA1579" w:rsidRDefault="00230AA6" w:rsidP="009178FB">
      <w:pPr>
        <w:jc w:val="both"/>
        <w:rPr>
          <w:rFonts w:ascii="Tw Cen MT" w:hAnsi="Tw Cen MT"/>
          <w:b/>
          <w:bCs/>
          <w:color w:val="000000"/>
          <w:sz w:val="23"/>
          <w:szCs w:val="23"/>
        </w:rPr>
      </w:pPr>
      <w:r w:rsidRPr="00020E1E">
        <w:rPr>
          <w:rFonts w:ascii="Tw Cen MT" w:hAnsi="Tw Cen MT"/>
        </w:rPr>
        <w:t>Dans le cadre de</w:t>
      </w:r>
      <w:r w:rsidRPr="00020E1E">
        <w:rPr>
          <w:rFonts w:ascii="Tw Cen MT" w:hAnsi="Tw Cen MT" w:cstheme="majorBidi"/>
          <w:bCs/>
        </w:rPr>
        <w:t xml:space="preserve"> l’exécution du </w:t>
      </w:r>
      <w:r w:rsidR="0063034F">
        <w:rPr>
          <w:rFonts w:ascii="Tw Cen MT" w:hAnsi="Tw Cen MT" w:cstheme="majorBidi"/>
        </w:rPr>
        <w:t>Budget d’Investissement Public</w:t>
      </w:r>
      <w:r w:rsidRPr="00020E1E">
        <w:rPr>
          <w:rFonts w:ascii="Tw Cen MT" w:hAnsi="Tw Cen MT" w:cstheme="majorBidi"/>
        </w:rPr>
        <w:t xml:space="preserve"> au titre de l’Exercice 2025</w:t>
      </w:r>
      <w:r w:rsidR="001323E6">
        <w:rPr>
          <w:rFonts w:ascii="Tw Cen MT" w:hAnsi="Tw Cen MT" w:cstheme="majorBidi"/>
        </w:rPr>
        <w:t xml:space="preserve"> et Suivant</w:t>
      </w:r>
      <w:r w:rsidRPr="00020E1E">
        <w:rPr>
          <w:rFonts w:ascii="Tw Cen MT" w:hAnsi="Tw Cen MT"/>
        </w:rPr>
        <w:t xml:space="preserve">, </w:t>
      </w:r>
      <w:r w:rsidRPr="00020E1E">
        <w:rPr>
          <w:rFonts w:ascii="Tw Cen MT" w:hAnsi="Tw Cen MT"/>
          <w:i/>
          <w:iCs/>
        </w:rPr>
        <w:t xml:space="preserve">le Préfet du Département du Lom et Djerem </w:t>
      </w:r>
      <w:r w:rsidRPr="00020E1E">
        <w:rPr>
          <w:rFonts w:ascii="Tw Cen MT" w:hAnsi="Tw Cen MT"/>
        </w:rPr>
        <w:t xml:space="preserve">lance un Appel d’Offres </w:t>
      </w:r>
      <w:r w:rsidRPr="00020E1E">
        <w:rPr>
          <w:rFonts w:ascii="Tw Cen MT" w:hAnsi="Tw Cen MT" w:cstheme="majorBidi"/>
          <w:bCs/>
        </w:rPr>
        <w:t>National Ouvert</w:t>
      </w:r>
      <w:r w:rsidR="009178FB">
        <w:rPr>
          <w:rFonts w:ascii="Tw Cen MT" w:hAnsi="Tw Cen MT" w:cstheme="majorBidi"/>
          <w:bCs/>
        </w:rPr>
        <w:t xml:space="preserve"> en Procédure d’Urgence P</w:t>
      </w:r>
      <w:r w:rsidR="009178FB" w:rsidRPr="00020E1E">
        <w:rPr>
          <w:rFonts w:ascii="Tw Cen MT" w:hAnsi="Tw Cen MT" w:cstheme="majorBidi"/>
          <w:bCs/>
        </w:rPr>
        <w:t>our</w:t>
      </w:r>
      <w:r w:rsidR="009178FB" w:rsidRPr="009178FB">
        <w:rPr>
          <w:rFonts w:ascii="Tw Cen MT" w:hAnsi="Tw Cen MT" w:cstheme="majorBidi"/>
          <w:b/>
          <w:bCs/>
          <w:color w:val="000000"/>
          <w:sz w:val="24"/>
          <w:szCs w:val="24"/>
        </w:rPr>
        <w:t xml:space="preserve"> l’exécution</w:t>
      </w:r>
      <w:r w:rsidR="009178FB">
        <w:rPr>
          <w:rFonts w:ascii="Tw Cen MT" w:hAnsi="Tw Cen MT" w:cstheme="majorBidi"/>
          <w:b/>
          <w:bCs/>
          <w:color w:val="000000"/>
          <w:sz w:val="24"/>
          <w:szCs w:val="24"/>
        </w:rPr>
        <w:t xml:space="preserve"> des T</w:t>
      </w:r>
      <w:r w:rsidR="009178FB" w:rsidRPr="009178FB">
        <w:rPr>
          <w:rFonts w:ascii="Tw Cen MT" w:hAnsi="Tw Cen MT" w:cstheme="majorBidi"/>
          <w:b/>
          <w:bCs/>
          <w:color w:val="000000"/>
          <w:sz w:val="24"/>
          <w:szCs w:val="24"/>
        </w:rPr>
        <w:t>ravaux d’</w:t>
      </w:r>
      <w:r w:rsidR="009178FB">
        <w:rPr>
          <w:rFonts w:ascii="Tw Cen MT" w:hAnsi="Tw Cen MT" w:cstheme="majorBidi"/>
          <w:b/>
          <w:bCs/>
          <w:color w:val="000000"/>
          <w:sz w:val="24"/>
          <w:szCs w:val="24"/>
        </w:rPr>
        <w:t>A</w:t>
      </w:r>
      <w:r w:rsidR="009178FB" w:rsidRPr="009178FB">
        <w:rPr>
          <w:rFonts w:ascii="Tw Cen MT" w:hAnsi="Tw Cen MT" w:cstheme="majorBidi"/>
          <w:b/>
          <w:bCs/>
          <w:color w:val="000000"/>
          <w:sz w:val="24"/>
          <w:szCs w:val="24"/>
        </w:rPr>
        <w:t>ménagement et d’</w:t>
      </w:r>
      <w:r w:rsidR="009178FB">
        <w:rPr>
          <w:rFonts w:ascii="Tw Cen MT" w:hAnsi="Tw Cen MT" w:cstheme="majorBidi"/>
          <w:b/>
          <w:bCs/>
          <w:color w:val="000000"/>
          <w:sz w:val="24"/>
          <w:szCs w:val="24"/>
        </w:rPr>
        <w:t>E</w:t>
      </w:r>
      <w:r w:rsidR="009178FB" w:rsidRPr="009178FB">
        <w:rPr>
          <w:rFonts w:ascii="Tw Cen MT" w:hAnsi="Tw Cen MT" w:cstheme="majorBidi"/>
          <w:b/>
          <w:bCs/>
          <w:color w:val="000000"/>
          <w:sz w:val="24"/>
          <w:szCs w:val="24"/>
        </w:rPr>
        <w:t>quipement</w:t>
      </w:r>
      <w:r w:rsidR="009178FB">
        <w:rPr>
          <w:rFonts w:ascii="Tw Cen MT" w:hAnsi="Tw Cen MT" w:cstheme="majorBidi"/>
          <w:b/>
          <w:bCs/>
          <w:color w:val="000000"/>
          <w:sz w:val="24"/>
          <w:szCs w:val="24"/>
        </w:rPr>
        <w:t xml:space="preserve"> du Centre S</w:t>
      </w:r>
      <w:r w:rsidR="009178FB" w:rsidRPr="009178FB">
        <w:rPr>
          <w:rFonts w:ascii="Tw Cen MT" w:hAnsi="Tw Cen MT" w:cstheme="majorBidi"/>
          <w:b/>
          <w:bCs/>
          <w:color w:val="000000"/>
          <w:sz w:val="24"/>
          <w:szCs w:val="24"/>
        </w:rPr>
        <w:t>pécialisé</w:t>
      </w:r>
      <w:r w:rsidR="009178FB">
        <w:rPr>
          <w:rFonts w:ascii="Tw Cen MT" w:hAnsi="Tw Cen MT" w:cstheme="majorBidi"/>
          <w:b/>
          <w:bCs/>
          <w:color w:val="000000"/>
          <w:sz w:val="24"/>
          <w:szCs w:val="24"/>
        </w:rPr>
        <w:t xml:space="preserve"> de F</w:t>
      </w:r>
      <w:r w:rsidR="009178FB" w:rsidRPr="009178FB">
        <w:rPr>
          <w:rFonts w:ascii="Tw Cen MT" w:hAnsi="Tw Cen MT" w:cstheme="majorBidi"/>
          <w:b/>
          <w:bCs/>
          <w:color w:val="000000"/>
          <w:sz w:val="24"/>
          <w:szCs w:val="24"/>
        </w:rPr>
        <w:t>ormati</w:t>
      </w:r>
      <w:r w:rsidR="009178FB">
        <w:rPr>
          <w:rFonts w:ascii="Tw Cen MT" w:hAnsi="Tw Cen MT" w:cstheme="majorBidi"/>
          <w:b/>
          <w:bCs/>
          <w:color w:val="000000"/>
          <w:sz w:val="24"/>
          <w:szCs w:val="24"/>
        </w:rPr>
        <w:t>on dans les Domaines de Travaux Publics de Bertoua, à Ngamboula, dans la Commune de Mandjou, D</w:t>
      </w:r>
      <w:r w:rsidR="009178FB" w:rsidRPr="009178FB">
        <w:rPr>
          <w:rFonts w:ascii="Tw Cen MT" w:hAnsi="Tw Cen MT" w:cstheme="majorBidi"/>
          <w:b/>
          <w:bCs/>
          <w:color w:val="000000"/>
          <w:sz w:val="24"/>
          <w:szCs w:val="24"/>
        </w:rPr>
        <w:t>épartement</w:t>
      </w:r>
      <w:r w:rsidR="009178FB">
        <w:rPr>
          <w:rFonts w:ascii="Tw Cen MT" w:hAnsi="Tw Cen MT" w:cstheme="majorBidi"/>
          <w:b/>
          <w:bCs/>
          <w:color w:val="000000"/>
          <w:sz w:val="24"/>
          <w:szCs w:val="24"/>
        </w:rPr>
        <w:t xml:space="preserve"> du Lom et Djerem, R</w:t>
      </w:r>
      <w:r w:rsidR="009178FB" w:rsidRPr="009178FB">
        <w:rPr>
          <w:rFonts w:ascii="Tw Cen MT" w:hAnsi="Tw Cen MT" w:cstheme="majorBidi"/>
          <w:b/>
          <w:bCs/>
          <w:color w:val="000000"/>
          <w:sz w:val="24"/>
          <w:szCs w:val="24"/>
        </w:rPr>
        <w:t>égion</w:t>
      </w:r>
      <w:r w:rsidR="009178FB">
        <w:rPr>
          <w:rFonts w:ascii="Tw Cen MT" w:hAnsi="Tw Cen MT" w:cstheme="majorBidi"/>
          <w:b/>
          <w:bCs/>
          <w:color w:val="000000"/>
          <w:sz w:val="24"/>
          <w:szCs w:val="24"/>
        </w:rPr>
        <w:t xml:space="preserve"> de l’E</w:t>
      </w:r>
      <w:r w:rsidR="009178FB" w:rsidRPr="009178FB">
        <w:rPr>
          <w:rFonts w:ascii="Tw Cen MT" w:hAnsi="Tw Cen MT" w:cstheme="majorBidi"/>
          <w:b/>
          <w:bCs/>
          <w:color w:val="000000"/>
          <w:sz w:val="24"/>
          <w:szCs w:val="24"/>
        </w:rPr>
        <w:t xml:space="preserve">st. </w:t>
      </w:r>
      <w:r w:rsidR="00B26433" w:rsidRPr="009178FB">
        <w:rPr>
          <w:rFonts w:ascii="Tw Cen MT" w:hAnsi="Tw Cen MT" w:cstheme="majorBidi"/>
          <w:b/>
          <w:bCs/>
          <w:color w:val="000000"/>
          <w:sz w:val="24"/>
          <w:szCs w:val="24"/>
        </w:rPr>
        <w:t>Phase</w:t>
      </w:r>
      <w:r w:rsidR="009178FB" w:rsidRPr="009178FB">
        <w:rPr>
          <w:rFonts w:ascii="Tw Cen MT" w:hAnsi="Tw Cen MT" w:cstheme="majorBidi"/>
          <w:b/>
          <w:bCs/>
          <w:color w:val="000000"/>
          <w:sz w:val="24"/>
          <w:szCs w:val="24"/>
        </w:rPr>
        <w:t xml:space="preserve"> 1 : </w:t>
      </w:r>
      <w:r w:rsidR="009178FB">
        <w:rPr>
          <w:rFonts w:ascii="Tw Cen MT" w:hAnsi="Tw Cen MT" w:cstheme="majorBidi"/>
          <w:b/>
          <w:bCs/>
          <w:color w:val="000000"/>
          <w:sz w:val="24"/>
          <w:szCs w:val="24"/>
        </w:rPr>
        <w:t>R</w:t>
      </w:r>
      <w:r w:rsidR="009178FB" w:rsidRPr="009178FB">
        <w:rPr>
          <w:rFonts w:ascii="Tw Cen MT" w:hAnsi="Tw Cen MT" w:cstheme="majorBidi"/>
          <w:b/>
          <w:bCs/>
          <w:color w:val="000000"/>
          <w:sz w:val="24"/>
          <w:szCs w:val="24"/>
        </w:rPr>
        <w:t>éhabilitation</w:t>
      </w:r>
      <w:r w:rsidR="009178FB">
        <w:rPr>
          <w:rFonts w:ascii="Tw Cen MT" w:hAnsi="Tw Cen MT" w:cstheme="majorBidi"/>
          <w:b/>
          <w:bCs/>
          <w:color w:val="000000"/>
          <w:sz w:val="24"/>
          <w:szCs w:val="24"/>
        </w:rPr>
        <w:t xml:space="preserve"> des B</w:t>
      </w:r>
      <w:r w:rsidR="009178FB" w:rsidRPr="009178FB">
        <w:rPr>
          <w:rFonts w:ascii="Tw Cen MT" w:hAnsi="Tw Cen MT" w:cstheme="majorBidi"/>
          <w:b/>
          <w:bCs/>
          <w:color w:val="000000"/>
          <w:sz w:val="24"/>
          <w:szCs w:val="24"/>
        </w:rPr>
        <w:t>âtiments</w:t>
      </w:r>
      <w:r w:rsidR="009178FB">
        <w:rPr>
          <w:rFonts w:ascii="Tw Cen MT" w:hAnsi="Tw Cen MT" w:cstheme="majorBidi"/>
          <w:b/>
          <w:bCs/>
          <w:color w:val="000000"/>
          <w:sz w:val="24"/>
          <w:szCs w:val="24"/>
        </w:rPr>
        <w:t xml:space="preserve"> de la Base V</w:t>
      </w:r>
      <w:r w:rsidR="009178FB" w:rsidRPr="009178FB">
        <w:rPr>
          <w:rFonts w:ascii="Tw Cen MT" w:hAnsi="Tw Cen MT" w:cstheme="majorBidi"/>
          <w:b/>
          <w:bCs/>
          <w:color w:val="000000"/>
          <w:sz w:val="24"/>
          <w:szCs w:val="24"/>
        </w:rPr>
        <w:t xml:space="preserve">ie. </w:t>
      </w:r>
    </w:p>
    <w:p w:rsidR="00230AA6" w:rsidRPr="00020E1E" w:rsidRDefault="00230AA6" w:rsidP="00E97AAC">
      <w:pPr>
        <w:pStyle w:val="Default"/>
        <w:numPr>
          <w:ilvl w:val="0"/>
          <w:numId w:val="72"/>
        </w:numPr>
        <w:spacing w:before="120" w:after="120"/>
        <w:jc w:val="both"/>
        <w:rPr>
          <w:rFonts w:ascii="Tw Cen MT" w:hAnsi="Tw Cen MT"/>
          <w:b/>
          <w:bCs/>
        </w:rPr>
      </w:pPr>
      <w:r w:rsidRPr="00020E1E">
        <w:rPr>
          <w:rFonts w:ascii="Tw Cen MT" w:hAnsi="Tw Cen MT"/>
          <w:b/>
          <w:bCs/>
        </w:rPr>
        <w:t xml:space="preserve">Consistance des travaux </w:t>
      </w:r>
    </w:p>
    <w:p w:rsidR="00230AA6" w:rsidRDefault="00230AA6" w:rsidP="00230AA6">
      <w:pPr>
        <w:pStyle w:val="Default"/>
        <w:spacing w:before="120" w:after="120"/>
        <w:jc w:val="both"/>
        <w:rPr>
          <w:rFonts w:ascii="Tw Cen MT" w:hAnsi="Tw Cen MT"/>
        </w:rPr>
      </w:pPr>
      <w:r w:rsidRPr="00020E1E">
        <w:rPr>
          <w:rFonts w:ascii="Tw Cen MT" w:hAnsi="Tw Cen MT"/>
        </w:rPr>
        <w:t>Les travaux à réaliser portent sur :</w:t>
      </w:r>
    </w:p>
    <w:p w:rsidR="00B26433" w:rsidRPr="00701CC1" w:rsidRDefault="00B26433" w:rsidP="00230AA6">
      <w:pPr>
        <w:pStyle w:val="Default"/>
        <w:spacing w:before="120" w:after="120"/>
        <w:jc w:val="both"/>
        <w:rPr>
          <w:rFonts w:ascii="Tw Cen MT" w:hAnsi="Tw Cen MT"/>
          <w:b/>
        </w:rPr>
      </w:pPr>
      <w:r w:rsidRPr="00701CC1">
        <w:rPr>
          <w:rFonts w:ascii="Tw Cen MT" w:hAnsi="Tw Cen MT"/>
          <w:b/>
        </w:rPr>
        <w:t>A . TRAVAUX PREPARATOIRE</w:t>
      </w:r>
      <w:r w:rsidR="00C95477">
        <w:rPr>
          <w:rFonts w:ascii="Tw Cen MT" w:hAnsi="Tw Cen MT"/>
          <w:b/>
        </w:rPr>
        <w:t>S</w:t>
      </w:r>
    </w:p>
    <w:p w:rsidR="00230AA6" w:rsidRDefault="00230AA6" w:rsidP="00230AA6">
      <w:pPr>
        <w:widowControl w:val="0"/>
        <w:suppressAutoHyphens/>
        <w:autoSpaceDE w:val="0"/>
        <w:autoSpaceDN w:val="0"/>
        <w:ind w:left="827"/>
        <w:textAlignment w:val="baseline"/>
        <w:rPr>
          <w:rFonts w:ascii="Tw Cen MT" w:hAnsi="Tw Cen MT" w:cs="Arial"/>
          <w:color w:val="000000"/>
          <w:sz w:val="24"/>
          <w:szCs w:val="24"/>
        </w:rPr>
      </w:pPr>
      <w:r w:rsidRPr="00020E1E">
        <w:rPr>
          <w:rFonts w:ascii="Tw Cen MT" w:hAnsi="Tw Cen MT" w:cs="Arial"/>
          <w:color w:val="000000"/>
          <w:sz w:val="24"/>
          <w:szCs w:val="24"/>
        </w:rPr>
        <w:t>Lot 100</w:t>
      </w:r>
      <w:r w:rsidR="006A7663">
        <w:rPr>
          <w:rFonts w:ascii="Tw Cen MT" w:hAnsi="Tw Cen MT" w:cs="Arial"/>
          <w:color w:val="000000"/>
          <w:sz w:val="24"/>
          <w:szCs w:val="24"/>
        </w:rPr>
        <w:t xml:space="preserve"> : Installation </w:t>
      </w:r>
      <w:r w:rsidR="006A7663" w:rsidRPr="00020E1E">
        <w:rPr>
          <w:rFonts w:ascii="Tw Cen MT" w:hAnsi="Tw Cen MT" w:cs="Arial"/>
          <w:color w:val="000000"/>
          <w:sz w:val="24"/>
          <w:szCs w:val="24"/>
        </w:rPr>
        <w:t>;</w:t>
      </w:r>
    </w:p>
    <w:p w:rsidR="006A7663" w:rsidRPr="00701CC1" w:rsidRDefault="00EF3406" w:rsidP="006A7663">
      <w:pPr>
        <w:widowControl w:val="0"/>
        <w:suppressAutoHyphens/>
        <w:autoSpaceDE w:val="0"/>
        <w:autoSpaceDN w:val="0"/>
        <w:textAlignment w:val="baseline"/>
        <w:rPr>
          <w:rFonts w:ascii="Tw Cen MT" w:hAnsi="Tw Cen MT" w:cs="Arial"/>
          <w:b/>
          <w:color w:val="000000"/>
          <w:sz w:val="24"/>
          <w:szCs w:val="24"/>
        </w:rPr>
      </w:pPr>
      <w:r w:rsidRPr="00701CC1">
        <w:rPr>
          <w:rFonts w:ascii="Tw Cen MT" w:hAnsi="Tw Cen MT" w:cs="Arial"/>
          <w:b/>
          <w:color w:val="000000"/>
          <w:sz w:val="24"/>
          <w:szCs w:val="24"/>
        </w:rPr>
        <w:t>B</w:t>
      </w:r>
      <w:r w:rsidR="006A7663" w:rsidRPr="00701CC1">
        <w:rPr>
          <w:rFonts w:ascii="Tw Cen MT" w:hAnsi="Tw Cen MT" w:cs="Arial"/>
          <w:b/>
          <w:color w:val="000000"/>
          <w:sz w:val="24"/>
          <w:szCs w:val="24"/>
        </w:rPr>
        <w:t>. MODIFICATION DES VILLAS POUR SALLES DE CLASSE</w:t>
      </w:r>
    </w:p>
    <w:p w:rsidR="00230AA6" w:rsidRPr="00020E1E" w:rsidRDefault="00EF3406" w:rsidP="00230AA6">
      <w:pPr>
        <w:widowControl w:val="0"/>
        <w:suppressAutoHyphens/>
        <w:autoSpaceDE w:val="0"/>
        <w:autoSpaceDN w:val="0"/>
        <w:ind w:left="827"/>
        <w:textAlignment w:val="baseline"/>
        <w:rPr>
          <w:rFonts w:ascii="Tw Cen MT" w:hAnsi="Tw Cen MT" w:cs="Arial"/>
          <w:color w:val="000000"/>
          <w:sz w:val="24"/>
          <w:szCs w:val="24"/>
        </w:rPr>
      </w:pPr>
      <w:r>
        <w:rPr>
          <w:rFonts w:ascii="Tw Cen MT" w:hAnsi="Tw Cen MT" w:cs="Arial"/>
          <w:color w:val="000000"/>
          <w:sz w:val="24"/>
          <w:szCs w:val="24"/>
        </w:rPr>
        <w:t>Lot 1</w:t>
      </w:r>
      <w:r w:rsidR="00230AA6" w:rsidRPr="00020E1E">
        <w:rPr>
          <w:rFonts w:ascii="Tw Cen MT" w:hAnsi="Tw Cen MT" w:cs="Arial"/>
          <w:color w:val="000000"/>
          <w:sz w:val="24"/>
          <w:szCs w:val="24"/>
        </w:rPr>
        <w:t>00 : Terrassements ;</w:t>
      </w:r>
    </w:p>
    <w:p w:rsidR="00230AA6" w:rsidRPr="00020E1E" w:rsidRDefault="00EF3406" w:rsidP="00230AA6">
      <w:pPr>
        <w:widowControl w:val="0"/>
        <w:suppressAutoHyphens/>
        <w:autoSpaceDE w:val="0"/>
        <w:autoSpaceDN w:val="0"/>
        <w:ind w:left="827"/>
        <w:textAlignment w:val="baseline"/>
        <w:rPr>
          <w:rFonts w:ascii="Tw Cen MT" w:hAnsi="Tw Cen MT" w:cs="Arial"/>
          <w:color w:val="000000"/>
          <w:sz w:val="24"/>
          <w:szCs w:val="24"/>
        </w:rPr>
      </w:pPr>
      <w:r>
        <w:rPr>
          <w:rFonts w:ascii="Tw Cen MT" w:hAnsi="Tw Cen MT" w:cs="Arial"/>
          <w:color w:val="000000"/>
          <w:sz w:val="24"/>
          <w:szCs w:val="24"/>
        </w:rPr>
        <w:t>Lot 2</w:t>
      </w:r>
      <w:r w:rsidR="00230AA6" w:rsidRPr="00020E1E">
        <w:rPr>
          <w:rFonts w:ascii="Tw Cen MT" w:hAnsi="Tw Cen MT" w:cs="Arial"/>
          <w:color w:val="000000"/>
          <w:sz w:val="24"/>
          <w:szCs w:val="24"/>
        </w:rPr>
        <w:t>00 : Fondations ;</w:t>
      </w:r>
    </w:p>
    <w:p w:rsidR="00230AA6" w:rsidRPr="00020E1E" w:rsidRDefault="00EF3406" w:rsidP="00230AA6">
      <w:pPr>
        <w:widowControl w:val="0"/>
        <w:suppressAutoHyphens/>
        <w:autoSpaceDE w:val="0"/>
        <w:autoSpaceDN w:val="0"/>
        <w:ind w:left="827"/>
        <w:textAlignment w:val="baseline"/>
        <w:rPr>
          <w:rFonts w:ascii="Tw Cen MT" w:hAnsi="Tw Cen MT" w:cs="Arial"/>
          <w:color w:val="000000"/>
          <w:sz w:val="24"/>
          <w:szCs w:val="24"/>
        </w:rPr>
      </w:pPr>
      <w:r>
        <w:rPr>
          <w:rFonts w:ascii="Tw Cen MT" w:hAnsi="Tw Cen MT" w:cs="Arial"/>
          <w:color w:val="000000"/>
          <w:sz w:val="24"/>
          <w:szCs w:val="24"/>
        </w:rPr>
        <w:t>Lot 3</w:t>
      </w:r>
      <w:r w:rsidR="00230AA6" w:rsidRPr="00020E1E">
        <w:rPr>
          <w:rFonts w:ascii="Tw Cen MT" w:hAnsi="Tw Cen MT" w:cs="Arial"/>
          <w:color w:val="000000"/>
          <w:sz w:val="24"/>
          <w:szCs w:val="24"/>
        </w:rPr>
        <w:t>00 : Maçonnerie-élévation ;</w:t>
      </w:r>
    </w:p>
    <w:p w:rsidR="00230AA6" w:rsidRPr="00020E1E" w:rsidRDefault="00EF3406" w:rsidP="00230AA6">
      <w:pPr>
        <w:widowControl w:val="0"/>
        <w:suppressAutoHyphens/>
        <w:autoSpaceDE w:val="0"/>
        <w:autoSpaceDN w:val="0"/>
        <w:ind w:left="827"/>
        <w:textAlignment w:val="baseline"/>
        <w:rPr>
          <w:rFonts w:ascii="Tw Cen MT" w:hAnsi="Tw Cen MT" w:cs="Arial"/>
          <w:color w:val="000000"/>
          <w:sz w:val="24"/>
          <w:szCs w:val="24"/>
        </w:rPr>
      </w:pPr>
      <w:r>
        <w:rPr>
          <w:rFonts w:ascii="Tw Cen MT" w:hAnsi="Tw Cen MT" w:cs="Arial"/>
          <w:color w:val="000000"/>
          <w:sz w:val="24"/>
          <w:szCs w:val="24"/>
        </w:rPr>
        <w:t>Lot 4</w:t>
      </w:r>
      <w:r w:rsidR="00230AA6" w:rsidRPr="00020E1E">
        <w:rPr>
          <w:rFonts w:ascii="Tw Cen MT" w:hAnsi="Tw Cen MT" w:cs="Arial"/>
          <w:color w:val="000000"/>
          <w:sz w:val="24"/>
          <w:szCs w:val="24"/>
        </w:rPr>
        <w:t>00 : Charpente-Couverture ;</w:t>
      </w:r>
    </w:p>
    <w:p w:rsidR="00230AA6" w:rsidRDefault="00EF3406" w:rsidP="00EF3406">
      <w:pPr>
        <w:widowControl w:val="0"/>
        <w:suppressAutoHyphens/>
        <w:autoSpaceDE w:val="0"/>
        <w:autoSpaceDN w:val="0"/>
        <w:ind w:left="827"/>
        <w:textAlignment w:val="baseline"/>
        <w:rPr>
          <w:rFonts w:ascii="Tw Cen MT" w:hAnsi="Tw Cen MT" w:cs="Arial"/>
          <w:color w:val="000000"/>
          <w:sz w:val="24"/>
          <w:szCs w:val="24"/>
        </w:rPr>
      </w:pPr>
      <w:r>
        <w:rPr>
          <w:rFonts w:ascii="Tw Cen MT" w:hAnsi="Tw Cen MT" w:cs="Arial"/>
          <w:color w:val="000000"/>
          <w:sz w:val="24"/>
          <w:szCs w:val="24"/>
        </w:rPr>
        <w:t>Lot 5</w:t>
      </w:r>
      <w:r w:rsidR="00162061">
        <w:rPr>
          <w:rFonts w:ascii="Tw Cen MT" w:hAnsi="Tw Cen MT" w:cs="Arial"/>
          <w:color w:val="000000"/>
          <w:sz w:val="24"/>
          <w:szCs w:val="24"/>
        </w:rPr>
        <w:t xml:space="preserve">00 : </w:t>
      </w:r>
      <w:r w:rsidR="00162061" w:rsidRPr="00020E1E">
        <w:rPr>
          <w:rFonts w:ascii="Tw Cen MT" w:hAnsi="Tw Cen MT" w:cs="Arial"/>
          <w:color w:val="000000"/>
          <w:sz w:val="24"/>
          <w:szCs w:val="24"/>
        </w:rPr>
        <w:t>Electricité</w:t>
      </w:r>
      <w:r w:rsidR="00162061">
        <w:rPr>
          <w:rFonts w:ascii="Tw Cen MT" w:hAnsi="Tw Cen MT" w:cs="Arial"/>
          <w:color w:val="000000"/>
          <w:sz w:val="24"/>
          <w:szCs w:val="24"/>
        </w:rPr>
        <w:t xml:space="preserve"> courant fort et faible</w:t>
      </w:r>
      <w:r w:rsidR="00230AA6" w:rsidRPr="00020E1E">
        <w:rPr>
          <w:rFonts w:ascii="Tw Cen MT" w:hAnsi="Tw Cen MT" w:cs="Arial"/>
          <w:color w:val="000000"/>
          <w:sz w:val="24"/>
          <w:szCs w:val="24"/>
        </w:rPr>
        <w:t xml:space="preserve"> ;</w:t>
      </w:r>
    </w:p>
    <w:p w:rsidR="00EF3406" w:rsidRPr="00A0199E" w:rsidRDefault="00683C42" w:rsidP="00230AA6">
      <w:pPr>
        <w:widowControl w:val="0"/>
        <w:suppressAutoHyphens/>
        <w:autoSpaceDE w:val="0"/>
        <w:autoSpaceDN w:val="0"/>
        <w:ind w:left="827"/>
        <w:textAlignment w:val="baseline"/>
        <w:rPr>
          <w:rFonts w:ascii="Tw Cen MT" w:hAnsi="Tw Cen MT" w:cs="Arial"/>
          <w:color w:val="000000"/>
          <w:sz w:val="24"/>
          <w:szCs w:val="24"/>
        </w:rPr>
      </w:pPr>
      <w:r w:rsidRPr="00A0199E">
        <w:rPr>
          <w:rFonts w:ascii="Tw Cen MT" w:hAnsi="Tw Cen MT" w:cs="Arial"/>
          <w:color w:val="000000"/>
          <w:sz w:val="24"/>
          <w:szCs w:val="24"/>
        </w:rPr>
        <w:t>Lot 6</w:t>
      </w:r>
      <w:r w:rsidR="00EF3406" w:rsidRPr="00A0199E">
        <w:rPr>
          <w:rFonts w:ascii="Tw Cen MT" w:hAnsi="Tw Cen MT" w:cs="Arial"/>
          <w:color w:val="000000"/>
          <w:sz w:val="24"/>
          <w:szCs w:val="24"/>
        </w:rPr>
        <w:t>00 : Plomberie- sanitaire</w:t>
      </w:r>
    </w:p>
    <w:p w:rsidR="00230AA6" w:rsidRDefault="00EF3406" w:rsidP="00230AA6">
      <w:pPr>
        <w:widowControl w:val="0"/>
        <w:suppressAutoHyphens/>
        <w:autoSpaceDE w:val="0"/>
        <w:autoSpaceDN w:val="0"/>
        <w:ind w:left="827"/>
        <w:textAlignment w:val="baseline"/>
        <w:rPr>
          <w:rFonts w:ascii="Tw Cen MT" w:hAnsi="Tw Cen MT" w:cs="Arial"/>
          <w:color w:val="000000"/>
          <w:sz w:val="24"/>
          <w:szCs w:val="24"/>
        </w:rPr>
      </w:pPr>
      <w:r w:rsidRPr="00A0199E">
        <w:rPr>
          <w:rFonts w:ascii="Tw Cen MT" w:hAnsi="Tw Cen MT" w:cs="Arial"/>
          <w:color w:val="000000"/>
          <w:sz w:val="24"/>
          <w:szCs w:val="24"/>
        </w:rPr>
        <w:t xml:space="preserve">Lot </w:t>
      </w:r>
      <w:r w:rsidR="00683C42" w:rsidRPr="00A0199E">
        <w:rPr>
          <w:rFonts w:ascii="Tw Cen MT" w:hAnsi="Tw Cen MT" w:cs="Arial"/>
          <w:color w:val="000000"/>
          <w:sz w:val="24"/>
          <w:szCs w:val="24"/>
        </w:rPr>
        <w:t>7</w:t>
      </w:r>
      <w:r w:rsidR="00F863D6">
        <w:rPr>
          <w:rFonts w:ascii="Tw Cen MT" w:hAnsi="Tw Cen MT" w:cs="Arial"/>
          <w:color w:val="000000"/>
          <w:sz w:val="24"/>
          <w:szCs w:val="24"/>
        </w:rPr>
        <w:t>00 : Peinture ;</w:t>
      </w:r>
    </w:p>
    <w:p w:rsidR="00F863D6" w:rsidRPr="00CC7499" w:rsidRDefault="00F863D6" w:rsidP="00230AA6">
      <w:pPr>
        <w:widowControl w:val="0"/>
        <w:suppressAutoHyphens/>
        <w:autoSpaceDE w:val="0"/>
        <w:autoSpaceDN w:val="0"/>
        <w:ind w:left="827"/>
        <w:textAlignment w:val="baseline"/>
        <w:rPr>
          <w:rFonts w:ascii="Tw Cen MT" w:hAnsi="Tw Cen MT" w:cs="Arial"/>
          <w:color w:val="000000"/>
          <w:sz w:val="24"/>
          <w:szCs w:val="24"/>
        </w:rPr>
      </w:pPr>
      <w:r w:rsidRPr="00CC7499">
        <w:rPr>
          <w:rFonts w:ascii="Tw Cen MT" w:hAnsi="Tw Cen MT" w:cs="Arial"/>
          <w:color w:val="000000"/>
          <w:sz w:val="24"/>
          <w:szCs w:val="24"/>
        </w:rPr>
        <w:t>Lot 800: VRD.</w:t>
      </w:r>
    </w:p>
    <w:p w:rsidR="00EF3406" w:rsidRPr="00CC7499" w:rsidRDefault="00EF3406" w:rsidP="00EF3406">
      <w:pPr>
        <w:widowControl w:val="0"/>
        <w:suppressAutoHyphens/>
        <w:autoSpaceDE w:val="0"/>
        <w:autoSpaceDN w:val="0"/>
        <w:textAlignment w:val="baseline"/>
        <w:rPr>
          <w:rFonts w:ascii="Tw Cen MT" w:hAnsi="Tw Cen MT" w:cs="Arial"/>
          <w:b/>
          <w:color w:val="000000"/>
          <w:sz w:val="24"/>
          <w:szCs w:val="24"/>
        </w:rPr>
      </w:pPr>
      <w:r w:rsidRPr="00CC7499">
        <w:rPr>
          <w:rFonts w:ascii="Tw Cen MT" w:hAnsi="Tw Cen MT" w:cs="Arial"/>
          <w:b/>
          <w:color w:val="000000"/>
          <w:sz w:val="24"/>
          <w:szCs w:val="24"/>
        </w:rPr>
        <w:t>C. BLOC ADMINISTRATIF MDC</w:t>
      </w:r>
    </w:p>
    <w:p w:rsidR="00EF3406" w:rsidRDefault="00EF3406" w:rsidP="00EF3406">
      <w:pPr>
        <w:widowControl w:val="0"/>
        <w:suppressAutoHyphens/>
        <w:autoSpaceDE w:val="0"/>
        <w:autoSpaceDN w:val="0"/>
        <w:textAlignment w:val="baseline"/>
        <w:rPr>
          <w:rFonts w:ascii="Tw Cen MT" w:hAnsi="Tw Cen MT" w:cs="Arial"/>
          <w:color w:val="000000"/>
          <w:sz w:val="24"/>
          <w:szCs w:val="24"/>
        </w:rPr>
      </w:pPr>
      <w:r w:rsidRPr="00CC7499">
        <w:rPr>
          <w:rFonts w:ascii="Tw Cen MT" w:hAnsi="Tw Cen MT" w:cs="Arial"/>
          <w:color w:val="000000"/>
          <w:sz w:val="24"/>
          <w:szCs w:val="24"/>
        </w:rPr>
        <w:t xml:space="preserve">             </w:t>
      </w:r>
      <w:r>
        <w:rPr>
          <w:rFonts w:ascii="Tw Cen MT" w:hAnsi="Tw Cen MT" w:cs="Arial"/>
          <w:color w:val="000000"/>
          <w:sz w:val="24"/>
          <w:szCs w:val="24"/>
        </w:rPr>
        <w:t>Lot 1</w:t>
      </w:r>
      <w:r w:rsidRPr="00020E1E">
        <w:rPr>
          <w:rFonts w:ascii="Tw Cen MT" w:hAnsi="Tw Cen MT" w:cs="Arial"/>
          <w:color w:val="000000"/>
          <w:sz w:val="24"/>
          <w:szCs w:val="24"/>
        </w:rPr>
        <w:t>00 : Charpente-Couverture</w:t>
      </w:r>
    </w:p>
    <w:p w:rsidR="00EF3406" w:rsidRDefault="00EF3406" w:rsidP="00EF3406">
      <w:pPr>
        <w:widowControl w:val="0"/>
        <w:suppressAutoHyphens/>
        <w:autoSpaceDE w:val="0"/>
        <w:autoSpaceDN w:val="0"/>
        <w:textAlignment w:val="baseline"/>
        <w:rPr>
          <w:rFonts w:ascii="Tw Cen MT" w:hAnsi="Tw Cen MT" w:cs="Arial"/>
          <w:color w:val="000000"/>
          <w:sz w:val="24"/>
          <w:szCs w:val="24"/>
        </w:rPr>
      </w:pPr>
      <w:r>
        <w:rPr>
          <w:rFonts w:ascii="Tw Cen MT" w:hAnsi="Tw Cen MT" w:cs="Arial"/>
          <w:color w:val="000000"/>
          <w:sz w:val="24"/>
          <w:szCs w:val="24"/>
        </w:rPr>
        <w:t xml:space="preserve">             Lot 200 : </w:t>
      </w:r>
      <w:r w:rsidRPr="00020E1E">
        <w:rPr>
          <w:rFonts w:ascii="Tw Cen MT" w:hAnsi="Tw Cen MT" w:cs="Arial"/>
          <w:color w:val="000000"/>
          <w:sz w:val="24"/>
          <w:szCs w:val="24"/>
        </w:rPr>
        <w:t>Electricité</w:t>
      </w:r>
      <w:r>
        <w:rPr>
          <w:rFonts w:ascii="Tw Cen MT" w:hAnsi="Tw Cen MT" w:cs="Arial"/>
          <w:color w:val="000000"/>
          <w:sz w:val="24"/>
          <w:szCs w:val="24"/>
        </w:rPr>
        <w:t xml:space="preserve"> courant fort et faible</w:t>
      </w:r>
    </w:p>
    <w:p w:rsidR="00EF3406" w:rsidRPr="00A0199E" w:rsidRDefault="00EF3406" w:rsidP="00EF3406">
      <w:pPr>
        <w:widowControl w:val="0"/>
        <w:suppressAutoHyphens/>
        <w:autoSpaceDE w:val="0"/>
        <w:autoSpaceDN w:val="0"/>
        <w:textAlignment w:val="baseline"/>
        <w:rPr>
          <w:rFonts w:ascii="Tw Cen MT" w:hAnsi="Tw Cen MT" w:cs="Arial"/>
          <w:color w:val="000000"/>
          <w:sz w:val="24"/>
          <w:szCs w:val="24"/>
        </w:rPr>
      </w:pPr>
      <w:r w:rsidRPr="000A2F9C">
        <w:rPr>
          <w:rFonts w:ascii="Tw Cen MT" w:hAnsi="Tw Cen MT" w:cs="Arial"/>
          <w:color w:val="000000"/>
          <w:sz w:val="24"/>
          <w:szCs w:val="24"/>
        </w:rPr>
        <w:t xml:space="preserve">             </w:t>
      </w:r>
      <w:r w:rsidRPr="00A0199E">
        <w:rPr>
          <w:rFonts w:ascii="Tw Cen MT" w:hAnsi="Tw Cen MT" w:cs="Arial"/>
          <w:color w:val="000000"/>
          <w:sz w:val="24"/>
          <w:szCs w:val="24"/>
        </w:rPr>
        <w:t>Lot 300 : Plomberie –sanitaire</w:t>
      </w:r>
    </w:p>
    <w:p w:rsidR="004C1386" w:rsidRPr="00A0199E" w:rsidRDefault="004C1386" w:rsidP="00EF3406">
      <w:pPr>
        <w:widowControl w:val="0"/>
        <w:suppressAutoHyphens/>
        <w:autoSpaceDE w:val="0"/>
        <w:autoSpaceDN w:val="0"/>
        <w:textAlignment w:val="baseline"/>
        <w:rPr>
          <w:rFonts w:ascii="Tw Cen MT" w:hAnsi="Tw Cen MT" w:cs="Arial"/>
          <w:color w:val="000000"/>
          <w:sz w:val="24"/>
          <w:szCs w:val="24"/>
        </w:rPr>
      </w:pPr>
      <w:r w:rsidRPr="00A0199E">
        <w:rPr>
          <w:rFonts w:ascii="Tw Cen MT" w:hAnsi="Tw Cen MT" w:cs="Arial"/>
          <w:color w:val="000000"/>
          <w:sz w:val="24"/>
          <w:szCs w:val="24"/>
        </w:rPr>
        <w:t xml:space="preserve">             Lot 400 : Climatisation</w:t>
      </w:r>
    </w:p>
    <w:p w:rsidR="00EF3406" w:rsidRDefault="007A22F0" w:rsidP="00EF3406">
      <w:pPr>
        <w:widowControl w:val="0"/>
        <w:suppressAutoHyphens/>
        <w:autoSpaceDE w:val="0"/>
        <w:autoSpaceDN w:val="0"/>
        <w:textAlignment w:val="baseline"/>
        <w:rPr>
          <w:rFonts w:ascii="Tw Cen MT" w:hAnsi="Tw Cen MT" w:cs="Arial"/>
          <w:color w:val="000000"/>
          <w:sz w:val="24"/>
          <w:szCs w:val="24"/>
        </w:rPr>
      </w:pPr>
      <w:r w:rsidRPr="00A0199E">
        <w:rPr>
          <w:rFonts w:ascii="Tw Cen MT" w:hAnsi="Tw Cen MT" w:cs="Arial"/>
          <w:color w:val="000000"/>
          <w:sz w:val="24"/>
          <w:szCs w:val="24"/>
        </w:rPr>
        <w:t xml:space="preserve">              </w:t>
      </w:r>
      <w:r w:rsidR="004C1386" w:rsidRPr="00A0199E">
        <w:rPr>
          <w:rFonts w:ascii="Tw Cen MT" w:hAnsi="Tw Cen MT" w:cs="Arial"/>
          <w:color w:val="000000"/>
          <w:sz w:val="24"/>
          <w:szCs w:val="24"/>
        </w:rPr>
        <w:t>Lot 5</w:t>
      </w:r>
      <w:r w:rsidR="00EF3406" w:rsidRPr="00A0199E">
        <w:rPr>
          <w:rFonts w:ascii="Tw Cen MT" w:hAnsi="Tw Cen MT" w:cs="Arial"/>
          <w:color w:val="000000"/>
          <w:sz w:val="24"/>
          <w:szCs w:val="24"/>
        </w:rPr>
        <w:t xml:space="preserve">00: </w:t>
      </w:r>
      <w:r w:rsidR="004F09AA" w:rsidRPr="00A0199E">
        <w:rPr>
          <w:rFonts w:ascii="Tw Cen MT" w:hAnsi="Tw Cen MT" w:cs="Arial"/>
          <w:color w:val="000000"/>
          <w:sz w:val="24"/>
          <w:szCs w:val="24"/>
        </w:rPr>
        <w:t>Peinture</w:t>
      </w:r>
    </w:p>
    <w:p w:rsidR="00DD2EA0" w:rsidRPr="00A0199E" w:rsidRDefault="00DD2EA0" w:rsidP="00EF3406">
      <w:pPr>
        <w:widowControl w:val="0"/>
        <w:suppressAutoHyphens/>
        <w:autoSpaceDE w:val="0"/>
        <w:autoSpaceDN w:val="0"/>
        <w:textAlignment w:val="baseline"/>
        <w:rPr>
          <w:rFonts w:ascii="Tw Cen MT" w:hAnsi="Tw Cen MT" w:cs="Arial"/>
          <w:color w:val="000000"/>
          <w:sz w:val="24"/>
          <w:szCs w:val="24"/>
        </w:rPr>
      </w:pPr>
      <w:r>
        <w:rPr>
          <w:rFonts w:ascii="Tw Cen MT" w:hAnsi="Tw Cen MT" w:cs="Arial"/>
          <w:color w:val="000000"/>
          <w:sz w:val="24"/>
          <w:szCs w:val="24"/>
        </w:rPr>
        <w:t xml:space="preserve">              </w:t>
      </w:r>
      <w:r w:rsidR="00F863D6">
        <w:rPr>
          <w:rFonts w:ascii="Tw Cen MT" w:hAnsi="Tw Cen MT" w:cs="Arial"/>
          <w:color w:val="000000"/>
          <w:sz w:val="24"/>
          <w:szCs w:val="24"/>
        </w:rPr>
        <w:t>Lot 6</w:t>
      </w:r>
      <w:r w:rsidRPr="00A0199E">
        <w:rPr>
          <w:rFonts w:ascii="Tw Cen MT" w:hAnsi="Tw Cen MT" w:cs="Arial"/>
          <w:color w:val="000000"/>
          <w:sz w:val="24"/>
          <w:szCs w:val="24"/>
        </w:rPr>
        <w:t xml:space="preserve">00: </w:t>
      </w:r>
      <w:r w:rsidR="00F863D6">
        <w:rPr>
          <w:rFonts w:ascii="Tw Cen MT" w:hAnsi="Tw Cen MT" w:cs="Arial"/>
          <w:color w:val="000000"/>
          <w:sz w:val="24"/>
          <w:szCs w:val="24"/>
        </w:rPr>
        <w:t>VRD</w:t>
      </w:r>
    </w:p>
    <w:p w:rsidR="007A22F0" w:rsidRDefault="007A22F0" w:rsidP="00EF3406">
      <w:pPr>
        <w:widowControl w:val="0"/>
        <w:suppressAutoHyphens/>
        <w:autoSpaceDE w:val="0"/>
        <w:autoSpaceDN w:val="0"/>
        <w:textAlignment w:val="baseline"/>
        <w:rPr>
          <w:rFonts w:ascii="Tw Cen MT" w:hAnsi="Tw Cen MT" w:cs="Arial"/>
          <w:b/>
          <w:color w:val="000000"/>
          <w:sz w:val="24"/>
          <w:szCs w:val="24"/>
        </w:rPr>
      </w:pPr>
      <w:r w:rsidRPr="007A22F0">
        <w:rPr>
          <w:rFonts w:ascii="Tw Cen MT" w:hAnsi="Tw Cen MT" w:cs="Arial"/>
          <w:b/>
          <w:color w:val="000000"/>
          <w:sz w:val="24"/>
          <w:szCs w:val="24"/>
        </w:rPr>
        <w:t>D. VILLAS MDC A NE PAS MODIFIER</w:t>
      </w:r>
    </w:p>
    <w:p w:rsidR="007A22F0" w:rsidRDefault="007A22F0" w:rsidP="00EF3406">
      <w:pPr>
        <w:widowControl w:val="0"/>
        <w:suppressAutoHyphens/>
        <w:autoSpaceDE w:val="0"/>
        <w:autoSpaceDN w:val="0"/>
        <w:textAlignment w:val="baseline"/>
        <w:rPr>
          <w:rFonts w:ascii="Tw Cen MT" w:hAnsi="Tw Cen MT" w:cs="Arial"/>
          <w:color w:val="000000"/>
          <w:sz w:val="24"/>
          <w:szCs w:val="24"/>
        </w:rPr>
      </w:pPr>
      <w:r>
        <w:rPr>
          <w:rFonts w:ascii="Tw Cen MT" w:hAnsi="Tw Cen MT" w:cs="Arial"/>
          <w:b/>
          <w:color w:val="000000"/>
          <w:sz w:val="24"/>
          <w:szCs w:val="24"/>
        </w:rPr>
        <w:t xml:space="preserve">              </w:t>
      </w:r>
      <w:r>
        <w:rPr>
          <w:rFonts w:ascii="Tw Cen MT" w:hAnsi="Tw Cen MT" w:cs="Arial"/>
          <w:color w:val="000000"/>
          <w:sz w:val="24"/>
          <w:szCs w:val="24"/>
        </w:rPr>
        <w:t>Lot 100 : Electricité courant Fort courant Faible</w:t>
      </w:r>
    </w:p>
    <w:p w:rsidR="007A22F0" w:rsidRPr="007A22F0" w:rsidRDefault="007A22F0" w:rsidP="00EF3406">
      <w:pPr>
        <w:widowControl w:val="0"/>
        <w:suppressAutoHyphens/>
        <w:autoSpaceDE w:val="0"/>
        <w:autoSpaceDN w:val="0"/>
        <w:textAlignment w:val="baseline"/>
        <w:rPr>
          <w:rFonts w:ascii="Tw Cen MT" w:hAnsi="Tw Cen MT" w:cs="Arial"/>
          <w:color w:val="000000"/>
          <w:sz w:val="24"/>
          <w:szCs w:val="24"/>
        </w:rPr>
      </w:pPr>
    </w:p>
    <w:p w:rsidR="004F09AA" w:rsidRPr="003004AB" w:rsidRDefault="007A22F0" w:rsidP="00EF3406">
      <w:pPr>
        <w:widowControl w:val="0"/>
        <w:suppressAutoHyphens/>
        <w:autoSpaceDE w:val="0"/>
        <w:autoSpaceDN w:val="0"/>
        <w:textAlignment w:val="baseline"/>
        <w:rPr>
          <w:rFonts w:ascii="Tw Cen MT" w:hAnsi="Tw Cen MT" w:cs="Arial"/>
          <w:b/>
          <w:color w:val="000000"/>
          <w:sz w:val="24"/>
          <w:szCs w:val="24"/>
        </w:rPr>
      </w:pPr>
      <w:r>
        <w:rPr>
          <w:rFonts w:ascii="Tw Cen MT" w:hAnsi="Tw Cen MT" w:cs="Arial"/>
          <w:b/>
          <w:color w:val="000000"/>
          <w:sz w:val="24"/>
          <w:szCs w:val="24"/>
        </w:rPr>
        <w:t>E</w:t>
      </w:r>
      <w:r w:rsidR="001E25A8">
        <w:rPr>
          <w:rFonts w:ascii="Tw Cen MT" w:hAnsi="Tw Cen MT" w:cs="Arial"/>
          <w:b/>
          <w:color w:val="000000"/>
          <w:sz w:val="24"/>
          <w:szCs w:val="24"/>
        </w:rPr>
        <w:t xml:space="preserve">. </w:t>
      </w:r>
      <w:r w:rsidR="004F09AA" w:rsidRPr="00701CC1">
        <w:rPr>
          <w:rFonts w:ascii="Tw Cen MT" w:hAnsi="Tw Cen MT" w:cs="Arial"/>
          <w:b/>
          <w:color w:val="000000"/>
          <w:sz w:val="24"/>
          <w:szCs w:val="24"/>
        </w:rPr>
        <w:t>RACCORDEMENT ET BRANCHEMENT AU RESEAU ENEO-REHABILITATION DU FORAGE ET ET DE L’ADDUCTION EN EAU POTABLE</w:t>
      </w:r>
      <w:r w:rsidR="001E25A8">
        <w:rPr>
          <w:rFonts w:ascii="Tw Cen MT" w:hAnsi="Tw Cen MT" w:cs="Arial"/>
          <w:b/>
          <w:color w:val="000000"/>
          <w:sz w:val="24"/>
          <w:szCs w:val="24"/>
        </w:rPr>
        <w:t>-</w:t>
      </w:r>
      <w:r w:rsidR="00CE6B2F">
        <w:rPr>
          <w:rFonts w:ascii="Tw Cen MT" w:hAnsi="Tw Cen MT" w:cs="Arial"/>
          <w:b/>
          <w:color w:val="000000"/>
          <w:sz w:val="24"/>
          <w:szCs w:val="24"/>
        </w:rPr>
        <w:t xml:space="preserve"> REHABILLITATION DES </w:t>
      </w:r>
      <w:r w:rsidR="001E25A8">
        <w:rPr>
          <w:rFonts w:ascii="Tw Cen MT" w:hAnsi="Tw Cen MT" w:cs="Arial"/>
          <w:b/>
          <w:color w:val="000000"/>
          <w:sz w:val="24"/>
          <w:szCs w:val="24"/>
        </w:rPr>
        <w:t>FOSSE</w:t>
      </w:r>
      <w:r w:rsidR="00CE6B2F">
        <w:rPr>
          <w:rFonts w:ascii="Tw Cen MT" w:hAnsi="Tw Cen MT" w:cs="Arial"/>
          <w:b/>
          <w:color w:val="000000"/>
          <w:sz w:val="24"/>
          <w:szCs w:val="24"/>
        </w:rPr>
        <w:t>S</w:t>
      </w:r>
      <w:r w:rsidR="001E25A8">
        <w:rPr>
          <w:rFonts w:ascii="Tw Cen MT" w:hAnsi="Tw Cen MT" w:cs="Arial"/>
          <w:b/>
          <w:color w:val="000000"/>
          <w:sz w:val="24"/>
          <w:szCs w:val="24"/>
        </w:rPr>
        <w:t xml:space="preserve"> SEPTIQU</w:t>
      </w:r>
      <w:r w:rsidR="003004AB">
        <w:rPr>
          <w:rFonts w:ascii="Tw Cen MT" w:hAnsi="Tw Cen MT" w:cs="Arial"/>
          <w:b/>
          <w:color w:val="000000"/>
          <w:sz w:val="24"/>
          <w:szCs w:val="24"/>
        </w:rPr>
        <w:t>E</w:t>
      </w:r>
      <w:r w:rsidR="00CE6B2F">
        <w:rPr>
          <w:rFonts w:ascii="Tw Cen MT" w:hAnsi="Tw Cen MT" w:cs="Arial"/>
          <w:b/>
          <w:color w:val="000000"/>
          <w:sz w:val="24"/>
          <w:szCs w:val="24"/>
        </w:rPr>
        <w:t>S ET VIDANGE</w:t>
      </w:r>
    </w:p>
    <w:p w:rsidR="004F09AA" w:rsidRDefault="003004AB" w:rsidP="00EF3406">
      <w:pPr>
        <w:widowControl w:val="0"/>
        <w:suppressAutoHyphens/>
        <w:autoSpaceDE w:val="0"/>
        <w:autoSpaceDN w:val="0"/>
        <w:textAlignment w:val="baseline"/>
        <w:rPr>
          <w:rFonts w:ascii="Tw Cen MT" w:hAnsi="Tw Cen MT" w:cs="Arial"/>
          <w:color w:val="000000"/>
          <w:sz w:val="24"/>
          <w:szCs w:val="24"/>
        </w:rPr>
      </w:pPr>
      <w:r>
        <w:rPr>
          <w:rFonts w:ascii="Tw Cen MT" w:hAnsi="Tw Cen MT" w:cs="Arial"/>
          <w:color w:val="000000"/>
          <w:sz w:val="24"/>
          <w:szCs w:val="24"/>
        </w:rPr>
        <w:lastRenderedPageBreak/>
        <w:t xml:space="preserve">              Lot 1</w:t>
      </w:r>
      <w:r w:rsidR="004F09AA" w:rsidRPr="004F09AA">
        <w:rPr>
          <w:rFonts w:ascii="Tw Cen MT" w:hAnsi="Tw Cen MT" w:cs="Arial"/>
          <w:color w:val="000000"/>
          <w:sz w:val="24"/>
          <w:szCs w:val="24"/>
        </w:rPr>
        <w:t>00: Raccordement et branchement au r</w:t>
      </w:r>
      <w:r w:rsidR="004F09AA">
        <w:rPr>
          <w:rFonts w:ascii="Tw Cen MT" w:hAnsi="Tw Cen MT" w:cs="Arial"/>
          <w:color w:val="000000"/>
          <w:sz w:val="24"/>
          <w:szCs w:val="24"/>
        </w:rPr>
        <w:t>éseau ENEO</w:t>
      </w:r>
    </w:p>
    <w:p w:rsidR="004F09AA" w:rsidRDefault="003004AB" w:rsidP="00EF3406">
      <w:pPr>
        <w:widowControl w:val="0"/>
        <w:suppressAutoHyphens/>
        <w:autoSpaceDE w:val="0"/>
        <w:autoSpaceDN w:val="0"/>
        <w:textAlignment w:val="baseline"/>
        <w:rPr>
          <w:rFonts w:ascii="Tw Cen MT" w:hAnsi="Tw Cen MT" w:cs="Arial"/>
          <w:color w:val="000000"/>
          <w:sz w:val="24"/>
          <w:szCs w:val="24"/>
        </w:rPr>
      </w:pPr>
      <w:r>
        <w:rPr>
          <w:rFonts w:ascii="Tw Cen MT" w:hAnsi="Tw Cen MT" w:cs="Arial"/>
          <w:color w:val="000000"/>
          <w:sz w:val="24"/>
          <w:szCs w:val="24"/>
        </w:rPr>
        <w:t xml:space="preserve">              Lot</w:t>
      </w:r>
      <w:r w:rsidR="006638FE">
        <w:rPr>
          <w:rFonts w:ascii="Tw Cen MT" w:hAnsi="Tw Cen MT" w:cs="Arial"/>
          <w:color w:val="000000"/>
          <w:sz w:val="24"/>
          <w:szCs w:val="24"/>
        </w:rPr>
        <w:t xml:space="preserve"> </w:t>
      </w:r>
      <w:r>
        <w:rPr>
          <w:rFonts w:ascii="Tw Cen MT" w:hAnsi="Tw Cen MT" w:cs="Arial"/>
          <w:color w:val="000000"/>
          <w:sz w:val="24"/>
          <w:szCs w:val="24"/>
        </w:rPr>
        <w:t>2</w:t>
      </w:r>
      <w:r w:rsidR="004F09AA" w:rsidRPr="004F09AA">
        <w:rPr>
          <w:rFonts w:ascii="Tw Cen MT" w:hAnsi="Tw Cen MT" w:cs="Arial"/>
          <w:color w:val="000000"/>
          <w:sz w:val="24"/>
          <w:szCs w:val="24"/>
        </w:rPr>
        <w:t xml:space="preserve">00 : </w:t>
      </w:r>
      <w:r w:rsidR="004C1386" w:rsidRPr="004F09AA">
        <w:rPr>
          <w:rFonts w:ascii="Tw Cen MT" w:hAnsi="Tw Cen MT" w:cs="Arial"/>
          <w:color w:val="000000"/>
          <w:sz w:val="24"/>
          <w:szCs w:val="24"/>
        </w:rPr>
        <w:t>réhabilitation</w:t>
      </w:r>
      <w:r w:rsidR="004F09AA" w:rsidRPr="004F09AA">
        <w:rPr>
          <w:rFonts w:ascii="Tw Cen MT" w:hAnsi="Tw Cen MT" w:cs="Arial"/>
          <w:color w:val="000000"/>
          <w:sz w:val="24"/>
          <w:szCs w:val="24"/>
        </w:rPr>
        <w:t xml:space="preserve"> du fo</w:t>
      </w:r>
      <w:r w:rsidR="004F09AA">
        <w:rPr>
          <w:rFonts w:ascii="Tw Cen MT" w:hAnsi="Tw Cen MT" w:cs="Arial"/>
          <w:color w:val="000000"/>
          <w:sz w:val="24"/>
          <w:szCs w:val="24"/>
        </w:rPr>
        <w:t>rage et de l’adduction en eau potable</w:t>
      </w:r>
    </w:p>
    <w:p w:rsidR="00CE6B2F" w:rsidRPr="004F09AA" w:rsidRDefault="00CE6B2F" w:rsidP="00EF3406">
      <w:pPr>
        <w:widowControl w:val="0"/>
        <w:suppressAutoHyphens/>
        <w:autoSpaceDE w:val="0"/>
        <w:autoSpaceDN w:val="0"/>
        <w:textAlignment w:val="baseline"/>
        <w:rPr>
          <w:rFonts w:ascii="Tw Cen MT" w:hAnsi="Tw Cen MT" w:cs="Arial"/>
          <w:color w:val="000000"/>
          <w:sz w:val="24"/>
          <w:szCs w:val="24"/>
        </w:rPr>
      </w:pPr>
      <w:r>
        <w:rPr>
          <w:rFonts w:ascii="Tw Cen MT" w:hAnsi="Tw Cen MT" w:cs="Arial"/>
          <w:color w:val="000000"/>
          <w:sz w:val="24"/>
          <w:szCs w:val="24"/>
        </w:rPr>
        <w:t xml:space="preserve">               Lot</w:t>
      </w:r>
      <w:r w:rsidR="006638FE">
        <w:rPr>
          <w:rFonts w:ascii="Tw Cen MT" w:hAnsi="Tw Cen MT" w:cs="Arial"/>
          <w:color w:val="000000"/>
          <w:sz w:val="24"/>
          <w:szCs w:val="24"/>
        </w:rPr>
        <w:t xml:space="preserve"> 3</w:t>
      </w:r>
      <w:r w:rsidRPr="004F09AA">
        <w:rPr>
          <w:rFonts w:ascii="Tw Cen MT" w:hAnsi="Tw Cen MT" w:cs="Arial"/>
          <w:color w:val="000000"/>
          <w:sz w:val="24"/>
          <w:szCs w:val="24"/>
        </w:rPr>
        <w:t>00 : réhabilitation</w:t>
      </w:r>
      <w:r w:rsidR="008F499B">
        <w:rPr>
          <w:rFonts w:ascii="Tw Cen MT" w:hAnsi="Tw Cen MT" w:cs="Arial"/>
          <w:color w:val="000000"/>
          <w:sz w:val="24"/>
          <w:szCs w:val="24"/>
        </w:rPr>
        <w:t xml:space="preserve"> des fosses septiques et vidanges</w:t>
      </w:r>
    </w:p>
    <w:p w:rsidR="00230AA6" w:rsidRPr="00020E1E" w:rsidRDefault="00230AA6" w:rsidP="00E97AAC">
      <w:pPr>
        <w:pStyle w:val="Default"/>
        <w:numPr>
          <w:ilvl w:val="0"/>
          <w:numId w:val="72"/>
        </w:numPr>
        <w:spacing w:before="120" w:after="120"/>
        <w:jc w:val="both"/>
        <w:rPr>
          <w:rFonts w:ascii="Tw Cen MT" w:hAnsi="Tw Cen MT"/>
          <w:b/>
          <w:bCs/>
        </w:rPr>
      </w:pPr>
      <w:r w:rsidRPr="00020E1E">
        <w:rPr>
          <w:rFonts w:ascii="Tw Cen MT" w:hAnsi="Tw Cen MT"/>
          <w:b/>
          <w:bCs/>
        </w:rPr>
        <w:t xml:space="preserve">Allotissement </w:t>
      </w:r>
    </w:p>
    <w:p w:rsidR="00230AA6" w:rsidRPr="00020E1E" w:rsidRDefault="00F65A1C" w:rsidP="00230AA6">
      <w:pPr>
        <w:pStyle w:val="Default"/>
        <w:spacing w:before="120" w:after="120"/>
        <w:jc w:val="both"/>
        <w:rPr>
          <w:rFonts w:ascii="Tw Cen MT" w:hAnsi="Tw Cen MT"/>
        </w:rPr>
      </w:pPr>
      <w:r w:rsidRPr="00020E1E">
        <w:rPr>
          <w:rFonts w:ascii="Tw Cen MT" w:hAnsi="Tw Cen MT"/>
        </w:rPr>
        <w:t xml:space="preserve">Les travaux sont </w:t>
      </w:r>
      <w:r>
        <w:rPr>
          <w:rFonts w:ascii="Tw Cen MT" w:hAnsi="Tw Cen MT"/>
        </w:rPr>
        <w:t>définis en un lot unique.</w:t>
      </w:r>
      <w:r w:rsidR="00230AA6" w:rsidRPr="00020E1E">
        <w:rPr>
          <w:rFonts w:ascii="Tw Cen MT" w:hAnsi="Tw Cen MT"/>
        </w:rPr>
        <w:t xml:space="preserve"> </w:t>
      </w:r>
    </w:p>
    <w:p w:rsidR="00230AA6" w:rsidRPr="00020E1E" w:rsidRDefault="00230AA6" w:rsidP="00E97AAC">
      <w:pPr>
        <w:pStyle w:val="Default"/>
        <w:numPr>
          <w:ilvl w:val="0"/>
          <w:numId w:val="72"/>
        </w:numPr>
        <w:spacing w:before="120" w:after="120"/>
        <w:jc w:val="both"/>
        <w:rPr>
          <w:rFonts w:ascii="Tw Cen MT" w:hAnsi="Tw Cen MT"/>
          <w:b/>
          <w:bCs/>
        </w:rPr>
      </w:pPr>
      <w:r w:rsidRPr="00020E1E">
        <w:rPr>
          <w:rFonts w:ascii="Tw Cen MT" w:hAnsi="Tw Cen MT"/>
          <w:b/>
          <w:bCs/>
        </w:rPr>
        <w:t xml:space="preserve">Coût prévisionnel </w:t>
      </w:r>
    </w:p>
    <w:p w:rsidR="00230AA6" w:rsidRPr="00020E1E" w:rsidRDefault="00230AA6" w:rsidP="00230AA6">
      <w:pPr>
        <w:pStyle w:val="Default"/>
        <w:spacing w:before="120" w:after="120"/>
        <w:jc w:val="both"/>
        <w:rPr>
          <w:rFonts w:ascii="Tw Cen MT" w:hAnsi="Tw Cen MT"/>
        </w:rPr>
      </w:pPr>
      <w:r w:rsidRPr="00020E1E">
        <w:rPr>
          <w:rFonts w:ascii="Tw Cen MT" w:hAnsi="Tw Cen MT"/>
        </w:rPr>
        <w:t>Le coût prévisionnel de l’opération à l’issue des études préalables est de </w:t>
      </w:r>
      <w:r w:rsidR="000A2F9C">
        <w:rPr>
          <w:rFonts w:ascii="Tw Cen MT" w:hAnsi="Tw Cen MT"/>
          <w:b/>
        </w:rPr>
        <w:t>67 242 641</w:t>
      </w:r>
      <w:r w:rsidR="000A2F9C">
        <w:rPr>
          <w:rFonts w:ascii="Tw Cen MT" w:hAnsi="Tw Cen MT"/>
        </w:rPr>
        <w:t xml:space="preserve"> (Soixante-sept</w:t>
      </w:r>
      <w:r w:rsidR="008D026F" w:rsidRPr="00020E1E">
        <w:rPr>
          <w:rFonts w:ascii="Tw Cen MT" w:hAnsi="Tw Cen MT"/>
        </w:rPr>
        <w:t xml:space="preserve"> millions</w:t>
      </w:r>
      <w:r w:rsidR="000A2F9C">
        <w:rPr>
          <w:rFonts w:ascii="Tw Cen MT" w:hAnsi="Tw Cen MT"/>
        </w:rPr>
        <w:t xml:space="preserve"> deux cent </w:t>
      </w:r>
      <w:r w:rsidR="00F90D02">
        <w:rPr>
          <w:rFonts w:ascii="Tw Cen MT" w:hAnsi="Tw Cen MT"/>
        </w:rPr>
        <w:t>quarante-deux</w:t>
      </w:r>
      <w:r w:rsidR="000A2F9C">
        <w:rPr>
          <w:rFonts w:ascii="Tw Cen MT" w:hAnsi="Tw Cen MT"/>
        </w:rPr>
        <w:t xml:space="preserve"> mille six cent quarante un</w:t>
      </w:r>
      <w:r w:rsidR="008D026F" w:rsidRPr="00020E1E">
        <w:rPr>
          <w:rFonts w:ascii="Tw Cen MT" w:hAnsi="Tw Cen MT"/>
        </w:rPr>
        <w:t>) de francs CFA</w:t>
      </w:r>
      <w:r w:rsidR="00F90D02">
        <w:rPr>
          <w:rFonts w:ascii="Tw Cen MT" w:hAnsi="Tw Cen MT"/>
        </w:rPr>
        <w:t xml:space="preserve"> toutes taxes comprise</w:t>
      </w:r>
      <w:r w:rsidR="0063034F">
        <w:rPr>
          <w:rFonts w:ascii="Tw Cen MT" w:hAnsi="Tw Cen MT"/>
        </w:rPr>
        <w:t>s</w:t>
      </w:r>
      <w:r w:rsidR="00F90D02">
        <w:rPr>
          <w:rFonts w:ascii="Tw Cen MT" w:hAnsi="Tw Cen MT"/>
        </w:rPr>
        <w:t>.</w:t>
      </w:r>
    </w:p>
    <w:p w:rsidR="00230AA6" w:rsidRPr="00020E1E" w:rsidRDefault="00230AA6" w:rsidP="00E97AAC">
      <w:pPr>
        <w:pStyle w:val="Default"/>
        <w:numPr>
          <w:ilvl w:val="0"/>
          <w:numId w:val="72"/>
        </w:numPr>
        <w:spacing w:before="120" w:after="120"/>
        <w:jc w:val="both"/>
        <w:rPr>
          <w:rFonts w:ascii="Tw Cen MT" w:hAnsi="Tw Cen MT"/>
          <w:b/>
          <w:bCs/>
        </w:rPr>
      </w:pPr>
      <w:r w:rsidRPr="00020E1E">
        <w:rPr>
          <w:rFonts w:ascii="Tw Cen MT" w:hAnsi="Tw Cen MT"/>
          <w:b/>
          <w:bCs/>
        </w:rPr>
        <w:t xml:space="preserve">Délai prévisionnel d’exécution </w:t>
      </w:r>
    </w:p>
    <w:p w:rsidR="00230AA6" w:rsidRPr="00020E1E" w:rsidRDefault="00230AA6" w:rsidP="00230AA6">
      <w:pPr>
        <w:pStyle w:val="Default"/>
        <w:spacing w:before="120" w:after="120"/>
        <w:jc w:val="both"/>
        <w:rPr>
          <w:rFonts w:ascii="Tw Cen MT" w:hAnsi="Tw Cen MT"/>
        </w:rPr>
      </w:pPr>
      <w:r w:rsidRPr="00020E1E">
        <w:rPr>
          <w:rFonts w:ascii="Tw Cen MT" w:hAnsi="Tw Cen MT"/>
        </w:rPr>
        <w:t xml:space="preserve">Le délai maximum prévu par le Maître d’Ouvrage Délégué pour la réalisation des travaux, objet du présent appel d’offres est de </w:t>
      </w:r>
      <w:r w:rsidR="00F90D02">
        <w:rPr>
          <w:rFonts w:ascii="Tw Cen MT" w:hAnsi="Tw Cen MT"/>
          <w:i/>
          <w:iCs/>
        </w:rPr>
        <w:t>six (06</w:t>
      </w:r>
      <w:r w:rsidRPr="00020E1E">
        <w:rPr>
          <w:rFonts w:ascii="Tw Cen MT" w:hAnsi="Tw Cen MT"/>
          <w:i/>
          <w:iCs/>
        </w:rPr>
        <w:t xml:space="preserve">) </w:t>
      </w:r>
      <w:r w:rsidRPr="00020E1E">
        <w:rPr>
          <w:rFonts w:ascii="Tw Cen MT" w:hAnsi="Tw Cen MT"/>
        </w:rPr>
        <w:t xml:space="preserve">mois calendaires. Ce délai court à compter de la date de notification de l’ordre de service de commencer les prestations. </w:t>
      </w:r>
    </w:p>
    <w:p w:rsidR="00230AA6" w:rsidRPr="00020E1E" w:rsidRDefault="00230AA6" w:rsidP="00E97AAC">
      <w:pPr>
        <w:pStyle w:val="Default"/>
        <w:numPr>
          <w:ilvl w:val="0"/>
          <w:numId w:val="72"/>
        </w:numPr>
        <w:spacing w:before="120" w:after="120"/>
        <w:jc w:val="both"/>
        <w:rPr>
          <w:rFonts w:ascii="Tw Cen MT" w:hAnsi="Tw Cen MT"/>
          <w:b/>
          <w:bCs/>
        </w:rPr>
      </w:pPr>
      <w:r w:rsidRPr="00020E1E">
        <w:rPr>
          <w:rFonts w:ascii="Tw Cen MT" w:hAnsi="Tw Cen MT"/>
          <w:b/>
          <w:bCs/>
        </w:rPr>
        <w:t xml:space="preserve">Participation et origine </w:t>
      </w:r>
    </w:p>
    <w:p w:rsidR="00230AA6" w:rsidRPr="00DF3F16" w:rsidRDefault="00230AA6" w:rsidP="00230AA6">
      <w:pPr>
        <w:pStyle w:val="Default"/>
        <w:spacing w:before="120" w:after="120"/>
        <w:jc w:val="both"/>
        <w:rPr>
          <w:rFonts w:ascii="Tw Cen MT" w:hAnsi="Tw Cen MT"/>
          <w:iCs/>
        </w:rPr>
      </w:pPr>
      <w:r w:rsidRPr="00DF3F16">
        <w:rPr>
          <w:rFonts w:ascii="Tw Cen MT" w:hAnsi="Tw Cen MT"/>
        </w:rPr>
        <w:t xml:space="preserve">La participation au présent appel d’offres est ouverte à </w:t>
      </w:r>
      <w:r w:rsidRPr="00DF3F16">
        <w:rPr>
          <w:rFonts w:ascii="Tw Cen MT" w:hAnsi="Tw Cen MT"/>
          <w:iCs/>
        </w:rPr>
        <w:t>toutes entreprises de droit camerounais installées en République du Cameroun et remplissant les conditions reprises dans le Règlement Particulier d’Appel d’Offres (RPAO), qui fait l’objet de la pièce N° 03 du présent Dossier d’Appel d’Offres.</w:t>
      </w:r>
    </w:p>
    <w:p w:rsidR="00230AA6" w:rsidRPr="00020E1E" w:rsidRDefault="00230AA6" w:rsidP="00E97AAC">
      <w:pPr>
        <w:pStyle w:val="Default"/>
        <w:numPr>
          <w:ilvl w:val="0"/>
          <w:numId w:val="72"/>
        </w:numPr>
        <w:spacing w:before="120" w:after="120"/>
        <w:jc w:val="both"/>
        <w:rPr>
          <w:rFonts w:ascii="Tw Cen MT" w:hAnsi="Tw Cen MT"/>
          <w:b/>
          <w:bCs/>
        </w:rPr>
      </w:pPr>
      <w:r w:rsidRPr="00020E1E">
        <w:rPr>
          <w:rFonts w:ascii="Tw Cen MT" w:hAnsi="Tw Cen MT"/>
          <w:b/>
          <w:bCs/>
        </w:rPr>
        <w:t xml:space="preserve">Financement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Les travaux objet du présent appel d'offres sont financés par </w:t>
      </w:r>
      <w:r w:rsidRPr="00020E1E">
        <w:rPr>
          <w:rFonts w:ascii="Tw Cen MT" w:hAnsi="Tw Cen MT" w:cstheme="majorBidi"/>
          <w:spacing w:val="5"/>
        </w:rPr>
        <w:t xml:space="preserve">Budget d’Investissement Public du </w:t>
      </w:r>
      <w:r w:rsidR="00F90D02">
        <w:rPr>
          <w:rFonts w:ascii="Tw Cen MT" w:hAnsi="Tw Cen MT" w:cstheme="majorBidi"/>
          <w:spacing w:val="5"/>
        </w:rPr>
        <w:t xml:space="preserve">MINTP </w:t>
      </w:r>
      <w:r w:rsidRPr="00020E1E">
        <w:rPr>
          <w:rFonts w:ascii="Tw Cen MT" w:hAnsi="Tw Cen MT" w:cstheme="majorBidi"/>
          <w:spacing w:val="5"/>
        </w:rPr>
        <w:t>au titre de l’Exercice 2025</w:t>
      </w:r>
      <w:r w:rsidR="00F90D02">
        <w:rPr>
          <w:rFonts w:ascii="Tw Cen MT" w:hAnsi="Tw Cen MT" w:cstheme="majorBidi"/>
          <w:spacing w:val="5"/>
        </w:rPr>
        <w:t xml:space="preserve"> et Suivant</w:t>
      </w:r>
      <w:r w:rsidRPr="00020E1E">
        <w:rPr>
          <w:rFonts w:ascii="Tw Cen MT" w:hAnsi="Tw Cen MT"/>
          <w:i/>
          <w:iCs/>
          <w:color w:val="auto"/>
        </w:rPr>
        <w:t xml:space="preserve"> </w:t>
      </w:r>
      <w:r w:rsidRPr="00020E1E">
        <w:rPr>
          <w:rFonts w:ascii="Tw Cen MT" w:hAnsi="Tw Cen MT"/>
          <w:color w:val="auto"/>
        </w:rPr>
        <w:t>sur la ligne d’imputation budgétaire n°</w:t>
      </w:r>
      <w:r w:rsidR="00F90D02" w:rsidRPr="00F90D02">
        <w:rPr>
          <w:rFonts w:ascii="Tw Cen MT" w:hAnsi="Tw Cen MT"/>
          <w:color w:val="auto"/>
        </w:rPr>
        <w:t>36 125 05 330001 523314 894</w:t>
      </w:r>
      <w:r w:rsidRPr="00F90D02">
        <w:rPr>
          <w:rFonts w:ascii="Tw Cen MT" w:hAnsi="Tw Cen MT"/>
          <w:color w:val="auto"/>
        </w:rPr>
        <w:t xml:space="preserve"> </w:t>
      </w:r>
    </w:p>
    <w:p w:rsidR="00230AA6" w:rsidRPr="00020E1E" w:rsidRDefault="00230AA6" w:rsidP="00E97AAC">
      <w:pPr>
        <w:pStyle w:val="Default"/>
        <w:numPr>
          <w:ilvl w:val="0"/>
          <w:numId w:val="72"/>
        </w:numPr>
        <w:spacing w:before="120" w:after="120"/>
        <w:jc w:val="both"/>
        <w:rPr>
          <w:rFonts w:ascii="Tw Cen MT" w:hAnsi="Tw Cen MT"/>
          <w:b/>
          <w:bCs/>
        </w:rPr>
      </w:pPr>
      <w:r w:rsidRPr="00020E1E">
        <w:rPr>
          <w:rFonts w:ascii="Tw Cen MT" w:hAnsi="Tw Cen MT"/>
          <w:b/>
          <w:bCs/>
        </w:rPr>
        <w:t xml:space="preserve">Mode de soumission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 mode de soumission retenu pour cette consultation est </w:t>
      </w:r>
      <w:r w:rsidRPr="00020E1E">
        <w:rPr>
          <w:rFonts w:ascii="Tw Cen MT" w:hAnsi="Tw Cen MT"/>
          <w:b/>
          <w:iCs/>
          <w:color w:val="auto"/>
        </w:rPr>
        <w:t>online</w:t>
      </w:r>
      <w:r w:rsidRPr="00020E1E">
        <w:rPr>
          <w:rFonts w:ascii="Tw Cen MT" w:hAnsi="Tw Cen MT"/>
          <w:b/>
          <w:color w:val="auto"/>
        </w:rPr>
        <w:t>.</w:t>
      </w:r>
      <w:r w:rsidRPr="00020E1E">
        <w:rPr>
          <w:rFonts w:ascii="Tw Cen MT" w:hAnsi="Tw Cen MT"/>
          <w:color w:val="auto"/>
        </w:rPr>
        <w:t xml:space="preserve"> </w:t>
      </w:r>
    </w:p>
    <w:p w:rsidR="00230AA6" w:rsidRPr="00020E1E" w:rsidRDefault="00230AA6" w:rsidP="00E97AAC">
      <w:pPr>
        <w:pStyle w:val="Default"/>
        <w:numPr>
          <w:ilvl w:val="0"/>
          <w:numId w:val="72"/>
        </w:numPr>
        <w:spacing w:before="120" w:after="120"/>
        <w:jc w:val="both"/>
        <w:rPr>
          <w:rFonts w:ascii="Tw Cen MT" w:hAnsi="Tw Cen MT"/>
          <w:b/>
          <w:bCs/>
        </w:rPr>
      </w:pPr>
      <w:r w:rsidRPr="00020E1E">
        <w:rPr>
          <w:rFonts w:ascii="Tw Cen MT" w:hAnsi="Tw Cen MT"/>
          <w:b/>
          <w:bCs/>
        </w:rPr>
        <w:t xml:space="preserve">Cautionnement de soumission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Chaque soumissionnaire doit joindre à ses pièces administratives un cautionnement de </w:t>
      </w:r>
      <w:r w:rsidR="00F90D02" w:rsidRPr="00020E1E">
        <w:rPr>
          <w:rFonts w:ascii="Tw Cen MT" w:hAnsi="Tw Cen MT"/>
          <w:color w:val="auto"/>
        </w:rPr>
        <w:t>soumission,</w:t>
      </w:r>
      <w:r w:rsidRPr="00020E1E">
        <w:rPr>
          <w:rFonts w:ascii="Tw Cen MT" w:hAnsi="Tw Cen MT"/>
          <w:color w:val="auto"/>
        </w:rPr>
        <w:t xml:space="preserve"> acquitté à la main, délivrée par un organisme ou une institution financière agréée par le Ministre chargé des finances pour émettre les cautions dans </w:t>
      </w:r>
      <w:r w:rsidR="00F90D02" w:rsidRPr="00020E1E">
        <w:rPr>
          <w:rFonts w:ascii="Tw Cen MT" w:hAnsi="Tw Cen MT"/>
          <w:color w:val="auto"/>
        </w:rPr>
        <w:t>le domaine</w:t>
      </w:r>
      <w:r w:rsidR="00F90D02">
        <w:rPr>
          <w:rFonts w:ascii="Tw Cen MT" w:hAnsi="Tw Cen MT"/>
          <w:color w:val="auto"/>
        </w:rPr>
        <w:t xml:space="preserve"> des Marchés P</w:t>
      </w:r>
      <w:r w:rsidRPr="00020E1E">
        <w:rPr>
          <w:rFonts w:ascii="Tw Cen MT" w:hAnsi="Tw Cen MT"/>
          <w:color w:val="auto"/>
        </w:rPr>
        <w:t xml:space="preserve">ublics dont la liste figure dans la pièce 14 du DAO dont le montant s’élève à </w:t>
      </w:r>
      <w:r w:rsidR="00F90D02">
        <w:rPr>
          <w:rFonts w:ascii="Tw Cen MT" w:hAnsi="Tw Cen MT"/>
          <w:b/>
          <w:i/>
          <w:color w:val="auto"/>
        </w:rPr>
        <w:t xml:space="preserve">1 350 000 (un million trois cent cinquante </w:t>
      </w:r>
      <w:r w:rsidRPr="00020E1E">
        <w:rPr>
          <w:rFonts w:ascii="Tw Cen MT" w:hAnsi="Tw Cen MT"/>
          <w:b/>
          <w:i/>
          <w:color w:val="auto"/>
        </w:rPr>
        <w:t xml:space="preserve"> mille</w:t>
      </w:r>
      <w:r w:rsidR="00DF3F16">
        <w:rPr>
          <w:rFonts w:ascii="Tw Cen MT" w:hAnsi="Tw Cen MT"/>
          <w:b/>
          <w:i/>
          <w:color w:val="auto"/>
        </w:rPr>
        <w:t>)</w:t>
      </w:r>
      <w:r w:rsidRPr="00020E1E">
        <w:rPr>
          <w:rFonts w:ascii="Tw Cen MT" w:hAnsi="Tw Cen MT"/>
          <w:b/>
          <w:i/>
          <w:iCs/>
          <w:color w:val="auto"/>
        </w:rPr>
        <w:t xml:space="preserve"> FCFA</w:t>
      </w:r>
      <w:r w:rsidRPr="00020E1E">
        <w:rPr>
          <w:rFonts w:ascii="Tw Cen MT" w:hAnsi="Tw Cen MT"/>
          <w:i/>
          <w:iCs/>
          <w:color w:val="auto"/>
        </w:rPr>
        <w:t xml:space="preserve">; </w:t>
      </w:r>
      <w:r w:rsidRPr="00020E1E">
        <w:rPr>
          <w:rFonts w:ascii="Tw Cen MT" w:hAnsi="Tw Cen MT"/>
          <w:color w:val="auto"/>
        </w:rPr>
        <w:t xml:space="preserve">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 </w:t>
      </w:r>
    </w:p>
    <w:p w:rsidR="00230AA6" w:rsidRPr="00020E1E" w:rsidRDefault="00230AA6" w:rsidP="00E97AAC">
      <w:pPr>
        <w:pStyle w:val="Default"/>
        <w:numPr>
          <w:ilvl w:val="0"/>
          <w:numId w:val="72"/>
        </w:numPr>
        <w:spacing w:before="120" w:after="120"/>
        <w:jc w:val="both"/>
        <w:rPr>
          <w:rFonts w:ascii="Tw Cen MT" w:hAnsi="Tw Cen MT"/>
          <w:b/>
          <w:bCs/>
        </w:rPr>
      </w:pPr>
      <w:r w:rsidRPr="00020E1E">
        <w:rPr>
          <w:rFonts w:ascii="Tw Cen MT" w:hAnsi="Tw Cen MT"/>
          <w:b/>
          <w:bCs/>
        </w:rPr>
        <w:t xml:space="preserve">Consultation du Dossier d'Appel d'Offres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 dossier physique peut être consulté gratuitement dans les </w:t>
      </w:r>
      <w:r w:rsidRPr="00020E1E">
        <w:rPr>
          <w:rFonts w:ascii="Tw Cen MT" w:hAnsi="Tw Cen MT"/>
          <w:b/>
          <w:color w:val="auto"/>
        </w:rPr>
        <w:t>services du Préfet du Lom et Djerem</w:t>
      </w:r>
      <w:r w:rsidRPr="00020E1E">
        <w:rPr>
          <w:rFonts w:ascii="Tw Cen MT" w:hAnsi="Tw Cen MT"/>
          <w:color w:val="auto"/>
        </w:rPr>
        <w:t xml:space="preserve"> aux heures ouvrables au </w:t>
      </w:r>
      <w:r w:rsidRPr="00020E1E">
        <w:rPr>
          <w:rFonts w:ascii="Tw Cen MT" w:hAnsi="Tw Cen MT"/>
          <w:b/>
          <w:color w:val="auto"/>
        </w:rPr>
        <w:t>Bureau du SIGAMP</w:t>
      </w:r>
      <w:r w:rsidRPr="00020E1E">
        <w:rPr>
          <w:rFonts w:ascii="Tw Cen MT" w:hAnsi="Tw Cen MT"/>
          <w:color w:val="auto"/>
        </w:rPr>
        <w:t xml:space="preserve"> </w:t>
      </w:r>
      <w:r w:rsidRPr="00020E1E">
        <w:rPr>
          <w:rFonts w:ascii="Tw Cen MT" w:hAnsi="Tw Cen MT"/>
          <w:b/>
          <w:color w:val="auto"/>
        </w:rPr>
        <w:t>de la Préfecture</w:t>
      </w:r>
      <w:r w:rsidRPr="00020E1E">
        <w:rPr>
          <w:rFonts w:ascii="Tw Cen MT" w:hAnsi="Tw Cen MT"/>
          <w:color w:val="auto"/>
        </w:rPr>
        <w:t xml:space="preserve"> </w:t>
      </w:r>
      <w:r w:rsidRPr="00020E1E">
        <w:rPr>
          <w:rFonts w:ascii="Tw Cen MT" w:hAnsi="Tw Cen MT"/>
          <w:b/>
          <w:color w:val="auto"/>
        </w:rPr>
        <w:t>du Lom et Djerem</w:t>
      </w:r>
      <w:r w:rsidRPr="00020E1E">
        <w:rPr>
          <w:rFonts w:ascii="Tw Cen MT" w:hAnsi="Tw Cen MT"/>
          <w:color w:val="auto"/>
        </w:rPr>
        <w:t xml:space="preserve">, dès publication du présent avis.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Il peut également être consulté </w:t>
      </w:r>
      <w:r w:rsidRPr="00020E1E">
        <w:rPr>
          <w:rFonts w:ascii="Tw Cen MT" w:hAnsi="Tw Cen MT"/>
          <w:b/>
          <w:bCs/>
          <w:color w:val="auto"/>
        </w:rPr>
        <w:t xml:space="preserve">en ligne sur la plateforme COLEPS aux adresses http://www.marchespublics.cm </w:t>
      </w:r>
      <w:r w:rsidRPr="00020E1E">
        <w:rPr>
          <w:rFonts w:ascii="Tw Cen MT" w:hAnsi="Tw Cen MT"/>
          <w:color w:val="auto"/>
        </w:rPr>
        <w:t xml:space="preserve">et </w:t>
      </w:r>
      <w:r w:rsidRPr="00020E1E">
        <w:rPr>
          <w:rFonts w:ascii="Tw Cen MT" w:hAnsi="Tw Cen MT"/>
          <w:b/>
          <w:bCs/>
          <w:color w:val="auto"/>
        </w:rPr>
        <w:t xml:space="preserve">http://www.publiccontracts.cm </w:t>
      </w:r>
      <w:r w:rsidRPr="00020E1E">
        <w:rPr>
          <w:rFonts w:ascii="Tw Cen MT" w:hAnsi="Tw Cen MT"/>
          <w:color w:val="auto"/>
        </w:rPr>
        <w:t xml:space="preserve">sur le site internet de l'ARMP (www.armp.cm) ou sur tout autre moyen de communication électronique indiqué par le </w:t>
      </w:r>
      <w:r w:rsidRPr="00020E1E">
        <w:rPr>
          <w:rFonts w:ascii="Tw Cen MT" w:hAnsi="Tw Cen MT"/>
          <w:b/>
          <w:color w:val="auto"/>
        </w:rPr>
        <w:t>Préfet du Lom et Djerem</w:t>
      </w:r>
      <w:r w:rsidRPr="00020E1E">
        <w:rPr>
          <w:rFonts w:ascii="Tw Cen MT" w:hAnsi="Tw Cen MT"/>
          <w:color w:val="auto"/>
        </w:rPr>
        <w:t xml:space="preserve">. </w:t>
      </w:r>
    </w:p>
    <w:p w:rsidR="00230AA6" w:rsidRPr="00020E1E" w:rsidRDefault="00230AA6" w:rsidP="00E97AAC">
      <w:pPr>
        <w:pStyle w:val="Default"/>
        <w:numPr>
          <w:ilvl w:val="0"/>
          <w:numId w:val="72"/>
        </w:numPr>
        <w:spacing w:before="120" w:after="120"/>
        <w:jc w:val="both"/>
        <w:rPr>
          <w:rFonts w:ascii="Tw Cen MT" w:hAnsi="Tw Cen MT"/>
          <w:b/>
          <w:bCs/>
        </w:rPr>
      </w:pPr>
      <w:r w:rsidRPr="00020E1E">
        <w:rPr>
          <w:rFonts w:ascii="Tw Cen MT" w:hAnsi="Tw Cen MT"/>
          <w:b/>
          <w:bCs/>
        </w:rPr>
        <w:t xml:space="preserve">Acquisition du Dossier d'Appel d'Offres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La version physique du dossier d’appel d’offres peut être obtenue au </w:t>
      </w:r>
      <w:r w:rsidRPr="00020E1E">
        <w:rPr>
          <w:rFonts w:ascii="Tw Cen MT" w:hAnsi="Tw Cen MT"/>
          <w:b/>
          <w:color w:val="auto"/>
        </w:rPr>
        <w:t>Bureau du SIGAMP</w:t>
      </w:r>
      <w:r w:rsidRPr="00020E1E">
        <w:rPr>
          <w:rFonts w:ascii="Tw Cen MT" w:hAnsi="Tw Cen MT"/>
          <w:color w:val="auto"/>
        </w:rPr>
        <w:t xml:space="preserve"> </w:t>
      </w:r>
      <w:r w:rsidRPr="00020E1E">
        <w:rPr>
          <w:rFonts w:ascii="Tw Cen MT" w:hAnsi="Tw Cen MT"/>
          <w:b/>
          <w:color w:val="auto"/>
        </w:rPr>
        <w:t>de la Préfecture</w:t>
      </w:r>
      <w:r w:rsidRPr="00020E1E">
        <w:rPr>
          <w:rFonts w:ascii="Tw Cen MT" w:hAnsi="Tw Cen MT"/>
          <w:color w:val="auto"/>
        </w:rPr>
        <w:t xml:space="preserve"> </w:t>
      </w:r>
      <w:r w:rsidRPr="00020E1E">
        <w:rPr>
          <w:rFonts w:ascii="Tw Cen MT" w:hAnsi="Tw Cen MT"/>
          <w:b/>
          <w:color w:val="auto"/>
        </w:rPr>
        <w:t>du Lom et Djerem</w:t>
      </w:r>
      <w:r w:rsidRPr="00020E1E">
        <w:rPr>
          <w:rFonts w:ascii="Tw Cen MT" w:hAnsi="Tw Cen MT"/>
          <w:i/>
          <w:iCs/>
          <w:color w:val="auto"/>
        </w:rPr>
        <w:t xml:space="preserve"> </w:t>
      </w:r>
      <w:r w:rsidRPr="00020E1E">
        <w:rPr>
          <w:rFonts w:ascii="Tw Cen MT" w:hAnsi="Tw Cen MT"/>
          <w:color w:val="auto"/>
        </w:rPr>
        <w:t xml:space="preserve">dès publication du présent avis, contre versement d’une somme non remboursable </w:t>
      </w:r>
      <w:r w:rsidRPr="00020E1E">
        <w:rPr>
          <w:rFonts w:ascii="Tw Cen MT" w:hAnsi="Tw Cen MT"/>
          <w:i/>
          <w:iCs/>
          <w:color w:val="auto"/>
        </w:rPr>
        <w:t xml:space="preserve">des frais d’achat du DAO de </w:t>
      </w:r>
      <w:r w:rsidR="006C0847">
        <w:rPr>
          <w:rFonts w:ascii="Tw Cen MT" w:hAnsi="Tw Cen MT"/>
          <w:b/>
          <w:color w:val="auto"/>
        </w:rPr>
        <w:t>100 000 (cent</w:t>
      </w:r>
      <w:r w:rsidRPr="00020E1E">
        <w:rPr>
          <w:rFonts w:ascii="Tw Cen MT" w:hAnsi="Tw Cen MT"/>
          <w:b/>
          <w:color w:val="auto"/>
        </w:rPr>
        <w:t xml:space="preserve"> mille) Francs CFA</w:t>
      </w:r>
      <w:r w:rsidRPr="00020E1E">
        <w:rPr>
          <w:rFonts w:ascii="Tw Cen MT" w:hAnsi="Tw Cen MT"/>
          <w:color w:val="auto"/>
        </w:rPr>
        <w:t xml:space="preserve">, payable à </w:t>
      </w:r>
      <w:r w:rsidRPr="00020E1E">
        <w:rPr>
          <w:rFonts w:ascii="Tw Cen MT" w:hAnsi="Tw Cen MT"/>
          <w:i/>
          <w:iCs/>
          <w:color w:val="auto"/>
        </w:rPr>
        <w:t xml:space="preserve">la </w:t>
      </w:r>
      <w:r w:rsidR="001A45A6">
        <w:rPr>
          <w:rFonts w:ascii="Tw Cen MT" w:hAnsi="Tw Cen MT"/>
          <w:b/>
          <w:i/>
          <w:iCs/>
          <w:color w:val="auto"/>
        </w:rPr>
        <w:t xml:space="preserve">trésorerie </w:t>
      </w:r>
      <w:r w:rsidR="000B590B">
        <w:rPr>
          <w:rFonts w:ascii="Tw Cen MT" w:hAnsi="Tw Cen MT"/>
          <w:b/>
          <w:i/>
          <w:iCs/>
          <w:color w:val="auto"/>
        </w:rPr>
        <w:t xml:space="preserve">générale </w:t>
      </w:r>
      <w:r w:rsidR="001A45A6">
        <w:rPr>
          <w:rFonts w:ascii="Tw Cen MT" w:hAnsi="Tw Cen MT"/>
          <w:b/>
          <w:i/>
          <w:iCs/>
          <w:color w:val="auto"/>
        </w:rPr>
        <w:t>de Bertoua</w:t>
      </w:r>
      <w:r w:rsidRPr="00020E1E">
        <w:rPr>
          <w:rFonts w:ascii="Tw Cen MT" w:hAnsi="Tw Cen MT"/>
          <w:color w:val="auto"/>
        </w:rPr>
        <w:t xml:space="preserv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lastRenderedPageBreak/>
        <w:t xml:space="preserve">Il est également possible d’obtenir la version électronique du dossier par téléchargement gratuit aux adresses sus indiquées pour la version électronique. Toutefois, la soumission par </w:t>
      </w:r>
      <w:r w:rsidR="00DB1153">
        <w:rPr>
          <w:rFonts w:ascii="Tw Cen MT" w:hAnsi="Tw Cen MT"/>
          <w:color w:val="auto"/>
        </w:rPr>
        <w:t xml:space="preserve">voie </w:t>
      </w:r>
      <w:r w:rsidRPr="00020E1E">
        <w:rPr>
          <w:rFonts w:ascii="Tw Cen MT" w:hAnsi="Tw Cen MT"/>
          <w:color w:val="auto"/>
        </w:rPr>
        <w:t xml:space="preserve">électronique est conditionnée par le paiement des frais d’achat du DAO. </w:t>
      </w:r>
    </w:p>
    <w:p w:rsidR="00230AA6" w:rsidRPr="00020E1E" w:rsidRDefault="00230AA6" w:rsidP="00E97AAC">
      <w:pPr>
        <w:pStyle w:val="Default"/>
        <w:numPr>
          <w:ilvl w:val="0"/>
          <w:numId w:val="72"/>
        </w:numPr>
        <w:spacing w:before="120" w:after="120"/>
        <w:jc w:val="both"/>
        <w:rPr>
          <w:rFonts w:ascii="Tw Cen MT" w:hAnsi="Tw Cen MT"/>
          <w:b/>
          <w:bCs/>
        </w:rPr>
      </w:pPr>
      <w:r w:rsidRPr="00020E1E">
        <w:rPr>
          <w:rFonts w:ascii="Tw Cen MT" w:hAnsi="Tw Cen MT"/>
          <w:b/>
          <w:bCs/>
        </w:rPr>
        <w:t xml:space="preserve">Remise des offres </w:t>
      </w:r>
    </w:p>
    <w:p w:rsidR="00230AA6" w:rsidRPr="00020E1E" w:rsidRDefault="00230AA6" w:rsidP="00230AA6">
      <w:pPr>
        <w:pStyle w:val="Default"/>
        <w:jc w:val="both"/>
        <w:rPr>
          <w:rFonts w:ascii="Tw Cen MT" w:hAnsi="Tw Cen MT"/>
          <w:color w:val="auto"/>
        </w:rPr>
      </w:pPr>
      <w:r w:rsidRPr="00020E1E">
        <w:rPr>
          <w:rFonts w:ascii="Tw Cen MT" w:hAnsi="Tw Cen MT"/>
          <w:color w:val="auto"/>
        </w:rPr>
        <w:t xml:space="preserve">Pour la soumission en ligne, l’offre devra être transmise par le soumissionnaire sur la plateforme CO-LEPS au plus tard </w:t>
      </w:r>
      <w:r w:rsidRPr="00020E1E">
        <w:rPr>
          <w:rFonts w:ascii="Tw Cen MT" w:hAnsi="Tw Cen MT"/>
          <w:b/>
          <w:color w:val="auto"/>
        </w:rPr>
        <w:t xml:space="preserve">le </w:t>
      </w:r>
      <w:r w:rsidR="00DB1153">
        <w:rPr>
          <w:rFonts w:ascii="Tw Cen MT" w:hAnsi="Tw Cen MT"/>
          <w:b/>
          <w:color w:val="auto"/>
        </w:rPr>
        <w:t>29/10/2025</w:t>
      </w:r>
      <w:r w:rsidRPr="00020E1E">
        <w:rPr>
          <w:rFonts w:ascii="Tw Cen MT" w:hAnsi="Tw Cen MT"/>
          <w:b/>
          <w:color w:val="auto"/>
        </w:rPr>
        <w:t xml:space="preserve"> à </w:t>
      </w:r>
      <w:r w:rsidR="00DB1153">
        <w:rPr>
          <w:rFonts w:ascii="Tw Cen MT" w:hAnsi="Tw Cen MT"/>
          <w:b/>
          <w:color w:val="auto"/>
        </w:rPr>
        <w:t>10 heures</w:t>
      </w:r>
      <w:r w:rsidRPr="00020E1E">
        <w:rPr>
          <w:rFonts w:ascii="Tw Cen MT" w:hAnsi="Tw Cen MT"/>
          <w:b/>
          <w:color w:val="auto"/>
        </w:rPr>
        <w:t>.</w:t>
      </w:r>
      <w:r w:rsidRPr="00020E1E">
        <w:rPr>
          <w:rFonts w:ascii="Tw Cen MT" w:hAnsi="Tw Cen MT"/>
          <w:color w:val="auto"/>
        </w:rPr>
        <w:t xml:space="preserve"> Une copie de sauvegarde de l’offre enregistrée sur clé USB ou CD/DVD devra être transmise sous pli scellé avec l’indication claire et lisible </w:t>
      </w:r>
      <w:r w:rsidRPr="00020E1E">
        <w:rPr>
          <w:rFonts w:ascii="Tw Cen MT" w:hAnsi="Tw Cen MT"/>
          <w:b/>
          <w:color w:val="auto"/>
        </w:rPr>
        <w:t>« copie de sauvegarde »,</w:t>
      </w:r>
      <w:r w:rsidRPr="00020E1E">
        <w:rPr>
          <w:rFonts w:ascii="Tw Cen MT" w:hAnsi="Tw Cen MT"/>
          <w:color w:val="auto"/>
        </w:rPr>
        <w:t xml:space="preserve"> en plus de la mention ci-dessous dans les délais impartis. </w:t>
      </w:r>
    </w:p>
    <w:p w:rsidR="00230AA6" w:rsidRPr="00020E1E" w:rsidRDefault="00230AA6" w:rsidP="00230AA6">
      <w:pPr>
        <w:pStyle w:val="Default"/>
        <w:rPr>
          <w:rFonts w:ascii="Tw Cen MT" w:hAnsi="Tw Cen MT"/>
          <w:color w:val="auto"/>
        </w:rPr>
      </w:pPr>
    </w:p>
    <w:p w:rsidR="00230AA6" w:rsidRPr="00020E1E" w:rsidRDefault="00230AA6" w:rsidP="00230AA6">
      <w:pPr>
        <w:pStyle w:val="Default"/>
        <w:jc w:val="center"/>
        <w:rPr>
          <w:rFonts w:ascii="Tw Cen MT" w:hAnsi="Tw Cen MT"/>
          <w:sz w:val="32"/>
          <w:szCs w:val="32"/>
        </w:rPr>
      </w:pPr>
      <w:r w:rsidRPr="00020E1E">
        <w:rPr>
          <w:rFonts w:ascii="Tw Cen MT" w:hAnsi="Tw Cen MT"/>
          <w:i/>
          <w:iCs/>
          <w:sz w:val="23"/>
          <w:szCs w:val="23"/>
        </w:rPr>
        <w:t>“</w:t>
      </w:r>
      <w:r w:rsidRPr="00DB4B8E">
        <w:rPr>
          <w:rFonts w:ascii="Tw Cen MT" w:hAnsi="Tw Cen MT"/>
          <w:b/>
          <w:bCs/>
          <w:sz w:val="28"/>
          <w:szCs w:val="32"/>
        </w:rPr>
        <w:t>AVIS D’APPEL D’OFFRES NATIONAL OUVERT</w:t>
      </w:r>
      <w:r w:rsidR="00DB4B8E">
        <w:rPr>
          <w:rFonts w:ascii="Tw Cen MT" w:hAnsi="Tw Cen MT"/>
          <w:b/>
          <w:bCs/>
          <w:sz w:val="28"/>
          <w:szCs w:val="32"/>
        </w:rPr>
        <w:t xml:space="preserve"> EN PROCEDURE D’URGENCE</w:t>
      </w:r>
    </w:p>
    <w:p w:rsidR="001A45A6" w:rsidRPr="00DA1579" w:rsidRDefault="00230AA6" w:rsidP="001A45A6">
      <w:pPr>
        <w:jc w:val="both"/>
        <w:rPr>
          <w:rFonts w:ascii="Tw Cen MT" w:hAnsi="Tw Cen MT"/>
          <w:b/>
          <w:bCs/>
          <w:color w:val="000000"/>
          <w:sz w:val="23"/>
          <w:szCs w:val="23"/>
        </w:rPr>
      </w:pPr>
      <w:r w:rsidRPr="00020E1E">
        <w:rPr>
          <w:rFonts w:ascii="Tw Cen MT" w:hAnsi="Tw Cen MT"/>
          <w:b/>
          <w:bCs/>
          <w:sz w:val="23"/>
          <w:szCs w:val="23"/>
        </w:rPr>
        <w:t>N°</w:t>
      </w:r>
      <w:r w:rsidR="00DB1153">
        <w:rPr>
          <w:rFonts w:ascii="Tw Cen MT" w:hAnsi="Tw Cen MT"/>
          <w:b/>
          <w:bCs/>
          <w:sz w:val="23"/>
          <w:szCs w:val="23"/>
        </w:rPr>
        <w:t>008</w:t>
      </w:r>
      <w:r w:rsidRPr="00020E1E">
        <w:rPr>
          <w:rFonts w:ascii="Tw Cen MT" w:hAnsi="Tw Cen MT"/>
          <w:b/>
          <w:bCs/>
          <w:sz w:val="23"/>
          <w:szCs w:val="23"/>
        </w:rPr>
        <w:t>/AAONO/</w:t>
      </w:r>
      <w:r w:rsidR="00DB1153">
        <w:rPr>
          <w:rFonts w:ascii="Tw Cen MT" w:hAnsi="Tw Cen MT"/>
          <w:b/>
          <w:bCs/>
          <w:sz w:val="23"/>
          <w:szCs w:val="23"/>
        </w:rPr>
        <w:t>B15/SiGAMP/</w:t>
      </w:r>
      <w:r w:rsidRPr="00020E1E">
        <w:rPr>
          <w:rFonts w:ascii="Tw Cen MT" w:hAnsi="Tw Cen MT"/>
          <w:b/>
          <w:bCs/>
          <w:sz w:val="23"/>
          <w:szCs w:val="23"/>
        </w:rPr>
        <w:t>CDPM</w:t>
      </w:r>
      <w:r w:rsidR="00DB1153">
        <w:rPr>
          <w:rFonts w:ascii="Tw Cen MT" w:hAnsi="Tw Cen MT"/>
          <w:b/>
          <w:bCs/>
          <w:sz w:val="23"/>
          <w:szCs w:val="23"/>
        </w:rPr>
        <w:t>/LD/</w:t>
      </w:r>
      <w:r w:rsidRPr="00020E1E">
        <w:rPr>
          <w:rFonts w:ascii="Tw Cen MT" w:hAnsi="Tw Cen MT"/>
          <w:b/>
          <w:bCs/>
          <w:sz w:val="23"/>
          <w:szCs w:val="23"/>
        </w:rPr>
        <w:t xml:space="preserve">/2025 DU </w:t>
      </w:r>
      <w:r w:rsidR="00DB1153">
        <w:rPr>
          <w:rFonts w:ascii="Tw Cen MT" w:hAnsi="Tw Cen MT"/>
          <w:b/>
          <w:bCs/>
          <w:sz w:val="23"/>
          <w:szCs w:val="23"/>
        </w:rPr>
        <w:t>18/09/2025</w:t>
      </w:r>
      <w:r w:rsidRPr="00020E1E">
        <w:rPr>
          <w:rFonts w:ascii="Tw Cen MT" w:hAnsi="Tw Cen MT"/>
          <w:b/>
          <w:bCs/>
          <w:sz w:val="23"/>
          <w:szCs w:val="23"/>
        </w:rPr>
        <w:t xml:space="preserve"> </w:t>
      </w:r>
      <w:r w:rsidR="001A45A6" w:rsidRPr="00DA1579">
        <w:rPr>
          <w:rFonts w:ascii="Tw Cen MT" w:hAnsi="Tw Cen MT"/>
          <w:b/>
          <w:bCs/>
          <w:color w:val="000000"/>
          <w:sz w:val="23"/>
          <w:szCs w:val="23"/>
        </w:rPr>
        <w:t>POUR L’EXECUTION DES TRAVAUX D’AMENAGEMENT ET D’EQUIPEMENT DU CENTRE SPECIALISE DE FORMATION DANS LES DOMAINES DE TRAVAUX PUBLICS DE BERTOUA, A NGAMBOULA, DANS LA COMMUNE DE MANDJOU, DEPARTEMENT DU LOM</w:t>
      </w:r>
      <w:r w:rsidR="001A45A6">
        <w:rPr>
          <w:rFonts w:ascii="Tw Cen MT" w:hAnsi="Tw Cen MT"/>
          <w:b/>
          <w:bCs/>
          <w:color w:val="000000"/>
          <w:sz w:val="23"/>
          <w:szCs w:val="23"/>
        </w:rPr>
        <w:t xml:space="preserve"> ET DJEREM, REGION DE L’EST. PHASE 1 : REHABILITATION DES BATIMENTS DE LA BASE VIE.</w:t>
      </w:r>
      <w:r w:rsidR="001A45A6" w:rsidRPr="00DA1579">
        <w:rPr>
          <w:rFonts w:ascii="Tw Cen MT" w:hAnsi="Tw Cen MT"/>
          <w:b/>
          <w:bCs/>
          <w:color w:val="000000"/>
          <w:sz w:val="23"/>
          <w:szCs w:val="23"/>
        </w:rPr>
        <w:t xml:space="preserve"> </w:t>
      </w:r>
    </w:p>
    <w:p w:rsidR="00230AA6" w:rsidRPr="00020E1E" w:rsidRDefault="00230AA6" w:rsidP="00230AA6">
      <w:pPr>
        <w:pStyle w:val="Default"/>
        <w:spacing w:before="120" w:after="120"/>
        <w:jc w:val="center"/>
        <w:rPr>
          <w:rFonts w:ascii="Tw Cen MT" w:hAnsi="Tw Cen MT"/>
          <w:b/>
          <w:color w:val="auto"/>
        </w:rPr>
      </w:pPr>
      <w:r w:rsidRPr="00020E1E">
        <w:rPr>
          <w:rFonts w:ascii="Tw Cen MT" w:hAnsi="Tw Cen MT"/>
          <w:b/>
          <w:i/>
          <w:iCs/>
          <w:sz w:val="23"/>
          <w:szCs w:val="23"/>
        </w:rPr>
        <w:t>A n'ouvrir qu'en séance de dépouillement"</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Taille et format des fichiers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Pour la soumission en ligne, les tailles maximales des documents qui vont transiter sur la plateforme et constituant l’offre du soumissionnaire sont les suivantes : </w:t>
      </w:r>
    </w:p>
    <w:p w:rsidR="00230AA6" w:rsidRPr="00020E1E" w:rsidRDefault="00230AA6" w:rsidP="00E97AAC">
      <w:pPr>
        <w:pStyle w:val="Default"/>
        <w:numPr>
          <w:ilvl w:val="0"/>
          <w:numId w:val="73"/>
        </w:numPr>
        <w:spacing w:before="120" w:after="120"/>
        <w:jc w:val="both"/>
        <w:rPr>
          <w:rFonts w:ascii="Tw Cen MT" w:hAnsi="Tw Cen MT"/>
          <w:b/>
          <w:color w:val="auto"/>
        </w:rPr>
      </w:pPr>
      <w:r w:rsidRPr="00020E1E">
        <w:rPr>
          <w:rFonts w:ascii="Tw Cen MT" w:hAnsi="Tw Cen MT"/>
          <w:b/>
          <w:color w:val="auto"/>
        </w:rPr>
        <w:t xml:space="preserve">5 MO pour l’Offre Administrative ; </w:t>
      </w:r>
    </w:p>
    <w:p w:rsidR="00230AA6" w:rsidRPr="00020E1E" w:rsidRDefault="00230AA6" w:rsidP="00E97AAC">
      <w:pPr>
        <w:pStyle w:val="Default"/>
        <w:numPr>
          <w:ilvl w:val="0"/>
          <w:numId w:val="73"/>
        </w:numPr>
        <w:spacing w:before="120" w:after="120"/>
        <w:jc w:val="both"/>
        <w:rPr>
          <w:rFonts w:ascii="Tw Cen MT" w:hAnsi="Tw Cen MT"/>
          <w:b/>
          <w:color w:val="auto"/>
        </w:rPr>
      </w:pPr>
      <w:r w:rsidRPr="00020E1E">
        <w:rPr>
          <w:rFonts w:ascii="Tw Cen MT" w:hAnsi="Tw Cen MT"/>
          <w:b/>
          <w:color w:val="auto"/>
        </w:rPr>
        <w:t xml:space="preserve">15 MO pour l’Offre Technique ; </w:t>
      </w:r>
    </w:p>
    <w:p w:rsidR="00230AA6" w:rsidRPr="00020E1E" w:rsidRDefault="00230AA6" w:rsidP="00E97AAC">
      <w:pPr>
        <w:pStyle w:val="Default"/>
        <w:numPr>
          <w:ilvl w:val="0"/>
          <w:numId w:val="73"/>
        </w:numPr>
        <w:spacing w:before="120" w:after="120"/>
        <w:jc w:val="both"/>
        <w:rPr>
          <w:rFonts w:ascii="Tw Cen MT" w:hAnsi="Tw Cen MT"/>
          <w:b/>
          <w:color w:val="auto"/>
        </w:rPr>
      </w:pPr>
      <w:r w:rsidRPr="00020E1E">
        <w:rPr>
          <w:rFonts w:ascii="Tw Cen MT" w:hAnsi="Tw Cen MT"/>
          <w:b/>
          <w:color w:val="auto"/>
        </w:rPr>
        <w:t xml:space="preserve">5 MO pour l’Offre Financière.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Les formats acceptés sont les suivants : </w:t>
      </w:r>
    </w:p>
    <w:p w:rsidR="00230AA6" w:rsidRPr="00020E1E" w:rsidRDefault="00230AA6" w:rsidP="00E97AAC">
      <w:pPr>
        <w:pStyle w:val="Default"/>
        <w:numPr>
          <w:ilvl w:val="0"/>
          <w:numId w:val="73"/>
        </w:numPr>
        <w:spacing w:before="120" w:after="120"/>
        <w:jc w:val="both"/>
        <w:rPr>
          <w:rFonts w:ascii="Tw Cen MT" w:hAnsi="Tw Cen MT"/>
          <w:b/>
          <w:color w:val="auto"/>
        </w:rPr>
      </w:pPr>
      <w:r w:rsidRPr="00020E1E">
        <w:rPr>
          <w:rFonts w:ascii="Tw Cen MT" w:hAnsi="Tw Cen MT"/>
          <w:b/>
          <w:color w:val="auto"/>
        </w:rPr>
        <w:t xml:space="preserve">Format PDF pour les documents textuels ; </w:t>
      </w:r>
    </w:p>
    <w:p w:rsidR="00230AA6" w:rsidRPr="00020E1E" w:rsidRDefault="00230AA6" w:rsidP="00E97AAC">
      <w:pPr>
        <w:pStyle w:val="Default"/>
        <w:numPr>
          <w:ilvl w:val="0"/>
          <w:numId w:val="73"/>
        </w:numPr>
        <w:spacing w:before="120" w:after="120"/>
        <w:jc w:val="both"/>
        <w:rPr>
          <w:rFonts w:ascii="Tw Cen MT" w:hAnsi="Tw Cen MT"/>
          <w:b/>
          <w:color w:val="auto"/>
        </w:rPr>
      </w:pPr>
      <w:r w:rsidRPr="00020E1E">
        <w:rPr>
          <w:rFonts w:ascii="Tw Cen MT" w:hAnsi="Tw Cen MT"/>
          <w:b/>
          <w:color w:val="auto"/>
        </w:rPr>
        <w:t xml:space="preserve">JPEG pour les images.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Le candidat veillera à utiliser des logiciels de compression afin de réduire éventuellement la taille des fichiers à transmettre.</w:t>
      </w:r>
    </w:p>
    <w:p w:rsidR="00230AA6" w:rsidRPr="00020E1E" w:rsidRDefault="00230AA6" w:rsidP="00E97AAC">
      <w:pPr>
        <w:pStyle w:val="Default"/>
        <w:numPr>
          <w:ilvl w:val="0"/>
          <w:numId w:val="72"/>
        </w:numPr>
        <w:spacing w:before="120" w:after="120"/>
        <w:jc w:val="both"/>
        <w:rPr>
          <w:rFonts w:ascii="Tw Cen MT" w:hAnsi="Tw Cen MT"/>
          <w:b/>
          <w:bCs/>
        </w:rPr>
      </w:pPr>
      <w:r w:rsidRPr="00020E1E">
        <w:rPr>
          <w:rFonts w:ascii="Tw Cen MT" w:hAnsi="Tw Cen MT"/>
          <w:b/>
          <w:bCs/>
        </w:rPr>
        <w:t xml:space="preserve">Recevabilité des plis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Les pièces administratives, l'offre technique et l'offre financière doivent être placées dans des enveloppes différentes séparées et remises sous pli scellé.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Seront irrecevables par le Maître d’Ouvrage : </w:t>
      </w:r>
    </w:p>
    <w:p w:rsidR="00230AA6" w:rsidRPr="00020E1E" w:rsidRDefault="00230AA6" w:rsidP="00E97AAC">
      <w:pPr>
        <w:pStyle w:val="Default"/>
        <w:numPr>
          <w:ilvl w:val="0"/>
          <w:numId w:val="71"/>
        </w:numPr>
        <w:spacing w:before="120" w:after="120"/>
        <w:jc w:val="both"/>
        <w:rPr>
          <w:rFonts w:ascii="Tw Cen MT" w:hAnsi="Tw Cen MT"/>
          <w:color w:val="auto"/>
        </w:rPr>
      </w:pPr>
      <w:r w:rsidRPr="00020E1E">
        <w:rPr>
          <w:rFonts w:ascii="Tw Cen MT" w:hAnsi="Tw Cen MT"/>
          <w:color w:val="auto"/>
        </w:rPr>
        <w:t xml:space="preserve">Les plis portant les indications sur l'identité du soumissionnaire ; </w:t>
      </w:r>
    </w:p>
    <w:p w:rsidR="00230AA6" w:rsidRPr="00020E1E" w:rsidRDefault="00230AA6" w:rsidP="00E97AAC">
      <w:pPr>
        <w:pStyle w:val="Default"/>
        <w:numPr>
          <w:ilvl w:val="0"/>
          <w:numId w:val="71"/>
        </w:numPr>
        <w:spacing w:before="120" w:after="120"/>
        <w:jc w:val="both"/>
        <w:rPr>
          <w:rFonts w:ascii="Tw Cen MT" w:hAnsi="Tw Cen MT"/>
          <w:color w:val="auto"/>
        </w:rPr>
      </w:pPr>
      <w:r w:rsidRPr="00020E1E">
        <w:rPr>
          <w:rFonts w:ascii="Tw Cen MT" w:hAnsi="Tw Cen MT"/>
          <w:color w:val="auto"/>
        </w:rPr>
        <w:t xml:space="preserve">Les plis parvenus postérieurement aux dates et heures limites de dépôt ; </w:t>
      </w:r>
    </w:p>
    <w:p w:rsidR="00230AA6" w:rsidRPr="00020E1E" w:rsidRDefault="00230AA6" w:rsidP="00E97AAC">
      <w:pPr>
        <w:pStyle w:val="Default"/>
        <w:numPr>
          <w:ilvl w:val="0"/>
          <w:numId w:val="71"/>
        </w:numPr>
        <w:spacing w:before="120" w:after="120"/>
        <w:jc w:val="both"/>
        <w:rPr>
          <w:rFonts w:ascii="Tw Cen MT" w:hAnsi="Tw Cen MT"/>
          <w:color w:val="auto"/>
        </w:rPr>
      </w:pPr>
      <w:r w:rsidRPr="00020E1E">
        <w:rPr>
          <w:rFonts w:ascii="Tw Cen MT" w:hAnsi="Tw Cen MT"/>
          <w:i/>
          <w:iCs/>
          <w:color w:val="auto"/>
        </w:rPr>
        <w:t xml:space="preserve">Les plis non-conformes au mode de soumission. </w:t>
      </w:r>
    </w:p>
    <w:p w:rsidR="00230AA6" w:rsidRPr="00020E1E" w:rsidRDefault="00230AA6" w:rsidP="00E97AAC">
      <w:pPr>
        <w:pStyle w:val="Default"/>
        <w:numPr>
          <w:ilvl w:val="0"/>
          <w:numId w:val="71"/>
        </w:numPr>
        <w:spacing w:before="120" w:after="120"/>
        <w:jc w:val="both"/>
        <w:rPr>
          <w:rFonts w:ascii="Tw Cen MT" w:hAnsi="Tw Cen MT"/>
          <w:color w:val="auto"/>
        </w:rPr>
      </w:pPr>
      <w:r w:rsidRPr="00020E1E">
        <w:rPr>
          <w:rFonts w:ascii="Tw Cen MT" w:hAnsi="Tw Cen MT"/>
          <w:color w:val="auto"/>
        </w:rPr>
        <w:t xml:space="preserve">les plis sans indication de l’identité de l’Appel d’Offres ; </w:t>
      </w:r>
    </w:p>
    <w:p w:rsidR="00230AA6" w:rsidRPr="00020E1E" w:rsidRDefault="00230AA6" w:rsidP="00E97AAC">
      <w:pPr>
        <w:pStyle w:val="Default"/>
        <w:numPr>
          <w:ilvl w:val="0"/>
          <w:numId w:val="71"/>
        </w:numPr>
        <w:spacing w:before="120" w:after="120"/>
        <w:jc w:val="both"/>
        <w:rPr>
          <w:rFonts w:ascii="Tw Cen MT" w:hAnsi="Tw Cen MT"/>
          <w:color w:val="auto"/>
        </w:rPr>
      </w:pPr>
      <w:r w:rsidRPr="00020E1E">
        <w:rPr>
          <w:rFonts w:ascii="Tw Cen MT" w:hAnsi="Tw Cen MT"/>
          <w:color w:val="auto"/>
        </w:rPr>
        <w:t xml:space="preserve">Le non-respect du nombre d’exemplaires indiqué dans le RPAO ou offre uniquement en copies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w:t>
      </w:r>
      <w:r w:rsidRPr="00020E1E">
        <w:rPr>
          <w:rFonts w:ascii="Tw Cen MT" w:hAnsi="Tw Cen MT"/>
          <w:color w:val="auto"/>
        </w:rPr>
        <w:t xml:space="preserve">Une caution de soumission produite mais n'ayant aucun rapport avec la consultation concernée est considérée comme absente. La caution de soumission présentée par un soumissionnaire au cours de la séance d’ouverture des plis est irrecevable. </w:t>
      </w:r>
    </w:p>
    <w:p w:rsidR="00230AA6" w:rsidRPr="00020E1E" w:rsidRDefault="00230AA6" w:rsidP="00E97AAC">
      <w:pPr>
        <w:pStyle w:val="Default"/>
        <w:numPr>
          <w:ilvl w:val="0"/>
          <w:numId w:val="72"/>
        </w:numPr>
        <w:spacing w:before="120" w:after="120"/>
        <w:jc w:val="both"/>
        <w:rPr>
          <w:rFonts w:ascii="Tw Cen MT" w:hAnsi="Tw Cen MT"/>
          <w:b/>
          <w:bCs/>
        </w:rPr>
      </w:pPr>
      <w:r w:rsidRPr="00020E1E">
        <w:rPr>
          <w:rFonts w:ascii="Tw Cen MT" w:hAnsi="Tw Cen MT"/>
          <w:b/>
          <w:bCs/>
        </w:rPr>
        <w:t xml:space="preserve">Ouverture des plis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lastRenderedPageBreak/>
        <w:t xml:space="preserve">L’ouverture </w:t>
      </w:r>
      <w:r w:rsidRPr="00020E1E">
        <w:rPr>
          <w:rFonts w:ascii="Tw Cen MT" w:hAnsi="Tw Cen MT"/>
          <w:iCs/>
          <w:color w:val="auto"/>
        </w:rPr>
        <w:t xml:space="preserve">des plis se fera en un temps </w:t>
      </w:r>
      <w:r w:rsidRPr="00020E1E">
        <w:rPr>
          <w:rFonts w:ascii="Tw Cen MT" w:hAnsi="Tw Cen MT"/>
          <w:color w:val="auto"/>
        </w:rPr>
        <w:t xml:space="preserve">et aura lieu </w:t>
      </w:r>
      <w:r w:rsidRPr="00020E1E">
        <w:rPr>
          <w:rFonts w:ascii="Tw Cen MT" w:hAnsi="Tw Cen MT"/>
        </w:rPr>
        <w:t xml:space="preserve"> le </w:t>
      </w:r>
      <w:r w:rsidR="006638FE">
        <w:rPr>
          <w:rFonts w:ascii="Tw Cen MT" w:hAnsi="Tw Cen MT"/>
        </w:rPr>
        <w:t xml:space="preserve">29/10/2025 à 11 </w:t>
      </w:r>
      <w:r w:rsidRPr="00020E1E">
        <w:rPr>
          <w:rFonts w:ascii="Tw Cen MT" w:hAnsi="Tw Cen MT"/>
        </w:rPr>
        <w:t xml:space="preserve">heures </w:t>
      </w:r>
      <w:r w:rsidRPr="00020E1E">
        <w:rPr>
          <w:rFonts w:ascii="Tw Cen MT" w:hAnsi="Tw Cen MT"/>
          <w:color w:val="auto"/>
        </w:rPr>
        <w:t xml:space="preserve">par la </w:t>
      </w:r>
      <w:r w:rsidRPr="00020E1E">
        <w:rPr>
          <w:rFonts w:ascii="Tw Cen MT" w:hAnsi="Tw Cen MT"/>
          <w:b/>
          <w:color w:val="auto"/>
        </w:rPr>
        <w:t xml:space="preserve">Commission Départementale de Passation des Marchés </w:t>
      </w:r>
      <w:r w:rsidRPr="00020E1E">
        <w:rPr>
          <w:rFonts w:ascii="Tw Cen MT" w:hAnsi="Tw Cen MT"/>
          <w:iCs/>
          <w:color w:val="auto"/>
        </w:rPr>
        <w:t xml:space="preserve"> </w:t>
      </w:r>
      <w:r w:rsidRPr="00020E1E">
        <w:rPr>
          <w:rFonts w:ascii="Tw Cen MT" w:hAnsi="Tw Cen MT"/>
          <w:color w:val="auto"/>
        </w:rPr>
        <w:t xml:space="preserve">dans la </w:t>
      </w:r>
      <w:r w:rsidRPr="00020E1E">
        <w:rPr>
          <w:rFonts w:ascii="Tw Cen MT" w:hAnsi="Tw Cen MT"/>
          <w:b/>
          <w:color w:val="auto"/>
        </w:rPr>
        <w:t>salle de</w:t>
      </w:r>
      <w:r w:rsidRPr="00020E1E">
        <w:rPr>
          <w:rFonts w:ascii="Tw Cen MT" w:hAnsi="Tw Cen MT"/>
          <w:color w:val="auto"/>
        </w:rPr>
        <w:t xml:space="preserve"> </w:t>
      </w:r>
      <w:r w:rsidRPr="00020E1E">
        <w:rPr>
          <w:rFonts w:ascii="Tw Cen MT" w:hAnsi="Tw Cen MT"/>
          <w:b/>
          <w:color w:val="auto"/>
        </w:rPr>
        <w:t>réunion de la Préfecture du Lom et Djerem</w:t>
      </w:r>
      <w:r w:rsidRPr="00020E1E">
        <w:rPr>
          <w:rFonts w:ascii="Tw Cen MT" w:hAnsi="Tw Cen MT"/>
          <w:color w:val="auto"/>
        </w:rPr>
        <w:t>.</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Seuls les soumissionnaires peuvent assister à cette séance d'ouverture ou s'y faire représenter par une seule personne de leur choix dûment mandatée même en cas de groupement d’entreprises.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En cas d’absence ou de non-conformité d’une pièce du dossier administratif lors de l’ouverture des plis, après un délai de 48 heures accordé par la Commission, l'offre sera rejetée. </w:t>
      </w:r>
    </w:p>
    <w:p w:rsidR="00230AA6" w:rsidRPr="00020E1E" w:rsidRDefault="00230AA6" w:rsidP="00E97AAC">
      <w:pPr>
        <w:pStyle w:val="Default"/>
        <w:numPr>
          <w:ilvl w:val="0"/>
          <w:numId w:val="72"/>
        </w:numPr>
        <w:spacing w:before="120" w:after="120"/>
        <w:jc w:val="both"/>
        <w:rPr>
          <w:rFonts w:ascii="Tw Cen MT" w:hAnsi="Tw Cen MT"/>
          <w:b/>
          <w:bCs/>
        </w:rPr>
      </w:pPr>
      <w:r w:rsidRPr="00020E1E">
        <w:rPr>
          <w:rFonts w:ascii="Tw Cen MT" w:hAnsi="Tw Cen MT"/>
          <w:b/>
          <w:bCs/>
        </w:rPr>
        <w:t xml:space="preserve">Critères d’évaluation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15.1 Critères éliminatoires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Il s'agit notamment: </w:t>
      </w:r>
    </w:p>
    <w:p w:rsidR="00B31DE7" w:rsidRPr="00020E1E" w:rsidRDefault="00B31DE7" w:rsidP="00DB4B8E">
      <w:pPr>
        <w:pStyle w:val="Default"/>
        <w:numPr>
          <w:ilvl w:val="0"/>
          <w:numId w:val="74"/>
        </w:numPr>
        <w:spacing w:before="60" w:after="60"/>
        <w:ind w:left="714" w:hanging="357"/>
        <w:jc w:val="both"/>
        <w:rPr>
          <w:rFonts w:ascii="Tw Cen MT" w:hAnsi="Tw Cen MT"/>
          <w:color w:val="auto"/>
        </w:rPr>
      </w:pPr>
      <w:r w:rsidRPr="00020E1E">
        <w:rPr>
          <w:rFonts w:ascii="Tw Cen MT" w:hAnsi="Tw Cen MT"/>
          <w:color w:val="auto"/>
        </w:rPr>
        <w:t xml:space="preserve">de l’absence du cautionnement de soumission à l’ouverture des plis; </w:t>
      </w:r>
    </w:p>
    <w:p w:rsidR="00B31DE7" w:rsidRPr="00020E1E" w:rsidRDefault="00B31DE7" w:rsidP="00DB4B8E">
      <w:pPr>
        <w:pStyle w:val="Default"/>
        <w:numPr>
          <w:ilvl w:val="0"/>
          <w:numId w:val="74"/>
        </w:numPr>
        <w:spacing w:before="60" w:after="60"/>
        <w:ind w:left="714" w:hanging="357"/>
        <w:jc w:val="both"/>
        <w:rPr>
          <w:rFonts w:ascii="Tw Cen MT" w:hAnsi="Tw Cen MT"/>
          <w:color w:val="auto"/>
        </w:rPr>
      </w:pPr>
      <w:r w:rsidRPr="00020E1E">
        <w:rPr>
          <w:rFonts w:ascii="Tw Cen MT" w:hAnsi="Tw Cen MT"/>
          <w:color w:val="auto"/>
        </w:rPr>
        <w:t xml:space="preserve">de la non -production au-delà du délai de 48 h après l’ouverture des plis, d’une pièce du dossier administratif jugée non conforme ou absente lors de l’ouverture des plis, (excepté le cautionnement de soumission); </w:t>
      </w:r>
    </w:p>
    <w:p w:rsidR="00B31DE7" w:rsidRPr="00020E1E" w:rsidRDefault="00B31DE7" w:rsidP="00DB4B8E">
      <w:pPr>
        <w:pStyle w:val="Default"/>
        <w:numPr>
          <w:ilvl w:val="0"/>
          <w:numId w:val="74"/>
        </w:numPr>
        <w:spacing w:before="60" w:after="60"/>
        <w:ind w:left="714" w:hanging="357"/>
        <w:jc w:val="both"/>
        <w:rPr>
          <w:rFonts w:ascii="Tw Cen MT" w:hAnsi="Tw Cen MT"/>
          <w:color w:val="auto"/>
        </w:rPr>
      </w:pPr>
      <w:r w:rsidRPr="00020E1E">
        <w:rPr>
          <w:rFonts w:ascii="Tw Cen MT" w:hAnsi="Tw Cen MT"/>
          <w:color w:val="auto"/>
        </w:rPr>
        <w:t xml:space="preserve">des fausses déclarations, manœuvres frauduleuses ou des pièces falsifiées ; </w:t>
      </w:r>
    </w:p>
    <w:p w:rsidR="00B31DE7" w:rsidRPr="00020E1E" w:rsidRDefault="00B31DE7" w:rsidP="00DB4B8E">
      <w:pPr>
        <w:pStyle w:val="Default"/>
        <w:numPr>
          <w:ilvl w:val="0"/>
          <w:numId w:val="74"/>
        </w:numPr>
        <w:spacing w:before="60" w:after="60"/>
        <w:ind w:left="714" w:hanging="357"/>
        <w:jc w:val="both"/>
        <w:rPr>
          <w:rFonts w:ascii="Tw Cen MT" w:hAnsi="Tw Cen MT"/>
          <w:color w:val="auto"/>
        </w:rPr>
      </w:pPr>
      <w:r w:rsidRPr="00020E1E">
        <w:rPr>
          <w:rFonts w:ascii="Tw Cen MT" w:hAnsi="Tw Cen MT"/>
          <w:color w:val="auto"/>
        </w:rPr>
        <w:t xml:space="preserve">de n’avoir pas réuni au moins 80% de critères de qualification ; </w:t>
      </w:r>
    </w:p>
    <w:p w:rsidR="00B31DE7" w:rsidRPr="00020E1E" w:rsidRDefault="00B31DE7" w:rsidP="00DB4B8E">
      <w:pPr>
        <w:pStyle w:val="Default"/>
        <w:numPr>
          <w:ilvl w:val="0"/>
          <w:numId w:val="74"/>
        </w:numPr>
        <w:spacing w:before="60" w:after="60"/>
        <w:ind w:left="714" w:hanging="357"/>
        <w:jc w:val="both"/>
        <w:rPr>
          <w:rFonts w:ascii="Tw Cen MT" w:hAnsi="Tw Cen MT"/>
          <w:color w:val="auto"/>
        </w:rPr>
      </w:pPr>
      <w:r w:rsidRPr="00020E1E">
        <w:rPr>
          <w:rFonts w:ascii="Tw Cen MT" w:hAnsi="Tw Cen MT"/>
          <w:iCs/>
          <w:color w:val="auto"/>
        </w:rPr>
        <w:t>de l’absence de la copie de sauvegarde en cas de dysfonctionnement de la plateforme coleps ;</w:t>
      </w:r>
    </w:p>
    <w:p w:rsidR="00B31DE7" w:rsidRPr="00020E1E" w:rsidRDefault="00B31DE7" w:rsidP="00DB4B8E">
      <w:pPr>
        <w:pStyle w:val="Default"/>
        <w:numPr>
          <w:ilvl w:val="0"/>
          <w:numId w:val="74"/>
        </w:numPr>
        <w:spacing w:before="60" w:after="60"/>
        <w:ind w:left="714" w:hanging="357"/>
        <w:jc w:val="both"/>
        <w:rPr>
          <w:rFonts w:ascii="Tw Cen MT" w:hAnsi="Tw Cen MT"/>
          <w:color w:val="auto"/>
        </w:rPr>
      </w:pPr>
      <w:r w:rsidRPr="00020E1E">
        <w:rPr>
          <w:rFonts w:ascii="Tw Cen MT" w:hAnsi="Tw Cen MT"/>
          <w:iCs/>
          <w:color w:val="auto"/>
        </w:rPr>
        <w:t xml:space="preserve">du non-respect du format de fichier des offres ; </w:t>
      </w:r>
    </w:p>
    <w:p w:rsidR="00B31DE7" w:rsidRPr="00020E1E" w:rsidRDefault="00B31DE7" w:rsidP="00DB4B8E">
      <w:pPr>
        <w:pStyle w:val="Default"/>
        <w:numPr>
          <w:ilvl w:val="0"/>
          <w:numId w:val="74"/>
        </w:numPr>
        <w:spacing w:before="60" w:after="60"/>
        <w:ind w:left="714" w:hanging="357"/>
        <w:jc w:val="both"/>
        <w:rPr>
          <w:rFonts w:ascii="Tw Cen MT" w:hAnsi="Tw Cen MT"/>
          <w:color w:val="auto"/>
        </w:rPr>
      </w:pPr>
      <w:r w:rsidRPr="00020E1E">
        <w:rPr>
          <w:rFonts w:ascii="Tw Cen MT" w:hAnsi="Tw Cen MT"/>
          <w:iCs/>
          <w:color w:val="auto"/>
        </w:rPr>
        <w:t xml:space="preserve">l’absence d’un prix unitaire quantifié dans l’Offre financière ; </w:t>
      </w:r>
    </w:p>
    <w:p w:rsidR="00B31DE7" w:rsidRPr="00020E1E" w:rsidRDefault="00B31DE7" w:rsidP="00DB4B8E">
      <w:pPr>
        <w:pStyle w:val="Default"/>
        <w:numPr>
          <w:ilvl w:val="0"/>
          <w:numId w:val="74"/>
        </w:numPr>
        <w:spacing w:before="60" w:after="60"/>
        <w:ind w:left="714" w:hanging="357"/>
        <w:jc w:val="both"/>
        <w:rPr>
          <w:rFonts w:ascii="Tw Cen MT" w:hAnsi="Tw Cen MT"/>
          <w:color w:val="auto"/>
        </w:rPr>
      </w:pPr>
      <w:r w:rsidRPr="00020E1E">
        <w:rPr>
          <w:rFonts w:ascii="Tw Cen MT" w:hAnsi="Tw Cen MT"/>
          <w:color w:val="auto"/>
        </w:rPr>
        <w:t>de l’absence de l’attestation de catégorisation</w:t>
      </w:r>
      <w:r w:rsidR="00DB4B8E">
        <w:rPr>
          <w:rFonts w:ascii="Tw Cen MT" w:hAnsi="Tw Cen MT"/>
          <w:color w:val="auto"/>
        </w:rPr>
        <w:t xml:space="preserve"> </w:t>
      </w:r>
      <w:r w:rsidRPr="00020E1E">
        <w:rPr>
          <w:rFonts w:ascii="Tw Cen MT" w:hAnsi="Tw Cen MT"/>
          <w:color w:val="auto"/>
        </w:rPr>
        <w:t xml:space="preserve">; </w:t>
      </w:r>
    </w:p>
    <w:p w:rsidR="00B31DE7" w:rsidRPr="00020E1E" w:rsidRDefault="00B31DE7" w:rsidP="00DB4B8E">
      <w:pPr>
        <w:pStyle w:val="Default"/>
        <w:numPr>
          <w:ilvl w:val="0"/>
          <w:numId w:val="74"/>
        </w:numPr>
        <w:spacing w:before="60" w:after="60"/>
        <w:ind w:left="714" w:hanging="357"/>
        <w:jc w:val="both"/>
        <w:rPr>
          <w:rFonts w:ascii="Tw Cen MT" w:hAnsi="Tw Cen MT"/>
          <w:color w:val="auto"/>
        </w:rPr>
      </w:pPr>
      <w:r w:rsidRPr="00020E1E">
        <w:rPr>
          <w:rFonts w:ascii="Tw Cen MT" w:hAnsi="Tw Cen MT"/>
          <w:color w:val="auto"/>
        </w:rPr>
        <w:t xml:space="preserve">de l’absence d’un élément de l’offre financière (la soumission, les BPU, le DQE) ; </w:t>
      </w:r>
    </w:p>
    <w:p w:rsidR="00B31DE7" w:rsidRPr="00020E1E" w:rsidRDefault="00B31DE7" w:rsidP="00DB4B8E">
      <w:pPr>
        <w:pStyle w:val="Default"/>
        <w:numPr>
          <w:ilvl w:val="0"/>
          <w:numId w:val="74"/>
        </w:numPr>
        <w:spacing w:before="60" w:after="60"/>
        <w:ind w:left="714" w:hanging="357"/>
        <w:jc w:val="both"/>
        <w:rPr>
          <w:rFonts w:ascii="Tw Cen MT" w:hAnsi="Tw Cen MT"/>
          <w:color w:val="auto"/>
        </w:rPr>
      </w:pPr>
      <w:r w:rsidRPr="00020E1E">
        <w:rPr>
          <w:rFonts w:ascii="Tw Cen MT" w:hAnsi="Tw Cen MT"/>
          <w:color w:val="auto"/>
        </w:rPr>
        <w:t xml:space="preserve">de l’absence de la charte d’intégrité datée et signée ; </w:t>
      </w:r>
    </w:p>
    <w:p w:rsidR="00230AA6" w:rsidRPr="00020E1E" w:rsidRDefault="00B31DE7" w:rsidP="00DB4B8E">
      <w:pPr>
        <w:pStyle w:val="Default"/>
        <w:numPr>
          <w:ilvl w:val="0"/>
          <w:numId w:val="75"/>
        </w:numPr>
        <w:spacing w:before="60" w:after="60"/>
        <w:ind w:left="714" w:hanging="357"/>
        <w:jc w:val="both"/>
        <w:rPr>
          <w:rFonts w:ascii="Tw Cen MT" w:hAnsi="Tw Cen MT"/>
          <w:color w:val="auto"/>
        </w:rPr>
      </w:pPr>
      <w:r w:rsidRPr="00020E1E">
        <w:rPr>
          <w:rFonts w:ascii="Tw Cen MT" w:hAnsi="Tw Cen MT"/>
          <w:color w:val="auto"/>
        </w:rPr>
        <w:t>de l’absence de la déclaration d’engagement au respect des clauses environnementales et sociales datée et signée ;</w:t>
      </w:r>
      <w:r w:rsidR="00230AA6" w:rsidRPr="00020E1E">
        <w:rPr>
          <w:rFonts w:ascii="Tw Cen MT" w:hAnsi="Tw Cen MT"/>
          <w:color w:val="auto"/>
        </w:rPr>
        <w:t xml:space="preserv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15.2. Critères essentiels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Les critères essentiels à la qualification des soumissionnaires porteront sur : </w:t>
      </w:r>
    </w:p>
    <w:p w:rsidR="00230AA6" w:rsidRPr="00020E1E" w:rsidRDefault="00230AA6" w:rsidP="00E97AAC">
      <w:pPr>
        <w:pStyle w:val="Default"/>
        <w:numPr>
          <w:ilvl w:val="0"/>
          <w:numId w:val="76"/>
        </w:numPr>
        <w:spacing w:before="120" w:after="120"/>
        <w:jc w:val="both"/>
        <w:rPr>
          <w:rFonts w:ascii="Tw Cen MT" w:hAnsi="Tw Cen MT"/>
        </w:rPr>
      </w:pPr>
      <w:r w:rsidRPr="00020E1E">
        <w:rPr>
          <w:rFonts w:ascii="Tw Cen MT" w:hAnsi="Tw Cen MT"/>
        </w:rPr>
        <w:t>les références du soumi</w:t>
      </w:r>
      <w:r w:rsidR="006638FE">
        <w:rPr>
          <w:rFonts w:ascii="Tw Cen MT" w:hAnsi="Tw Cen MT"/>
        </w:rPr>
        <w:t>ssionnaire………………………………………………</w:t>
      </w:r>
      <w:r w:rsidRPr="00020E1E">
        <w:rPr>
          <w:rFonts w:ascii="Tw Cen MT" w:hAnsi="Tw Cen MT"/>
        </w:rPr>
        <w:t>. Oui/Non</w:t>
      </w:r>
    </w:p>
    <w:p w:rsidR="00230AA6" w:rsidRPr="00020E1E" w:rsidRDefault="00230AA6" w:rsidP="00E97AAC">
      <w:pPr>
        <w:pStyle w:val="Default"/>
        <w:numPr>
          <w:ilvl w:val="0"/>
          <w:numId w:val="76"/>
        </w:numPr>
        <w:spacing w:before="120" w:after="120"/>
        <w:jc w:val="both"/>
        <w:rPr>
          <w:rFonts w:ascii="Tw Cen MT" w:hAnsi="Tw Cen MT"/>
        </w:rPr>
      </w:pPr>
      <w:r w:rsidRPr="00020E1E">
        <w:rPr>
          <w:rFonts w:ascii="Tw Cen MT" w:hAnsi="Tw Cen MT"/>
        </w:rPr>
        <w:t>la ca</w:t>
      </w:r>
      <w:r w:rsidR="001A45A6">
        <w:rPr>
          <w:rFonts w:ascii="Tw Cen MT" w:hAnsi="Tw Cen MT"/>
        </w:rPr>
        <w:t>pacité financière d’au moins trente  millions (3</w:t>
      </w:r>
      <w:r w:rsidR="006638FE">
        <w:rPr>
          <w:rFonts w:ascii="Tw Cen MT" w:hAnsi="Tw Cen MT"/>
        </w:rPr>
        <w:t>0 000 000) francs CFA ……</w:t>
      </w:r>
      <w:r w:rsidRPr="00020E1E">
        <w:rPr>
          <w:rFonts w:ascii="Tw Cen MT" w:hAnsi="Tw Cen MT"/>
        </w:rPr>
        <w:t>.…Oui/Non</w:t>
      </w:r>
    </w:p>
    <w:p w:rsidR="00230AA6" w:rsidRPr="00020E1E" w:rsidRDefault="00230AA6" w:rsidP="00E97AAC">
      <w:pPr>
        <w:pStyle w:val="Default"/>
        <w:numPr>
          <w:ilvl w:val="0"/>
          <w:numId w:val="76"/>
        </w:numPr>
        <w:spacing w:before="120" w:after="120"/>
        <w:jc w:val="both"/>
        <w:rPr>
          <w:rFonts w:ascii="Tw Cen MT" w:hAnsi="Tw Cen MT"/>
        </w:rPr>
      </w:pPr>
      <w:r w:rsidRPr="00020E1E">
        <w:rPr>
          <w:rFonts w:ascii="Tw Cen MT" w:hAnsi="Tw Cen MT"/>
        </w:rPr>
        <w:t>la qualification et l’expérience du person</w:t>
      </w:r>
      <w:r w:rsidR="006638FE">
        <w:rPr>
          <w:rFonts w:ascii="Tw Cen MT" w:hAnsi="Tw Cen MT"/>
        </w:rPr>
        <w:t>nel ………………………………</w:t>
      </w:r>
      <w:r w:rsidRPr="00020E1E">
        <w:rPr>
          <w:rFonts w:ascii="Tw Cen MT" w:hAnsi="Tw Cen MT"/>
        </w:rPr>
        <w:t>……Oui/Non</w:t>
      </w:r>
    </w:p>
    <w:p w:rsidR="00230AA6" w:rsidRPr="00020E1E" w:rsidRDefault="00230AA6" w:rsidP="00E97AAC">
      <w:pPr>
        <w:pStyle w:val="Default"/>
        <w:numPr>
          <w:ilvl w:val="0"/>
          <w:numId w:val="76"/>
        </w:numPr>
        <w:spacing w:before="120" w:after="120"/>
        <w:jc w:val="both"/>
        <w:rPr>
          <w:rFonts w:ascii="Tw Cen MT" w:hAnsi="Tw Cen MT"/>
        </w:rPr>
      </w:pPr>
      <w:r w:rsidRPr="00020E1E">
        <w:rPr>
          <w:rFonts w:ascii="Tw Cen MT" w:hAnsi="Tw Cen MT"/>
        </w:rPr>
        <w:t>le matériel et les équipem</w:t>
      </w:r>
      <w:r w:rsidR="006638FE">
        <w:rPr>
          <w:rFonts w:ascii="Tw Cen MT" w:hAnsi="Tw Cen MT"/>
        </w:rPr>
        <w:t>ents essentiels …………………………………</w:t>
      </w:r>
      <w:r w:rsidRPr="00020E1E">
        <w:rPr>
          <w:rFonts w:ascii="Tw Cen MT" w:hAnsi="Tw Cen MT"/>
        </w:rPr>
        <w:t>……...Oui/Non</w:t>
      </w:r>
    </w:p>
    <w:p w:rsidR="00230AA6" w:rsidRPr="00020E1E" w:rsidRDefault="00230AA6" w:rsidP="00E97AAC">
      <w:pPr>
        <w:pStyle w:val="Default"/>
        <w:numPr>
          <w:ilvl w:val="0"/>
          <w:numId w:val="76"/>
        </w:numPr>
        <w:spacing w:before="120" w:after="120"/>
        <w:jc w:val="both"/>
        <w:rPr>
          <w:rFonts w:ascii="Tw Cen MT" w:hAnsi="Tw Cen MT"/>
        </w:rPr>
      </w:pPr>
      <w:r w:rsidRPr="00020E1E">
        <w:rPr>
          <w:rFonts w:ascii="Tw Cen MT" w:hAnsi="Tw Cen MT"/>
        </w:rPr>
        <w:t>la mét</w:t>
      </w:r>
      <w:r w:rsidR="006638FE">
        <w:rPr>
          <w:rFonts w:ascii="Tw Cen MT" w:hAnsi="Tw Cen MT"/>
        </w:rPr>
        <w:t>hodologie …………………………………………………</w:t>
      </w:r>
      <w:r w:rsidRPr="00020E1E">
        <w:rPr>
          <w:rFonts w:ascii="Tw Cen MT" w:hAnsi="Tw Cen MT"/>
        </w:rPr>
        <w:t>………………Oui/Non</w:t>
      </w:r>
    </w:p>
    <w:p w:rsidR="00230AA6" w:rsidRPr="00020E1E" w:rsidRDefault="00230AA6" w:rsidP="00230AA6">
      <w:pPr>
        <w:spacing w:before="120" w:after="120"/>
        <w:jc w:val="both"/>
        <w:rPr>
          <w:rFonts w:ascii="Tw Cen MT" w:hAnsi="Tw Cen MT"/>
          <w:b/>
          <w:sz w:val="24"/>
          <w:szCs w:val="24"/>
        </w:rPr>
      </w:pPr>
      <w:r w:rsidRPr="00020E1E">
        <w:rPr>
          <w:rFonts w:ascii="Tw Cen MT" w:hAnsi="Tw Cen MT"/>
          <w:b/>
          <w:sz w:val="24"/>
          <w:szCs w:val="24"/>
        </w:rPr>
        <w:t>Seules les offres financières des soumissionnaires dont l’offre technique aura obtenu un pourcentage de « Oui » supérieur ou égal à 80% de la note technique, (soit au moins 04 « Oui » sur 05 « Oui ») seront examinées.</w:t>
      </w:r>
    </w:p>
    <w:p w:rsidR="00230AA6" w:rsidRPr="00020E1E" w:rsidRDefault="00230AA6" w:rsidP="00E97AAC">
      <w:pPr>
        <w:pStyle w:val="Default"/>
        <w:numPr>
          <w:ilvl w:val="0"/>
          <w:numId w:val="72"/>
        </w:numPr>
        <w:spacing w:before="120" w:after="120"/>
        <w:jc w:val="both"/>
        <w:rPr>
          <w:rFonts w:ascii="Tw Cen MT" w:hAnsi="Tw Cen MT"/>
          <w:b/>
          <w:bCs/>
        </w:rPr>
      </w:pPr>
      <w:r w:rsidRPr="00020E1E">
        <w:rPr>
          <w:rFonts w:ascii="Tw Cen MT" w:hAnsi="Tw Cen MT"/>
          <w:b/>
          <w:bCs/>
        </w:rPr>
        <w:t xml:space="preserve">Attribution </w:t>
      </w:r>
    </w:p>
    <w:p w:rsidR="00DB4B8E" w:rsidRDefault="00230AA6" w:rsidP="00230AA6">
      <w:pPr>
        <w:pStyle w:val="Default"/>
        <w:spacing w:before="120" w:after="120"/>
        <w:jc w:val="both"/>
        <w:rPr>
          <w:rFonts w:ascii="Tw Cen MT" w:hAnsi="Tw Cen MT"/>
          <w:i/>
          <w:iCs/>
        </w:rPr>
      </w:pPr>
      <w:r w:rsidRPr="00020E1E">
        <w:rPr>
          <w:rFonts w:ascii="Tw Cen MT" w:hAnsi="Tw Cen MT"/>
        </w:rPr>
        <w:t xml:space="preserve">Le Maitre d’Ouvrage ou le Maitre d’Ouvrage Délégué attribue le marché au soumissionnaire ayant présenté une offre remplissant les critères de qualification technique et financière requises et dont l’offre est évaluée la moins-disante </w:t>
      </w:r>
      <w:r w:rsidRPr="00020E1E">
        <w:rPr>
          <w:rFonts w:ascii="Tw Cen MT" w:hAnsi="Tw Cen MT"/>
          <w:i/>
          <w:iCs/>
        </w:rPr>
        <w:t>en incluant le cas échéant les remises proposées</w:t>
      </w:r>
      <w:r w:rsidR="00DB4B8E">
        <w:rPr>
          <w:rFonts w:ascii="Tw Cen MT" w:hAnsi="Tw Cen MT"/>
          <w:i/>
          <w:iCs/>
        </w:rPr>
        <w:t>.</w:t>
      </w:r>
    </w:p>
    <w:p w:rsidR="00230AA6" w:rsidRPr="00DB4B8E" w:rsidRDefault="00DB4B8E" w:rsidP="00230AA6">
      <w:pPr>
        <w:pStyle w:val="Default"/>
        <w:spacing w:before="120" w:after="120"/>
        <w:jc w:val="both"/>
        <w:rPr>
          <w:rFonts w:ascii="Tw Cen MT" w:hAnsi="Tw Cen MT"/>
          <w:b/>
          <w:i/>
          <w:iCs/>
        </w:rPr>
      </w:pPr>
      <w:r w:rsidRPr="00DB4B8E">
        <w:rPr>
          <w:rFonts w:ascii="Tw Cen MT" w:hAnsi="Tw Cen MT"/>
          <w:b/>
          <w:i/>
          <w:iCs/>
        </w:rPr>
        <w:t xml:space="preserve">NB : </w:t>
      </w:r>
      <w:r w:rsidRPr="00DB4B8E">
        <w:rPr>
          <w:rFonts w:ascii="Tw Cen MT" w:hAnsi="Tw Cen MT"/>
          <w:b/>
          <w:i/>
        </w:rPr>
        <w:t>Le Maitre d’Ouvrage ou le Maitre d’Ouvrage Délégué ne pourra attribuer le marché à un soumissionnaire ayant proposé une offre financière</w:t>
      </w:r>
      <w:r w:rsidRPr="00DB4B8E">
        <w:rPr>
          <w:rFonts w:ascii="Tw Cen MT" w:hAnsi="Tw Cen MT"/>
          <w:b/>
          <w:i/>
          <w:iCs/>
        </w:rPr>
        <w:t xml:space="preserve"> évaluée à moins de 10% du montant TTC. </w:t>
      </w:r>
    </w:p>
    <w:p w:rsidR="00230AA6" w:rsidRPr="00020E1E" w:rsidRDefault="00230AA6" w:rsidP="00E97AAC">
      <w:pPr>
        <w:pStyle w:val="Default"/>
        <w:numPr>
          <w:ilvl w:val="0"/>
          <w:numId w:val="72"/>
        </w:numPr>
        <w:spacing w:before="120" w:after="120"/>
        <w:jc w:val="both"/>
        <w:rPr>
          <w:rFonts w:ascii="Tw Cen MT" w:hAnsi="Tw Cen MT"/>
          <w:b/>
          <w:bCs/>
        </w:rPr>
      </w:pPr>
      <w:r w:rsidRPr="00020E1E">
        <w:rPr>
          <w:rFonts w:ascii="Tw Cen MT" w:hAnsi="Tw Cen MT"/>
          <w:b/>
          <w:bCs/>
        </w:rPr>
        <w:t xml:space="preserve">Nombre maximum de lots : </w:t>
      </w:r>
    </w:p>
    <w:p w:rsidR="00230AA6" w:rsidRDefault="00DB4B8E" w:rsidP="00230AA6">
      <w:pPr>
        <w:pStyle w:val="Default"/>
        <w:spacing w:before="120" w:after="120"/>
        <w:jc w:val="both"/>
        <w:rPr>
          <w:rFonts w:ascii="Tw Cen MT" w:hAnsi="Tw Cen MT"/>
          <w:color w:val="auto"/>
        </w:rPr>
      </w:pPr>
      <w:r>
        <w:rPr>
          <w:rFonts w:ascii="Tw Cen MT" w:hAnsi="Tw Cen MT"/>
          <w:color w:val="auto"/>
        </w:rPr>
        <w:lastRenderedPageBreak/>
        <w:t>Sans objet</w:t>
      </w:r>
      <w:r w:rsidR="00230AA6" w:rsidRPr="00020E1E">
        <w:rPr>
          <w:rFonts w:ascii="Tw Cen MT" w:hAnsi="Tw Cen MT"/>
          <w:color w:val="auto"/>
        </w:rPr>
        <w:t>.</w:t>
      </w:r>
    </w:p>
    <w:p w:rsidR="00230AA6" w:rsidRPr="00020E1E" w:rsidRDefault="00230AA6" w:rsidP="00E97AAC">
      <w:pPr>
        <w:pStyle w:val="Default"/>
        <w:numPr>
          <w:ilvl w:val="0"/>
          <w:numId w:val="72"/>
        </w:numPr>
        <w:spacing w:before="120" w:after="120"/>
        <w:jc w:val="both"/>
        <w:rPr>
          <w:rFonts w:ascii="Tw Cen MT" w:hAnsi="Tw Cen MT"/>
          <w:b/>
          <w:bCs/>
        </w:rPr>
      </w:pPr>
      <w:r w:rsidRPr="00020E1E">
        <w:rPr>
          <w:rFonts w:ascii="Tw Cen MT" w:hAnsi="Tw Cen MT"/>
          <w:b/>
          <w:bCs/>
        </w:rPr>
        <w:t xml:space="preserve">Durée de validité des offres </w:t>
      </w:r>
    </w:p>
    <w:p w:rsidR="00230AA6"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Les soumissionnaires restent engagés par leur offre pendant </w:t>
      </w:r>
      <w:r w:rsidRPr="00020E1E">
        <w:rPr>
          <w:rFonts w:ascii="Tw Cen MT" w:hAnsi="Tw Cen MT"/>
          <w:b/>
          <w:color w:val="auto"/>
        </w:rPr>
        <w:t>quatre vingt dix (</w:t>
      </w:r>
      <w:r w:rsidRPr="00020E1E">
        <w:rPr>
          <w:rFonts w:ascii="Tw Cen MT" w:hAnsi="Tw Cen MT"/>
          <w:b/>
          <w:iCs/>
          <w:color w:val="auto"/>
        </w:rPr>
        <w:t>90) jours</w:t>
      </w:r>
      <w:r w:rsidRPr="00020E1E">
        <w:rPr>
          <w:rFonts w:ascii="Tw Cen MT" w:hAnsi="Tw Cen MT"/>
          <w:i/>
          <w:iCs/>
          <w:color w:val="auto"/>
        </w:rPr>
        <w:t xml:space="preserve"> à </w:t>
      </w:r>
      <w:r w:rsidRPr="00020E1E">
        <w:rPr>
          <w:rFonts w:ascii="Tw Cen MT" w:hAnsi="Tw Cen MT"/>
          <w:color w:val="auto"/>
        </w:rPr>
        <w:t xml:space="preserve">partir de la date limite initiale fixée pour la remise des offres. </w:t>
      </w:r>
    </w:p>
    <w:p w:rsidR="00230AA6" w:rsidRPr="00020E1E" w:rsidRDefault="00230AA6" w:rsidP="00E97AAC">
      <w:pPr>
        <w:pStyle w:val="Default"/>
        <w:numPr>
          <w:ilvl w:val="0"/>
          <w:numId w:val="72"/>
        </w:numPr>
        <w:spacing w:before="120" w:after="120"/>
        <w:jc w:val="both"/>
        <w:rPr>
          <w:rFonts w:ascii="Tw Cen MT" w:hAnsi="Tw Cen MT"/>
          <w:b/>
          <w:bCs/>
        </w:rPr>
      </w:pPr>
      <w:r w:rsidRPr="00020E1E">
        <w:rPr>
          <w:rFonts w:ascii="Tw Cen MT" w:hAnsi="Tw Cen MT"/>
          <w:b/>
          <w:bCs/>
        </w:rPr>
        <w:t xml:space="preserve">Renseignements complémentaires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Les renseignements complémentaires peuvent être obtenus aux heures ouvrables </w:t>
      </w:r>
      <w:r w:rsidRPr="00020E1E">
        <w:rPr>
          <w:rFonts w:ascii="Tw Cen MT" w:hAnsi="Tw Cen MT"/>
          <w:b/>
          <w:color w:val="auto"/>
        </w:rPr>
        <w:t xml:space="preserve">à la Préfecture du Lom et Djerem, </w:t>
      </w:r>
      <w:r w:rsidRPr="00020E1E">
        <w:rPr>
          <w:rFonts w:ascii="Tw Cen MT" w:hAnsi="Tw Cen MT"/>
          <w:b/>
          <w:i/>
          <w:iCs/>
          <w:color w:val="auto"/>
        </w:rPr>
        <w:t xml:space="preserve">service du SIGAMP, téléphone </w:t>
      </w:r>
      <w:r w:rsidR="006638FE">
        <w:rPr>
          <w:rFonts w:ascii="Tw Cen MT" w:hAnsi="Tw Cen MT"/>
          <w:b/>
          <w:i/>
          <w:iCs/>
          <w:color w:val="auto"/>
        </w:rPr>
        <w:t>695679624</w:t>
      </w:r>
      <w:r w:rsidRPr="00020E1E">
        <w:rPr>
          <w:rFonts w:ascii="Tw Cen MT" w:hAnsi="Tw Cen MT"/>
          <w:i/>
          <w:iCs/>
          <w:color w:val="auto"/>
        </w:rPr>
        <w:t xml:space="preserve">, </w:t>
      </w:r>
      <w:r w:rsidRPr="00020E1E">
        <w:rPr>
          <w:rFonts w:ascii="Tw Cen MT" w:hAnsi="Tw Cen MT"/>
          <w:color w:val="auto"/>
        </w:rPr>
        <w:t xml:space="preserve">ou en ligne sur la plateforme COLEPS aux adresses http://www.marchespublics.cm et http://www.publiccontracts.cm, ou tout autres moyens de communication électronique indiqué par le Maître d’Ouvrage. </w:t>
      </w:r>
    </w:p>
    <w:p w:rsidR="00230AA6" w:rsidRPr="00020E1E" w:rsidRDefault="00230AA6" w:rsidP="00E97AAC">
      <w:pPr>
        <w:pStyle w:val="Default"/>
        <w:numPr>
          <w:ilvl w:val="0"/>
          <w:numId w:val="72"/>
        </w:numPr>
        <w:spacing w:before="120" w:after="120"/>
        <w:jc w:val="both"/>
        <w:rPr>
          <w:rFonts w:ascii="Tw Cen MT" w:hAnsi="Tw Cen MT"/>
          <w:b/>
          <w:bCs/>
        </w:rPr>
      </w:pPr>
      <w:r w:rsidRPr="00020E1E">
        <w:rPr>
          <w:rFonts w:ascii="Tw Cen MT" w:hAnsi="Tw Cen MT"/>
          <w:b/>
          <w:bCs/>
        </w:rPr>
        <w:t xml:space="preserve">Lutte contre la corruption et les mauvaises pratiques </w:t>
      </w:r>
    </w:p>
    <w:p w:rsidR="00230AA6" w:rsidRPr="00020E1E" w:rsidRDefault="00534B5F" w:rsidP="00230AA6">
      <w:pPr>
        <w:pStyle w:val="Default"/>
        <w:spacing w:before="120" w:after="120"/>
        <w:jc w:val="both"/>
        <w:rPr>
          <w:rFonts w:ascii="Tw Cen MT" w:hAnsi="Tw Cen MT"/>
          <w:color w:val="auto"/>
        </w:rPr>
      </w:pPr>
      <w:r w:rsidRPr="00534B5F">
        <w:rPr>
          <w:rFonts w:ascii="Calibri" w:eastAsia="Calibri" w:hAnsi="Calibri" w:cs="Calibri"/>
          <w:noProof/>
          <w:sz w:val="22"/>
          <w:szCs w:val="22"/>
        </w:rPr>
        <mc:AlternateContent>
          <mc:Choice Requires="wpg">
            <w:drawing>
              <wp:anchor distT="0" distB="0" distL="114300" distR="114300" simplePos="0" relativeHeight="251706880" behindDoc="0" locked="0" layoutInCell="1" allowOverlap="1" wp14:anchorId="4F3365C4" wp14:editId="01D3E82C">
                <wp:simplePos x="0" y="0"/>
                <wp:positionH relativeFrom="column">
                  <wp:posOffset>1998980</wp:posOffset>
                </wp:positionH>
                <wp:positionV relativeFrom="paragraph">
                  <wp:posOffset>557530</wp:posOffset>
                </wp:positionV>
                <wp:extent cx="4769485" cy="4121785"/>
                <wp:effectExtent l="0" t="0" r="0" b="0"/>
                <wp:wrapSquare wrapText="bothSides"/>
                <wp:docPr id="24399" name="Group 24399"/>
                <wp:cNvGraphicFramePr/>
                <a:graphic xmlns:a="http://schemas.openxmlformats.org/drawingml/2006/main">
                  <a:graphicData uri="http://schemas.microsoft.com/office/word/2010/wordprocessingGroup">
                    <wpg:wgp>
                      <wpg:cNvGrpSpPr/>
                      <wpg:grpSpPr>
                        <a:xfrm>
                          <a:off x="0" y="0"/>
                          <a:ext cx="4769485" cy="4121785"/>
                          <a:chOff x="723611" y="-248939"/>
                          <a:chExt cx="5335285" cy="4388724"/>
                        </a:xfrm>
                      </wpg:grpSpPr>
                      <pic:pic xmlns:pic="http://schemas.openxmlformats.org/drawingml/2006/picture">
                        <pic:nvPicPr>
                          <pic:cNvPr id="26835" name="Picture 26835"/>
                          <pic:cNvPicPr/>
                        </pic:nvPicPr>
                        <pic:blipFill rotWithShape="1">
                          <a:blip r:embed="rId10"/>
                          <a:srcRect t="12144" r="12" b="18"/>
                          <a:stretch/>
                        </pic:blipFill>
                        <pic:spPr>
                          <a:xfrm>
                            <a:off x="723611" y="-248939"/>
                            <a:ext cx="5042535" cy="2473187"/>
                          </a:xfrm>
                          <a:prstGeom prst="rect">
                            <a:avLst/>
                          </a:prstGeom>
                        </pic:spPr>
                      </pic:pic>
                      <wps:wsp>
                        <wps:cNvPr id="13221" name="Rectangle 13221"/>
                        <wps:cNvSpPr/>
                        <wps:spPr>
                          <a:xfrm>
                            <a:off x="3765684" y="9525"/>
                            <a:ext cx="328065" cy="209026"/>
                          </a:xfrm>
                          <a:prstGeom prst="rect">
                            <a:avLst/>
                          </a:prstGeom>
                          <a:ln>
                            <a:noFill/>
                          </a:ln>
                        </wps:spPr>
                        <wps:txbx>
                          <w:txbxContent>
                            <w:p w:rsidR="00534B5F" w:rsidRDefault="00534B5F" w:rsidP="00534B5F"/>
                          </w:txbxContent>
                        </wps:txbx>
                        <wps:bodyPr horzOverflow="overflow" vert="horz" lIns="0" tIns="0" rIns="0" bIns="0" rtlCol="0">
                          <a:noAutofit/>
                        </wps:bodyPr>
                      </wps:wsp>
                      <wps:wsp>
                        <wps:cNvPr id="13222" name="Rectangle 13222"/>
                        <wps:cNvSpPr/>
                        <wps:spPr>
                          <a:xfrm>
                            <a:off x="4013552" y="0"/>
                            <a:ext cx="912917" cy="190024"/>
                          </a:xfrm>
                          <a:prstGeom prst="rect">
                            <a:avLst/>
                          </a:prstGeom>
                          <a:ln>
                            <a:noFill/>
                          </a:ln>
                        </wps:spPr>
                        <wps:txbx>
                          <w:txbxContent>
                            <w:p w:rsidR="00534B5F" w:rsidRDefault="00534B5F" w:rsidP="00534B5F"/>
                          </w:txbxContent>
                        </wps:txbx>
                        <wps:bodyPr horzOverflow="overflow" vert="horz" lIns="0" tIns="0" rIns="0" bIns="0" rtlCol="0">
                          <a:noAutofit/>
                        </wps:bodyPr>
                      </wps:wsp>
                      <wps:wsp>
                        <wps:cNvPr id="13232" name="Rectangle 13232"/>
                        <wps:cNvSpPr/>
                        <wps:spPr>
                          <a:xfrm>
                            <a:off x="4403977" y="3924425"/>
                            <a:ext cx="836840" cy="215360"/>
                          </a:xfrm>
                          <a:prstGeom prst="rect">
                            <a:avLst/>
                          </a:prstGeom>
                          <a:ln>
                            <a:noFill/>
                          </a:ln>
                        </wps:spPr>
                        <wps:txbx>
                          <w:txbxContent>
                            <w:p w:rsidR="00534B5F" w:rsidRDefault="00534B5F" w:rsidP="00534B5F">
                              <w:r>
                                <w:rPr>
                                  <w:sz w:val="28"/>
                                </w:rPr>
                                <w:t xml:space="preserve"> </w:t>
                              </w:r>
                            </w:p>
                          </w:txbxContent>
                        </wps:txbx>
                        <wps:bodyPr horzOverflow="overflow" vert="horz" lIns="0" tIns="0" rIns="0" bIns="0" rtlCol="0">
                          <a:noAutofit/>
                        </wps:bodyPr>
                      </wps:wsp>
                      <wps:wsp>
                        <wps:cNvPr id="13233" name="Rectangle 13233"/>
                        <wps:cNvSpPr/>
                        <wps:spPr>
                          <a:xfrm>
                            <a:off x="3784751" y="185738"/>
                            <a:ext cx="416821" cy="209026"/>
                          </a:xfrm>
                          <a:prstGeom prst="rect">
                            <a:avLst/>
                          </a:prstGeom>
                          <a:ln>
                            <a:noFill/>
                          </a:ln>
                        </wps:spPr>
                        <wps:txbx>
                          <w:txbxContent>
                            <w:p w:rsidR="00534B5F" w:rsidRDefault="00534B5F" w:rsidP="00534B5F">
                              <w:r>
                                <w:rPr>
                                  <w:sz w:val="28"/>
                                </w:rPr>
                                <w:t xml:space="preserve"> </w:t>
                              </w:r>
                            </w:p>
                          </w:txbxContent>
                        </wps:txbx>
                        <wps:bodyPr horzOverflow="overflow" vert="horz" lIns="0" tIns="0" rIns="0" bIns="0" rtlCol="0">
                          <a:noAutofit/>
                        </wps:bodyPr>
                      </wps:wsp>
                      <wps:wsp>
                        <wps:cNvPr id="13234" name="Rectangle 13234"/>
                        <wps:cNvSpPr/>
                        <wps:spPr>
                          <a:xfrm>
                            <a:off x="4108886" y="185738"/>
                            <a:ext cx="786123" cy="209026"/>
                          </a:xfrm>
                          <a:prstGeom prst="rect">
                            <a:avLst/>
                          </a:prstGeom>
                          <a:ln>
                            <a:noFill/>
                          </a:ln>
                        </wps:spPr>
                        <wps:txbx>
                          <w:txbxContent>
                            <w:p w:rsidR="00534B5F" w:rsidRDefault="00534B5F" w:rsidP="00534B5F"/>
                          </w:txbxContent>
                        </wps:txbx>
                        <wps:bodyPr horzOverflow="overflow" vert="horz" lIns="0" tIns="0" rIns="0" bIns="0" rtlCol="0">
                          <a:noAutofit/>
                        </wps:bodyPr>
                      </wps:wsp>
                      <wps:wsp>
                        <wps:cNvPr id="13231" name="Rectangle 13231"/>
                        <wps:cNvSpPr/>
                        <wps:spPr>
                          <a:xfrm>
                            <a:off x="5635388" y="1476997"/>
                            <a:ext cx="423508" cy="209026"/>
                          </a:xfrm>
                          <a:prstGeom prst="rect">
                            <a:avLst/>
                          </a:prstGeom>
                          <a:ln>
                            <a:noFill/>
                          </a:ln>
                        </wps:spPr>
                        <wps:txbx>
                          <w:txbxContent>
                            <w:p w:rsidR="00534B5F" w:rsidRDefault="00534B5F" w:rsidP="00534B5F"/>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F3365C4" id="Group 24399" o:spid="_x0000_s1028" style="position:absolute;left:0;text-align:left;margin-left:157.4pt;margin-top:43.9pt;width:375.55pt;height:324.55pt;z-index:251706880;mso-width-relative:margin;mso-height-relative:margin" coordorigin="7236,-2489" coordsize="53352,4388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&#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835" o:spid="_x0000_s1029" type="#_x0000_t75" style="position:absolute;left:7236;top:-2489;width:50425;height:24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">
                  <v:imagedata r:id="rId11" o:title="" croptop="7959f" cropbottom="12f" cropright="8f"/>
                </v:shape>
                <v:rect id="Rectangle 13221" o:spid="_x0000_s1030" style="position:absolute;left:37656;top:95;width:3281;height:2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" filled="f" stroked="f">
                  <v:textbox inset="0,0,0,0">
                    <w:txbxContent>
                      <w:p w:rsidR="00534B5F" w:rsidRDefault="00534B5F" w:rsidP="00534B5F"/>
                    </w:txbxContent>
                  </v:textbox>
                </v:rect>
                <v:rect id="Rectangle 13222" o:spid="_x0000_s1031" style="position:absolute;left:40135;width:912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" filled="f" stroked="f">
                  <v:textbox inset="0,0,0,0">
                    <w:txbxContent>
                      <w:p w:rsidR="00534B5F" w:rsidRDefault="00534B5F" w:rsidP="00534B5F"/>
                    </w:txbxContent>
                  </v:textbox>
                </v:rect>
                <v:rect id="Rectangle 13232" o:spid="_x0000_s1032" style="position:absolute;left:44039;top:39244;width:8369;height:2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" filled="f" stroked="f">
                  <v:textbox inset="0,0,0,0">
                    <w:txbxContent>
                      <w:p w:rsidR="00534B5F" w:rsidRDefault="00534B5F" w:rsidP="00534B5F">
                        <w:r>
                          <w:rPr>
                            <w:sz w:val="28"/>
                          </w:rPr>
                          <w:t xml:space="preserve"> </w:t>
                        </w:r>
                      </w:p>
                    </w:txbxContent>
                  </v:textbox>
                </v:rect>
                <v:rect id="Rectangle 13233" o:spid="_x0000_s1033" style="position:absolute;left:37847;top:1857;width:4168;height:2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" filled="f" stroked="f">
                  <v:textbox inset="0,0,0,0">
                    <w:txbxContent>
                      <w:p w:rsidR="00534B5F" w:rsidRDefault="00534B5F" w:rsidP="00534B5F">
                        <w:r>
                          <w:rPr>
                            <w:sz w:val="28"/>
                          </w:rPr>
                          <w:t xml:space="preserve"> </w:t>
                        </w:r>
                      </w:p>
                    </w:txbxContent>
                  </v:textbox>
                </v:rect>
                <v:rect id="Rectangle 13234" o:spid="_x0000_s1034" style="position:absolute;left:41088;top:1857;width:7862;height:2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" filled="f" stroked="f">
                  <v:textbox inset="0,0,0,0">
                    <w:txbxContent>
                      <w:p w:rsidR="00534B5F" w:rsidRDefault="00534B5F" w:rsidP="00534B5F"/>
                    </w:txbxContent>
                  </v:textbox>
                </v:rect>
                <v:rect id="Rectangle 13231" o:spid="_x0000_s1035" style="position:absolute;left:56353;top:14769;width:4235;height:2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" filled="f" stroked="f">
                  <v:textbox inset="0,0,0,0">
                    <w:txbxContent>
                      <w:p w:rsidR="00534B5F" w:rsidRDefault="00534B5F" w:rsidP="00534B5F"/>
                    </w:txbxContent>
                  </v:textbox>
                </v:rect>
                <w10:wrap type="square"/>
              </v:group>
            </w:pict>
          </mc:Fallback>
        </mc:AlternateContent>
      </w:r>
      <w:r w:rsidR="00230AA6" w:rsidRPr="00020E1E">
        <w:rPr>
          <w:rFonts w:ascii="Tw Cen MT" w:hAnsi="Tw Cen MT"/>
          <w:color w:val="auto"/>
        </w:rPr>
        <w:t xml:space="preserve">Pour toute dénonciation pour des pratiques, faits ou actes de corruption ou faits de mauvaises pratiques, bien vouloir appeler </w:t>
      </w:r>
      <w:r w:rsidR="00230AA6" w:rsidRPr="00020E1E">
        <w:rPr>
          <w:rFonts w:ascii="Tw Cen MT" w:hAnsi="Tw Cen MT"/>
          <w:b/>
          <w:color w:val="auto"/>
        </w:rPr>
        <w:t xml:space="preserve">la CONAC au numéro 1517, l’Autorité chargée des Marchés Publics (MINMAP) (SMS ou appel) aux numéros : (+237) 673 20 57 25 et 699 37 07 48, </w:t>
      </w:r>
    </w:p>
    <w:p w:rsidR="00534B5F" w:rsidRDefault="00534B5F" w:rsidP="00230AA6">
      <w:pPr>
        <w:pStyle w:val="Default"/>
        <w:spacing w:before="120" w:after="120"/>
        <w:jc w:val="both"/>
        <w:rPr>
          <w:rFonts w:ascii="Tw Cen MT" w:hAnsi="Tw Cen MT"/>
          <w:b/>
          <w:bCs/>
          <w:i/>
          <w:iCs/>
          <w:color w:val="auto"/>
          <w:u w:val="single"/>
        </w:rPr>
      </w:pPr>
    </w:p>
    <w:bookmarkEnd w:id="1"/>
    <w:bookmarkEnd w:id="2"/>
    <w:p w:rsidR="00826D87" w:rsidRDefault="00826D87" w:rsidP="00534B5F">
      <w:pPr>
        <w:jc w:val="both"/>
        <w:rPr>
          <w:sz w:val="22"/>
          <w:szCs w:val="22"/>
        </w:rPr>
      </w:pPr>
    </w:p>
    <w:p w:rsidR="00534B5F" w:rsidRPr="00020E1E" w:rsidRDefault="00534B5F" w:rsidP="00534B5F">
      <w:pPr>
        <w:pStyle w:val="Default"/>
        <w:spacing w:before="120" w:after="120"/>
        <w:jc w:val="both"/>
        <w:rPr>
          <w:rFonts w:ascii="Tw Cen MT" w:hAnsi="Tw Cen MT"/>
          <w:color w:val="auto"/>
        </w:rPr>
      </w:pPr>
      <w:r w:rsidRPr="006638FE">
        <w:rPr>
          <w:rFonts w:ascii="Tw Cen MT" w:hAnsi="Tw Cen MT"/>
          <w:b/>
          <w:bCs/>
          <w:i/>
          <w:iCs/>
          <w:color w:val="auto"/>
          <w:u w:val="single"/>
        </w:rPr>
        <w:t>Copie</w:t>
      </w:r>
      <w:r>
        <w:rPr>
          <w:rFonts w:ascii="Tw Cen MT" w:hAnsi="Tw Cen MT"/>
          <w:b/>
          <w:bCs/>
          <w:i/>
          <w:iCs/>
          <w:color w:val="auto"/>
          <w:u w:val="single"/>
        </w:rPr>
        <w:t>s</w:t>
      </w:r>
      <w:r w:rsidRPr="00020E1E">
        <w:rPr>
          <w:rFonts w:ascii="Tw Cen MT" w:hAnsi="Tw Cen MT"/>
          <w:b/>
          <w:bCs/>
          <w:i/>
          <w:iCs/>
          <w:color w:val="auto"/>
        </w:rPr>
        <w:t xml:space="preserve"> : </w:t>
      </w:r>
    </w:p>
    <w:p w:rsidR="00534B5F" w:rsidRPr="00020E1E" w:rsidRDefault="00534B5F" w:rsidP="00534B5F">
      <w:pPr>
        <w:pStyle w:val="Default"/>
        <w:numPr>
          <w:ilvl w:val="0"/>
          <w:numId w:val="77"/>
        </w:numPr>
        <w:ind w:left="426"/>
        <w:jc w:val="both"/>
        <w:rPr>
          <w:rFonts w:ascii="Tw Cen MT" w:hAnsi="Tw Cen MT"/>
          <w:color w:val="auto"/>
        </w:rPr>
      </w:pPr>
      <w:r w:rsidRPr="00020E1E">
        <w:rPr>
          <w:rFonts w:ascii="Tw Cen MT" w:hAnsi="Tw Cen MT"/>
          <w:bCs/>
          <w:color w:val="auto"/>
        </w:rPr>
        <w:t>DD/MINMAP/LD</w:t>
      </w:r>
    </w:p>
    <w:p w:rsidR="00534B5F" w:rsidRPr="00020E1E" w:rsidRDefault="00534B5F" w:rsidP="00534B5F">
      <w:pPr>
        <w:pStyle w:val="Default"/>
        <w:numPr>
          <w:ilvl w:val="0"/>
          <w:numId w:val="77"/>
        </w:numPr>
        <w:ind w:left="426"/>
        <w:jc w:val="both"/>
        <w:rPr>
          <w:rFonts w:ascii="Tw Cen MT" w:hAnsi="Tw Cen MT"/>
          <w:color w:val="auto"/>
        </w:rPr>
      </w:pPr>
      <w:r w:rsidRPr="00020E1E">
        <w:rPr>
          <w:rFonts w:ascii="Tw Cen MT" w:hAnsi="Tw Cen MT"/>
          <w:color w:val="auto"/>
        </w:rPr>
        <w:t xml:space="preserve">ARMP/ES </w:t>
      </w:r>
    </w:p>
    <w:p w:rsidR="00534B5F" w:rsidRPr="00020E1E" w:rsidRDefault="00534B5F" w:rsidP="00534B5F">
      <w:pPr>
        <w:pStyle w:val="Default"/>
        <w:numPr>
          <w:ilvl w:val="0"/>
          <w:numId w:val="77"/>
        </w:numPr>
        <w:ind w:left="426"/>
        <w:jc w:val="both"/>
        <w:rPr>
          <w:rFonts w:ascii="Tw Cen MT" w:hAnsi="Tw Cen MT"/>
          <w:color w:val="auto"/>
        </w:rPr>
      </w:pPr>
      <w:r w:rsidRPr="00020E1E">
        <w:rPr>
          <w:rFonts w:ascii="Tw Cen MT" w:hAnsi="Tw Cen MT"/>
          <w:color w:val="auto"/>
        </w:rPr>
        <w:t xml:space="preserve">Président CDPM/LD </w:t>
      </w:r>
    </w:p>
    <w:p w:rsidR="00534B5F" w:rsidRPr="00230AA6" w:rsidRDefault="00534B5F" w:rsidP="00534B5F">
      <w:pPr>
        <w:pStyle w:val="Default"/>
        <w:numPr>
          <w:ilvl w:val="0"/>
          <w:numId w:val="77"/>
        </w:numPr>
        <w:ind w:left="426"/>
        <w:jc w:val="both"/>
        <w:rPr>
          <w:rFonts w:ascii="Tw Cen MT" w:hAnsi="Tw Cen MT"/>
          <w:color w:val="auto"/>
        </w:rPr>
      </w:pPr>
      <w:r w:rsidRPr="00230AA6">
        <w:rPr>
          <w:rFonts w:ascii="Tw Cen MT" w:hAnsi="Tw Cen MT"/>
          <w:color w:val="auto"/>
        </w:rPr>
        <w:t>Affichage chrono</w:t>
      </w:r>
    </w:p>
    <w:p w:rsidR="00534B5F" w:rsidRPr="00786EF9" w:rsidRDefault="00534B5F" w:rsidP="00534B5F">
      <w:pPr>
        <w:spacing w:before="120" w:after="120"/>
        <w:rPr>
          <w:rFonts w:ascii="Arial Narrow" w:eastAsia="Arial Unicode MS" w:hAnsi="Arial Narrow"/>
          <w:b/>
          <w:sz w:val="22"/>
          <w:szCs w:val="22"/>
        </w:rPr>
      </w:pPr>
    </w:p>
    <w:p w:rsidR="00826D87" w:rsidRDefault="00826D87" w:rsidP="005E7F16">
      <w:pPr>
        <w:ind w:left="1080"/>
        <w:jc w:val="both"/>
        <w:rPr>
          <w:sz w:val="22"/>
          <w:szCs w:val="22"/>
        </w:rPr>
      </w:pPr>
    </w:p>
    <w:p w:rsidR="006B4FC3" w:rsidRDefault="006B4FC3" w:rsidP="00046FB7">
      <w:pPr>
        <w:jc w:val="both"/>
        <w:rPr>
          <w:sz w:val="22"/>
          <w:szCs w:val="22"/>
        </w:rPr>
      </w:pPr>
    </w:p>
    <w:p w:rsidR="006B4FC3" w:rsidRDefault="006B4FC3"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742FA5" w:rsidRDefault="00742FA5" w:rsidP="005E7F16">
      <w:pPr>
        <w:ind w:left="1080"/>
        <w:jc w:val="both"/>
        <w:rPr>
          <w:sz w:val="22"/>
          <w:szCs w:val="22"/>
        </w:rPr>
      </w:pPr>
    </w:p>
    <w:p w:rsidR="00742FA5" w:rsidRDefault="00742FA5"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F03C46" w:rsidRDefault="00F03C46" w:rsidP="005E7F16">
      <w:pPr>
        <w:ind w:left="1080"/>
        <w:jc w:val="both"/>
        <w:rPr>
          <w:sz w:val="22"/>
          <w:szCs w:val="22"/>
        </w:rPr>
      </w:pPr>
    </w:p>
    <w:p w:rsidR="00F03C46" w:rsidRDefault="00F03C46" w:rsidP="005E7F16">
      <w:pPr>
        <w:ind w:left="1080"/>
        <w:jc w:val="both"/>
        <w:rPr>
          <w:sz w:val="22"/>
          <w:szCs w:val="22"/>
        </w:rPr>
      </w:pPr>
    </w:p>
    <w:p w:rsidR="00F03C46" w:rsidRDefault="00F03C46" w:rsidP="005E7F16">
      <w:pPr>
        <w:ind w:left="1080"/>
        <w:jc w:val="both"/>
        <w:rPr>
          <w:sz w:val="22"/>
          <w:szCs w:val="22"/>
        </w:rPr>
      </w:pPr>
    </w:p>
    <w:p w:rsidR="00F03C46" w:rsidRDefault="00F03C46" w:rsidP="005E7F16">
      <w:pPr>
        <w:ind w:left="1080"/>
        <w:jc w:val="both"/>
        <w:rPr>
          <w:sz w:val="22"/>
          <w:szCs w:val="22"/>
        </w:rPr>
      </w:pPr>
    </w:p>
    <w:p w:rsidR="00F03C46" w:rsidRDefault="00F03C46" w:rsidP="005E7F16">
      <w:pPr>
        <w:ind w:left="1080"/>
        <w:jc w:val="both"/>
        <w:rPr>
          <w:sz w:val="22"/>
          <w:szCs w:val="22"/>
        </w:rPr>
      </w:pPr>
    </w:p>
    <w:p w:rsidR="00F03C46" w:rsidRDefault="00F03C46" w:rsidP="005E7F16">
      <w:pPr>
        <w:ind w:left="1080"/>
        <w:jc w:val="both"/>
        <w:rPr>
          <w:sz w:val="22"/>
          <w:szCs w:val="22"/>
        </w:rPr>
      </w:pPr>
    </w:p>
    <w:p w:rsidR="00F03C46" w:rsidRDefault="00F03C46" w:rsidP="005E7F16">
      <w:pPr>
        <w:ind w:left="1080"/>
        <w:jc w:val="both"/>
        <w:rPr>
          <w:sz w:val="22"/>
          <w:szCs w:val="22"/>
        </w:rPr>
      </w:pPr>
    </w:p>
    <w:p w:rsidR="00F03C46" w:rsidRDefault="00F03C46" w:rsidP="005E7F16">
      <w:pPr>
        <w:ind w:left="1080"/>
        <w:jc w:val="both"/>
        <w:rPr>
          <w:sz w:val="22"/>
          <w:szCs w:val="22"/>
        </w:rPr>
      </w:pPr>
    </w:p>
    <w:p w:rsidR="00F03C46" w:rsidRDefault="00F03C46" w:rsidP="005E7F16">
      <w:pPr>
        <w:ind w:left="1080"/>
        <w:jc w:val="both"/>
        <w:rPr>
          <w:sz w:val="22"/>
          <w:szCs w:val="22"/>
        </w:rPr>
      </w:pPr>
    </w:p>
    <w:p w:rsidR="00F03C46" w:rsidRDefault="00F03C46" w:rsidP="005E7F16">
      <w:pPr>
        <w:ind w:left="1080"/>
        <w:jc w:val="both"/>
        <w:rPr>
          <w:sz w:val="22"/>
          <w:szCs w:val="22"/>
        </w:rPr>
      </w:pPr>
    </w:p>
    <w:p w:rsidR="00F03C46" w:rsidRDefault="00F03C46" w:rsidP="005E7F16">
      <w:pPr>
        <w:ind w:left="1080"/>
        <w:jc w:val="both"/>
        <w:rPr>
          <w:sz w:val="22"/>
          <w:szCs w:val="22"/>
        </w:rPr>
      </w:pPr>
    </w:p>
    <w:p w:rsidR="00F03C46" w:rsidRDefault="00F03C46" w:rsidP="005E7F16">
      <w:pPr>
        <w:ind w:left="1080"/>
        <w:jc w:val="both"/>
        <w:rPr>
          <w:sz w:val="22"/>
          <w:szCs w:val="22"/>
        </w:rPr>
      </w:pPr>
    </w:p>
    <w:p w:rsidR="00F03C46" w:rsidRDefault="00F03C46" w:rsidP="005E7F16">
      <w:pPr>
        <w:ind w:left="1080"/>
        <w:jc w:val="both"/>
        <w:rPr>
          <w:sz w:val="22"/>
          <w:szCs w:val="22"/>
        </w:rPr>
      </w:pPr>
    </w:p>
    <w:p w:rsidR="00F03C46" w:rsidRDefault="00F03C46" w:rsidP="005E7F16">
      <w:pPr>
        <w:ind w:left="1080"/>
        <w:jc w:val="both"/>
        <w:rPr>
          <w:sz w:val="22"/>
          <w:szCs w:val="22"/>
        </w:rPr>
      </w:pPr>
    </w:p>
    <w:p w:rsidR="00F03C46" w:rsidRDefault="00F03C46" w:rsidP="005E7F16">
      <w:pPr>
        <w:ind w:left="1080"/>
        <w:jc w:val="both"/>
        <w:rPr>
          <w:sz w:val="22"/>
          <w:szCs w:val="22"/>
        </w:rPr>
      </w:pPr>
    </w:p>
    <w:p w:rsidR="00F03C46" w:rsidRDefault="00F03C46" w:rsidP="005E7F16">
      <w:pPr>
        <w:ind w:left="1080"/>
        <w:jc w:val="both"/>
        <w:rPr>
          <w:sz w:val="22"/>
          <w:szCs w:val="22"/>
        </w:rPr>
      </w:pPr>
    </w:p>
    <w:p w:rsidR="00F03C46" w:rsidRDefault="00F03C46" w:rsidP="005E7F16">
      <w:pPr>
        <w:ind w:left="1080"/>
        <w:jc w:val="both"/>
        <w:rPr>
          <w:sz w:val="22"/>
          <w:szCs w:val="22"/>
        </w:rPr>
      </w:pPr>
    </w:p>
    <w:p w:rsidR="00F03C46" w:rsidRDefault="00F03C46"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B4FC3" w:rsidRDefault="006B4FC3" w:rsidP="00046FB7">
      <w:pPr>
        <w:jc w:val="both"/>
        <w:rPr>
          <w:sz w:val="22"/>
          <w:szCs w:val="22"/>
        </w:rPr>
      </w:pPr>
    </w:p>
    <w:p w:rsidR="006B4FC3" w:rsidRPr="006B4FC3" w:rsidRDefault="006B4FC3" w:rsidP="006B4FC3">
      <w:pPr>
        <w:spacing w:before="120" w:after="120"/>
        <w:jc w:val="center"/>
        <w:rPr>
          <w:rFonts w:ascii="Arial Black" w:eastAsia="Arial Unicode MS" w:hAnsi="Arial Black"/>
          <w:b/>
          <w:sz w:val="36"/>
          <w:szCs w:val="36"/>
        </w:rPr>
      </w:pPr>
      <w:r w:rsidRPr="006B4FC3">
        <w:rPr>
          <w:rFonts w:ascii="Arial Black" w:eastAsia="Arial Unicode MS" w:hAnsi="Arial Black"/>
          <w:b/>
          <w:sz w:val="36"/>
          <w:szCs w:val="36"/>
        </w:rPr>
        <w:t xml:space="preserve">VERSION </w:t>
      </w:r>
      <w:r>
        <w:rPr>
          <w:rFonts w:ascii="Arial Black" w:eastAsia="Arial Unicode MS" w:hAnsi="Arial Black"/>
          <w:b/>
          <w:sz w:val="36"/>
          <w:szCs w:val="36"/>
        </w:rPr>
        <w:t>ANGLAISE</w:t>
      </w:r>
    </w:p>
    <w:p w:rsidR="006B4FC3" w:rsidRDefault="006B4FC3" w:rsidP="005E7F16">
      <w:pPr>
        <w:ind w:left="1080"/>
        <w:jc w:val="both"/>
        <w:rPr>
          <w:sz w:val="22"/>
          <w:szCs w:val="22"/>
        </w:rPr>
      </w:pPr>
    </w:p>
    <w:p w:rsidR="006B4FC3" w:rsidRDefault="006B4FC3" w:rsidP="005E7F16">
      <w:pPr>
        <w:ind w:left="1080"/>
        <w:jc w:val="both"/>
        <w:rPr>
          <w:sz w:val="22"/>
          <w:szCs w:val="22"/>
        </w:rPr>
      </w:pPr>
    </w:p>
    <w:p w:rsidR="006B4FC3" w:rsidRDefault="006B4FC3" w:rsidP="005E7F16">
      <w:pPr>
        <w:ind w:left="1080"/>
        <w:jc w:val="both"/>
        <w:rPr>
          <w:sz w:val="22"/>
          <w:szCs w:val="22"/>
        </w:rPr>
      </w:pPr>
    </w:p>
    <w:p w:rsidR="006B4FC3" w:rsidRDefault="006B4FC3" w:rsidP="005E7F16">
      <w:pPr>
        <w:ind w:left="1080"/>
        <w:jc w:val="both"/>
        <w:rPr>
          <w:sz w:val="22"/>
          <w:szCs w:val="22"/>
        </w:rPr>
      </w:pPr>
    </w:p>
    <w:p w:rsidR="006B4FC3" w:rsidRDefault="006B4FC3" w:rsidP="005E7F16">
      <w:pPr>
        <w:ind w:left="1080"/>
        <w:jc w:val="both"/>
        <w:rPr>
          <w:sz w:val="22"/>
          <w:szCs w:val="22"/>
        </w:rPr>
      </w:pPr>
    </w:p>
    <w:p w:rsidR="006B4FC3" w:rsidRDefault="006B4FC3" w:rsidP="005E7F16">
      <w:pPr>
        <w:ind w:left="1080"/>
        <w:jc w:val="both"/>
        <w:rPr>
          <w:sz w:val="22"/>
          <w:szCs w:val="22"/>
        </w:rPr>
      </w:pPr>
    </w:p>
    <w:p w:rsidR="006B4FC3" w:rsidRDefault="006B4FC3" w:rsidP="005E7F16">
      <w:pPr>
        <w:ind w:left="1080"/>
        <w:jc w:val="both"/>
        <w:rPr>
          <w:sz w:val="22"/>
          <w:szCs w:val="22"/>
        </w:rPr>
      </w:pPr>
    </w:p>
    <w:p w:rsidR="006B4FC3" w:rsidRDefault="006B4FC3" w:rsidP="005E7F16">
      <w:pPr>
        <w:ind w:left="1080"/>
        <w:jc w:val="both"/>
        <w:rPr>
          <w:sz w:val="22"/>
          <w:szCs w:val="22"/>
        </w:rPr>
      </w:pPr>
    </w:p>
    <w:p w:rsidR="006B4FC3" w:rsidRDefault="006B4FC3" w:rsidP="005E7F16">
      <w:pPr>
        <w:ind w:left="1080"/>
        <w:jc w:val="both"/>
        <w:rPr>
          <w:sz w:val="22"/>
          <w:szCs w:val="22"/>
        </w:rPr>
      </w:pPr>
    </w:p>
    <w:p w:rsidR="006B4FC3" w:rsidRDefault="006B4FC3" w:rsidP="005E7F16">
      <w:pPr>
        <w:ind w:left="1080"/>
        <w:jc w:val="both"/>
        <w:rPr>
          <w:sz w:val="22"/>
          <w:szCs w:val="22"/>
        </w:rPr>
      </w:pPr>
    </w:p>
    <w:p w:rsidR="006B4FC3" w:rsidRDefault="006B4FC3" w:rsidP="005E7F16">
      <w:pPr>
        <w:ind w:left="1080"/>
        <w:jc w:val="both"/>
        <w:rPr>
          <w:sz w:val="22"/>
          <w:szCs w:val="22"/>
        </w:rPr>
      </w:pPr>
    </w:p>
    <w:p w:rsidR="006B4FC3" w:rsidRDefault="006B4FC3" w:rsidP="005E7F16">
      <w:pPr>
        <w:ind w:left="1080"/>
        <w:jc w:val="both"/>
        <w:rPr>
          <w:sz w:val="22"/>
          <w:szCs w:val="22"/>
        </w:rPr>
      </w:pPr>
    </w:p>
    <w:p w:rsidR="006B4FC3" w:rsidRDefault="006B4FC3" w:rsidP="005E7F16">
      <w:pPr>
        <w:ind w:left="1080"/>
        <w:jc w:val="both"/>
        <w:rPr>
          <w:sz w:val="22"/>
          <w:szCs w:val="22"/>
        </w:rPr>
      </w:pPr>
    </w:p>
    <w:p w:rsidR="006B4FC3" w:rsidRDefault="006B4FC3" w:rsidP="005E7F16">
      <w:pPr>
        <w:ind w:left="1080"/>
        <w:jc w:val="both"/>
        <w:rPr>
          <w:sz w:val="22"/>
          <w:szCs w:val="22"/>
        </w:rPr>
      </w:pPr>
    </w:p>
    <w:p w:rsidR="006B4FC3" w:rsidRDefault="006B4FC3" w:rsidP="005E7F16">
      <w:pPr>
        <w:ind w:left="1080"/>
        <w:jc w:val="both"/>
        <w:rPr>
          <w:sz w:val="22"/>
          <w:szCs w:val="22"/>
        </w:rPr>
      </w:pPr>
    </w:p>
    <w:p w:rsidR="006609ED" w:rsidRDefault="006609ED" w:rsidP="005E7F16">
      <w:pPr>
        <w:ind w:left="1080"/>
        <w:jc w:val="both"/>
        <w:rPr>
          <w:sz w:val="22"/>
          <w:szCs w:val="22"/>
        </w:rPr>
      </w:pPr>
    </w:p>
    <w:p w:rsidR="00511E92" w:rsidRDefault="00511E92" w:rsidP="005E7F16">
      <w:pPr>
        <w:ind w:left="1080"/>
        <w:jc w:val="both"/>
        <w:rPr>
          <w:sz w:val="22"/>
          <w:szCs w:val="22"/>
        </w:rPr>
      </w:pPr>
    </w:p>
    <w:p w:rsidR="00511E92" w:rsidRDefault="00511E92" w:rsidP="005E7F16">
      <w:pPr>
        <w:ind w:left="1080"/>
        <w:jc w:val="both"/>
        <w:rPr>
          <w:sz w:val="22"/>
          <w:szCs w:val="22"/>
        </w:rPr>
      </w:pPr>
    </w:p>
    <w:p w:rsidR="00511E92" w:rsidRDefault="00511E92" w:rsidP="005E7F16">
      <w:pPr>
        <w:ind w:left="1080"/>
        <w:jc w:val="both"/>
        <w:rPr>
          <w:sz w:val="22"/>
          <w:szCs w:val="22"/>
        </w:rPr>
      </w:pPr>
    </w:p>
    <w:p w:rsidR="00511E92" w:rsidRDefault="00511E92" w:rsidP="005E7F16">
      <w:pPr>
        <w:ind w:left="1080"/>
        <w:jc w:val="both"/>
        <w:rPr>
          <w:sz w:val="22"/>
          <w:szCs w:val="22"/>
        </w:rPr>
      </w:pPr>
    </w:p>
    <w:p w:rsidR="00511E92" w:rsidRDefault="00511E92" w:rsidP="005E7F16">
      <w:pPr>
        <w:ind w:left="1080"/>
        <w:jc w:val="both"/>
        <w:rPr>
          <w:sz w:val="22"/>
          <w:szCs w:val="22"/>
        </w:rPr>
      </w:pPr>
    </w:p>
    <w:p w:rsidR="00511E92" w:rsidRDefault="00511E92"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p w:rsidR="006609ED" w:rsidRDefault="006609ED" w:rsidP="005E7F16">
      <w:pPr>
        <w:ind w:left="1080"/>
        <w:jc w:val="both"/>
        <w:rPr>
          <w:sz w:val="22"/>
          <w:szCs w:val="22"/>
        </w:rPr>
      </w:pPr>
    </w:p>
    <w:tbl>
      <w:tblPr>
        <w:tblW w:w="4978" w:type="pct"/>
        <w:jc w:val="center"/>
        <w:tblCellMar>
          <w:left w:w="70" w:type="dxa"/>
          <w:right w:w="70" w:type="dxa"/>
        </w:tblCellMar>
        <w:tblLook w:val="0000" w:firstRow="0" w:lastRow="0" w:firstColumn="0" w:lastColumn="0" w:noHBand="0" w:noVBand="0"/>
      </w:tblPr>
      <w:tblGrid>
        <w:gridCol w:w="3703"/>
        <w:gridCol w:w="1861"/>
        <w:gridCol w:w="3807"/>
      </w:tblGrid>
      <w:tr w:rsidR="00230AA6" w:rsidRPr="00FA443E" w:rsidTr="00230AA6">
        <w:trPr>
          <w:trHeight w:val="2551"/>
          <w:jc w:val="center"/>
        </w:trPr>
        <w:tc>
          <w:tcPr>
            <w:tcW w:w="1997" w:type="pct"/>
          </w:tcPr>
          <w:p w:rsidR="00230AA6" w:rsidRPr="00020E1E" w:rsidRDefault="00230AA6" w:rsidP="00230AA6">
            <w:pPr>
              <w:jc w:val="center"/>
              <w:rPr>
                <w:rFonts w:ascii="Tw Cen MT" w:hAnsi="Tw Cen MT"/>
                <w:bCs/>
                <w:sz w:val="24"/>
                <w:szCs w:val="15"/>
              </w:rPr>
            </w:pPr>
            <w:r w:rsidRPr="00020E1E">
              <w:rPr>
                <w:rFonts w:ascii="Tw Cen MT" w:hAnsi="Tw Cen MT"/>
                <w:sz w:val="24"/>
                <w:szCs w:val="15"/>
              </w:rPr>
              <w:t>REPUBLIQUE DU CAMEROUN</w:t>
            </w:r>
          </w:p>
          <w:p w:rsidR="00230AA6" w:rsidRPr="00020E1E" w:rsidRDefault="00230AA6" w:rsidP="00230AA6">
            <w:pPr>
              <w:jc w:val="center"/>
              <w:rPr>
                <w:rFonts w:ascii="Tw Cen MT" w:hAnsi="Tw Cen MT"/>
                <w:i/>
                <w:sz w:val="24"/>
                <w:szCs w:val="15"/>
              </w:rPr>
            </w:pPr>
            <w:r w:rsidRPr="00020E1E">
              <w:rPr>
                <w:rFonts w:ascii="Tw Cen MT" w:hAnsi="Tw Cen MT"/>
                <w:i/>
                <w:sz w:val="24"/>
                <w:szCs w:val="15"/>
              </w:rPr>
              <w:t>Paix-Travail-Patrie</w:t>
            </w:r>
          </w:p>
          <w:p w:rsidR="00230AA6" w:rsidRPr="00020E1E" w:rsidRDefault="00230AA6" w:rsidP="00230AA6">
            <w:pPr>
              <w:jc w:val="center"/>
              <w:rPr>
                <w:rFonts w:ascii="Tw Cen MT" w:hAnsi="Tw Cen MT"/>
                <w:sz w:val="24"/>
                <w:szCs w:val="15"/>
              </w:rPr>
            </w:pPr>
            <w:r w:rsidRPr="00020E1E">
              <w:rPr>
                <w:rFonts w:ascii="Tw Cen MT" w:hAnsi="Tw Cen MT"/>
                <w:sz w:val="24"/>
                <w:szCs w:val="15"/>
              </w:rPr>
              <w:t>-----------------</w:t>
            </w:r>
          </w:p>
          <w:p w:rsidR="00230AA6" w:rsidRPr="00020E1E" w:rsidRDefault="00230AA6" w:rsidP="00230AA6">
            <w:pPr>
              <w:jc w:val="center"/>
              <w:rPr>
                <w:rFonts w:ascii="Tw Cen MT" w:hAnsi="Tw Cen MT"/>
                <w:bCs/>
                <w:sz w:val="24"/>
                <w:szCs w:val="15"/>
              </w:rPr>
            </w:pPr>
            <w:r w:rsidRPr="00020E1E">
              <w:rPr>
                <w:rFonts w:ascii="Tw Cen MT" w:hAnsi="Tw Cen MT"/>
                <w:bCs/>
                <w:sz w:val="24"/>
                <w:szCs w:val="15"/>
              </w:rPr>
              <w:t>REGION DE L’EST</w:t>
            </w:r>
          </w:p>
          <w:p w:rsidR="00230AA6" w:rsidRPr="00020E1E" w:rsidRDefault="00230AA6" w:rsidP="00230AA6">
            <w:pPr>
              <w:jc w:val="center"/>
              <w:rPr>
                <w:rFonts w:ascii="Tw Cen MT" w:hAnsi="Tw Cen MT"/>
                <w:sz w:val="24"/>
                <w:szCs w:val="15"/>
              </w:rPr>
            </w:pPr>
            <w:r w:rsidRPr="00020E1E">
              <w:rPr>
                <w:rFonts w:ascii="Tw Cen MT" w:hAnsi="Tw Cen MT"/>
                <w:sz w:val="24"/>
                <w:szCs w:val="15"/>
              </w:rPr>
              <w:t>-----------</w:t>
            </w:r>
          </w:p>
          <w:p w:rsidR="00230AA6" w:rsidRPr="00020E1E" w:rsidRDefault="00230AA6" w:rsidP="00230AA6">
            <w:pPr>
              <w:jc w:val="center"/>
              <w:rPr>
                <w:rFonts w:ascii="Tw Cen MT" w:hAnsi="Tw Cen MT"/>
                <w:bCs/>
                <w:sz w:val="24"/>
                <w:szCs w:val="15"/>
              </w:rPr>
            </w:pPr>
            <w:r w:rsidRPr="00020E1E">
              <w:rPr>
                <w:rFonts w:ascii="Tw Cen MT" w:hAnsi="Tw Cen MT"/>
                <w:bCs/>
                <w:sz w:val="24"/>
                <w:szCs w:val="15"/>
              </w:rPr>
              <w:t>DEPARTEMENT DU LOM ET DJEREM</w:t>
            </w:r>
          </w:p>
          <w:p w:rsidR="00230AA6" w:rsidRPr="00020E1E" w:rsidRDefault="00230AA6" w:rsidP="00230AA6">
            <w:pPr>
              <w:jc w:val="center"/>
              <w:rPr>
                <w:rFonts w:ascii="Tw Cen MT" w:hAnsi="Tw Cen MT"/>
                <w:sz w:val="24"/>
                <w:szCs w:val="15"/>
              </w:rPr>
            </w:pPr>
            <w:r w:rsidRPr="00020E1E">
              <w:rPr>
                <w:rFonts w:ascii="Tw Cen MT" w:hAnsi="Tw Cen MT"/>
                <w:sz w:val="24"/>
                <w:szCs w:val="15"/>
              </w:rPr>
              <w:t>-----------</w:t>
            </w:r>
          </w:p>
          <w:p w:rsidR="00230AA6" w:rsidRPr="00020E1E" w:rsidRDefault="00230AA6" w:rsidP="00230AA6">
            <w:pPr>
              <w:jc w:val="center"/>
              <w:rPr>
                <w:rFonts w:ascii="Tw Cen MT" w:hAnsi="Tw Cen MT"/>
                <w:bCs/>
                <w:sz w:val="24"/>
                <w:szCs w:val="15"/>
              </w:rPr>
            </w:pPr>
            <w:r w:rsidRPr="00020E1E">
              <w:rPr>
                <w:rFonts w:ascii="Tw Cen MT" w:hAnsi="Tw Cen MT"/>
                <w:bCs/>
                <w:sz w:val="24"/>
                <w:szCs w:val="15"/>
              </w:rPr>
              <w:t>COMMISSION DEPARTEMENTALE DE PASSATION DES MARCHES PUBLICS DU LOM ET DJEREM</w:t>
            </w:r>
          </w:p>
          <w:p w:rsidR="00230AA6" w:rsidRPr="00020E1E" w:rsidRDefault="00230AA6" w:rsidP="00230AA6">
            <w:pPr>
              <w:jc w:val="center"/>
              <w:rPr>
                <w:rFonts w:ascii="Tw Cen MT" w:hAnsi="Tw Cen MT"/>
                <w:bCs/>
                <w:sz w:val="24"/>
                <w:szCs w:val="15"/>
              </w:rPr>
            </w:pPr>
          </w:p>
        </w:tc>
        <w:tc>
          <w:tcPr>
            <w:tcW w:w="951" w:type="pct"/>
            <w:vAlign w:val="center"/>
          </w:tcPr>
          <w:p w:rsidR="00230AA6" w:rsidRPr="00020E1E" w:rsidRDefault="00230AA6" w:rsidP="00230AA6">
            <w:pPr>
              <w:jc w:val="center"/>
              <w:rPr>
                <w:rFonts w:ascii="Tw Cen MT" w:hAnsi="Tw Cen MT"/>
                <w:sz w:val="24"/>
                <w:szCs w:val="15"/>
              </w:rPr>
            </w:pPr>
            <w:r w:rsidRPr="00020E1E">
              <w:rPr>
                <w:rFonts w:ascii="Tw Cen MT" w:hAnsi="Tw Cen MT" w:cs="Calibri"/>
                <w:b/>
                <w:noProof/>
                <w:sz w:val="24"/>
                <w:szCs w:val="16"/>
              </w:rPr>
              <w:drawing>
                <wp:inline distT="0" distB="0" distL="0" distR="0">
                  <wp:extent cx="1073888" cy="1223852"/>
                  <wp:effectExtent l="19050" t="0" r="0" b="0"/>
                  <wp:docPr id="2" name="Image 14" descr="Copie de drap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opie de drapeau"/>
                          <pic:cNvPicPr>
                            <a:picLocks noChangeAspect="1" noChangeArrowheads="1"/>
                          </pic:cNvPicPr>
                        </pic:nvPicPr>
                        <pic:blipFill>
                          <a:blip r:embed="rId9">
                            <a:extLst>
                              <a:ext uri="{28A0092B-C50C-407E-A947-70E740481C1C}">
                                <a14:useLocalDpi xmlns:a14="http://schemas.microsoft.com/office/drawing/2010/main" val="0"/>
                              </a:ext>
                            </a:extLst>
                          </a:blip>
                          <a:srcRect l="7547"/>
                          <a:stretch>
                            <a:fillRect/>
                          </a:stretch>
                        </pic:blipFill>
                        <pic:spPr bwMode="auto">
                          <a:xfrm>
                            <a:off x="0" y="0"/>
                            <a:ext cx="1078164" cy="1228725"/>
                          </a:xfrm>
                          <a:prstGeom prst="rect">
                            <a:avLst/>
                          </a:prstGeom>
                          <a:noFill/>
                          <a:ln>
                            <a:noFill/>
                          </a:ln>
                        </pic:spPr>
                      </pic:pic>
                    </a:graphicData>
                  </a:graphic>
                </wp:inline>
              </w:drawing>
            </w:r>
          </w:p>
        </w:tc>
        <w:tc>
          <w:tcPr>
            <w:tcW w:w="2052" w:type="pct"/>
          </w:tcPr>
          <w:p w:rsidR="00230AA6" w:rsidRPr="00020E1E" w:rsidRDefault="00230AA6" w:rsidP="00230AA6">
            <w:pPr>
              <w:jc w:val="center"/>
              <w:rPr>
                <w:rFonts w:ascii="Tw Cen MT" w:hAnsi="Tw Cen MT"/>
                <w:bCs/>
                <w:sz w:val="24"/>
                <w:szCs w:val="15"/>
                <w:lang w:val="en-US"/>
              </w:rPr>
            </w:pPr>
            <w:r w:rsidRPr="00020E1E">
              <w:rPr>
                <w:rFonts w:ascii="Tw Cen MT" w:hAnsi="Tw Cen MT"/>
                <w:bCs/>
                <w:sz w:val="24"/>
                <w:szCs w:val="15"/>
                <w:lang w:val="en-US"/>
              </w:rPr>
              <w:t>REPUBLIC OF CAMEROON</w:t>
            </w:r>
          </w:p>
          <w:p w:rsidR="00230AA6" w:rsidRPr="00020E1E" w:rsidRDefault="00230AA6" w:rsidP="00230AA6">
            <w:pPr>
              <w:jc w:val="center"/>
              <w:rPr>
                <w:rFonts w:ascii="Tw Cen MT" w:hAnsi="Tw Cen MT"/>
                <w:bCs/>
                <w:i/>
                <w:sz w:val="24"/>
                <w:szCs w:val="15"/>
                <w:lang w:val="en-US"/>
              </w:rPr>
            </w:pPr>
            <w:r w:rsidRPr="00020E1E">
              <w:rPr>
                <w:rFonts w:ascii="Tw Cen MT" w:hAnsi="Tw Cen MT"/>
                <w:bCs/>
                <w:i/>
                <w:sz w:val="24"/>
                <w:szCs w:val="15"/>
                <w:lang w:val="en-US"/>
              </w:rPr>
              <w:t>Peace-Work-Fatherland</w:t>
            </w:r>
          </w:p>
          <w:p w:rsidR="00230AA6" w:rsidRPr="00020E1E" w:rsidRDefault="00230AA6" w:rsidP="00230AA6">
            <w:pPr>
              <w:jc w:val="center"/>
              <w:rPr>
                <w:rFonts w:ascii="Tw Cen MT" w:hAnsi="Tw Cen MT"/>
                <w:sz w:val="24"/>
                <w:szCs w:val="15"/>
                <w:lang w:val="en-US"/>
              </w:rPr>
            </w:pPr>
            <w:r w:rsidRPr="00020E1E">
              <w:rPr>
                <w:rFonts w:ascii="Tw Cen MT" w:hAnsi="Tw Cen MT"/>
                <w:sz w:val="24"/>
                <w:szCs w:val="15"/>
                <w:lang w:val="en-US"/>
              </w:rPr>
              <w:t>----------------</w:t>
            </w:r>
          </w:p>
          <w:p w:rsidR="00230AA6" w:rsidRPr="00020E1E" w:rsidRDefault="00230AA6" w:rsidP="00230AA6">
            <w:pPr>
              <w:jc w:val="center"/>
              <w:rPr>
                <w:rFonts w:ascii="Tw Cen MT" w:hAnsi="Tw Cen MT"/>
                <w:sz w:val="24"/>
                <w:szCs w:val="15"/>
                <w:lang w:val="en-US"/>
              </w:rPr>
            </w:pPr>
            <w:r w:rsidRPr="00020E1E">
              <w:rPr>
                <w:rFonts w:ascii="Tw Cen MT" w:hAnsi="Tw Cen MT"/>
                <w:sz w:val="24"/>
                <w:szCs w:val="15"/>
                <w:lang w:val="en-US"/>
              </w:rPr>
              <w:t>EAST REGION</w:t>
            </w:r>
          </w:p>
          <w:p w:rsidR="00230AA6" w:rsidRPr="00020E1E" w:rsidRDefault="00230AA6" w:rsidP="00230AA6">
            <w:pPr>
              <w:jc w:val="center"/>
              <w:rPr>
                <w:rFonts w:ascii="Tw Cen MT" w:hAnsi="Tw Cen MT"/>
                <w:sz w:val="24"/>
                <w:szCs w:val="15"/>
                <w:lang w:val="en-US"/>
              </w:rPr>
            </w:pPr>
            <w:r w:rsidRPr="00020E1E">
              <w:rPr>
                <w:rFonts w:ascii="Tw Cen MT" w:hAnsi="Tw Cen MT"/>
                <w:sz w:val="24"/>
                <w:szCs w:val="15"/>
                <w:lang w:val="en-US"/>
              </w:rPr>
              <w:t>---------------</w:t>
            </w:r>
          </w:p>
          <w:p w:rsidR="00230AA6" w:rsidRPr="00020E1E" w:rsidRDefault="00230AA6" w:rsidP="00230AA6">
            <w:pPr>
              <w:jc w:val="center"/>
              <w:rPr>
                <w:rFonts w:ascii="Tw Cen MT" w:hAnsi="Tw Cen MT"/>
                <w:bCs/>
                <w:sz w:val="24"/>
                <w:szCs w:val="15"/>
                <w:lang w:val="en-US"/>
              </w:rPr>
            </w:pPr>
            <w:r w:rsidRPr="00020E1E">
              <w:rPr>
                <w:rFonts w:ascii="Tw Cen MT" w:hAnsi="Tw Cen MT"/>
                <w:bCs/>
                <w:sz w:val="24"/>
                <w:szCs w:val="15"/>
                <w:lang w:val="en-US"/>
              </w:rPr>
              <w:t>LOM AND DJEREM DIVISION</w:t>
            </w:r>
          </w:p>
          <w:p w:rsidR="00230AA6" w:rsidRPr="00020E1E" w:rsidRDefault="00230AA6" w:rsidP="00230AA6">
            <w:pPr>
              <w:jc w:val="center"/>
              <w:rPr>
                <w:rFonts w:ascii="Tw Cen MT" w:hAnsi="Tw Cen MT"/>
                <w:bCs/>
                <w:sz w:val="24"/>
                <w:szCs w:val="15"/>
                <w:lang w:val="en-US"/>
              </w:rPr>
            </w:pPr>
            <w:r w:rsidRPr="00020E1E">
              <w:rPr>
                <w:rFonts w:ascii="Tw Cen MT" w:hAnsi="Tw Cen MT"/>
                <w:bCs/>
                <w:sz w:val="24"/>
                <w:szCs w:val="15"/>
                <w:lang w:val="en-US"/>
              </w:rPr>
              <w:t>--------------</w:t>
            </w:r>
          </w:p>
          <w:p w:rsidR="00230AA6" w:rsidRPr="00020E1E" w:rsidRDefault="00230AA6" w:rsidP="00230AA6">
            <w:pPr>
              <w:jc w:val="center"/>
              <w:rPr>
                <w:rFonts w:ascii="Tw Cen MT" w:hAnsi="Tw Cen MT"/>
                <w:bCs/>
                <w:sz w:val="24"/>
                <w:szCs w:val="15"/>
                <w:lang w:val="en-US"/>
              </w:rPr>
            </w:pPr>
            <w:r w:rsidRPr="00020E1E">
              <w:rPr>
                <w:rFonts w:ascii="Tw Cen MT" w:hAnsi="Tw Cen MT"/>
                <w:bCs/>
                <w:sz w:val="24"/>
                <w:szCs w:val="15"/>
                <w:lang w:val="en-US"/>
              </w:rPr>
              <w:t>DIVISION TENDER BOARD PUBLICS CONTRACT OF LOM AND DJEREM</w:t>
            </w:r>
          </w:p>
          <w:p w:rsidR="00230AA6" w:rsidRPr="00FA443E" w:rsidRDefault="00230AA6" w:rsidP="00230AA6">
            <w:pPr>
              <w:jc w:val="center"/>
              <w:rPr>
                <w:rFonts w:ascii="Tw Cen MT" w:hAnsi="Tw Cen MT"/>
                <w:bCs/>
                <w:sz w:val="24"/>
                <w:szCs w:val="15"/>
                <w:lang w:val="en-US"/>
              </w:rPr>
            </w:pPr>
          </w:p>
        </w:tc>
      </w:tr>
    </w:tbl>
    <w:p w:rsidR="00536E1B" w:rsidRPr="00511E92" w:rsidRDefault="00F03803" w:rsidP="00D627E2">
      <w:pPr>
        <w:pStyle w:val="Corpsdetexte"/>
        <w:jc w:val="center"/>
        <w:rPr>
          <w:rFonts w:ascii="Tw Cen MT" w:hAnsi="Tw Cen MT"/>
          <w:b/>
          <w:color w:val="FF0000"/>
          <w:szCs w:val="24"/>
          <w:lang w:val="en-GB"/>
        </w:rPr>
      </w:pPr>
      <w:bookmarkStart w:id="3" w:name="_Hlk101277795"/>
      <w:r w:rsidRPr="00511E92">
        <w:rPr>
          <w:rFonts w:ascii="Tw Cen MT" w:hAnsi="Tw Cen MT"/>
          <w:b/>
          <w:color w:val="FF0000"/>
          <w:szCs w:val="24"/>
          <w:lang w:val="en-GB"/>
        </w:rPr>
        <w:lastRenderedPageBreak/>
        <w:t xml:space="preserve">OPEN NATIONAL INVITATION TO </w:t>
      </w:r>
      <w:r w:rsidR="008B2029" w:rsidRPr="00511E92">
        <w:rPr>
          <w:rFonts w:ascii="Tw Cen MT" w:hAnsi="Tw Cen MT"/>
          <w:b/>
          <w:color w:val="FF0000"/>
          <w:szCs w:val="24"/>
          <w:lang w:val="en-GB"/>
        </w:rPr>
        <w:t>TENDER</w:t>
      </w:r>
    </w:p>
    <w:p w:rsidR="00160BB6" w:rsidRPr="00511E92" w:rsidRDefault="00F03803" w:rsidP="00F03803">
      <w:pPr>
        <w:pStyle w:val="Corpsdetexte"/>
        <w:jc w:val="center"/>
        <w:rPr>
          <w:rFonts w:ascii="Tw Cen MT" w:eastAsia="Arial Unicode MS" w:hAnsi="Tw Cen MT"/>
          <w:b/>
          <w:iCs/>
          <w:color w:val="FF0000"/>
          <w:szCs w:val="24"/>
          <w:lang w:val="en-US"/>
        </w:rPr>
      </w:pPr>
      <w:r w:rsidRPr="00511E92">
        <w:rPr>
          <w:rFonts w:ascii="Tw Cen MT" w:hAnsi="Tw Cen MT"/>
          <w:b/>
          <w:color w:val="FF0000"/>
          <w:szCs w:val="24"/>
          <w:lang w:val="en-GB"/>
        </w:rPr>
        <w:t>N°</w:t>
      </w:r>
      <w:r w:rsidR="00022CDC" w:rsidRPr="00511E92">
        <w:rPr>
          <w:rFonts w:ascii="Tw Cen MT" w:hAnsi="Tw Cen MT"/>
          <w:b/>
          <w:color w:val="FF0000"/>
          <w:szCs w:val="24"/>
          <w:lang w:val="en-GB"/>
        </w:rPr>
        <w:t>_</w:t>
      </w:r>
      <w:r w:rsidR="00A020DA" w:rsidRPr="00511E92">
        <w:rPr>
          <w:rFonts w:ascii="Tw Cen MT" w:hAnsi="Tw Cen MT"/>
          <w:b/>
          <w:color w:val="FF0000"/>
          <w:szCs w:val="24"/>
          <w:lang w:val="en-GB"/>
        </w:rPr>
        <w:t>____</w:t>
      </w:r>
      <w:r w:rsidR="00022CDC" w:rsidRPr="00511E92">
        <w:rPr>
          <w:rFonts w:ascii="Tw Cen MT" w:hAnsi="Tw Cen MT"/>
          <w:b/>
          <w:color w:val="FF0000"/>
          <w:szCs w:val="24"/>
          <w:lang w:val="en-GB"/>
        </w:rPr>
        <w:t>_</w:t>
      </w:r>
      <w:r w:rsidR="00163B88" w:rsidRPr="00511E92">
        <w:rPr>
          <w:rFonts w:ascii="Tw Cen MT" w:hAnsi="Tw Cen MT"/>
          <w:b/>
          <w:color w:val="FF0000"/>
          <w:szCs w:val="24"/>
          <w:lang w:val="en-GB"/>
        </w:rPr>
        <w:t>/ONIT</w:t>
      </w:r>
      <w:r w:rsidRPr="00511E92">
        <w:rPr>
          <w:rFonts w:ascii="Tw Cen MT" w:hAnsi="Tw Cen MT"/>
          <w:b/>
          <w:color w:val="FF0000"/>
          <w:szCs w:val="24"/>
          <w:lang w:val="en-GB"/>
        </w:rPr>
        <w:t>/</w:t>
      </w:r>
      <w:r w:rsidR="00163B88" w:rsidRPr="00511E92">
        <w:rPr>
          <w:rFonts w:ascii="Tw Cen MT" w:hAnsi="Tw Cen MT"/>
          <w:b/>
          <w:color w:val="FF0000"/>
          <w:szCs w:val="24"/>
          <w:lang w:val="en-GB"/>
        </w:rPr>
        <w:t>D</w:t>
      </w:r>
      <w:r w:rsidR="00536E1B" w:rsidRPr="00511E92">
        <w:rPr>
          <w:rFonts w:ascii="Tw Cen MT" w:hAnsi="Tw Cen MT"/>
          <w:b/>
          <w:color w:val="FF0000"/>
          <w:szCs w:val="24"/>
          <w:lang w:val="en-GB"/>
        </w:rPr>
        <w:t>TB/2024 the</w:t>
      </w:r>
      <w:r w:rsidR="00A020DA" w:rsidRPr="00511E92">
        <w:rPr>
          <w:rFonts w:ascii="Tw Cen MT" w:hAnsi="Tw Cen MT"/>
          <w:b/>
          <w:color w:val="FF0000"/>
          <w:szCs w:val="24"/>
          <w:lang w:val="en-GB"/>
        </w:rPr>
        <w:t>_____________</w:t>
      </w:r>
    </w:p>
    <w:p w:rsidR="00F03C46" w:rsidRPr="00511E92" w:rsidRDefault="00F03803" w:rsidP="00F03C46">
      <w:pPr>
        <w:pStyle w:val="Corpsdetexte"/>
        <w:jc w:val="center"/>
        <w:rPr>
          <w:rFonts w:ascii="Tw Cen MT" w:hAnsi="Tw Cen MT"/>
          <w:b/>
          <w:bCs/>
          <w:color w:val="FF0000"/>
          <w:szCs w:val="24"/>
          <w:lang w:val="en-GB"/>
        </w:rPr>
      </w:pPr>
      <w:r w:rsidRPr="00511E92">
        <w:rPr>
          <w:rFonts w:ascii="Tw Cen MT" w:hAnsi="Tw Cen MT"/>
          <w:b/>
          <w:color w:val="FF0000"/>
          <w:szCs w:val="24"/>
          <w:lang w:val="en-GB"/>
        </w:rPr>
        <w:t xml:space="preserve">FOR THE CONSTRUCTION OF A BLOCK OF TWO CLASSROOMS </w:t>
      </w:r>
      <w:r w:rsidR="008B2029" w:rsidRPr="00511E92">
        <w:rPr>
          <w:rFonts w:ascii="Tw Cen MT" w:hAnsi="Tw Cen MT"/>
          <w:b/>
          <w:color w:val="FF0000"/>
          <w:szCs w:val="24"/>
          <w:lang w:val="en-GB"/>
        </w:rPr>
        <w:t xml:space="preserve">AT </w:t>
      </w:r>
    </w:p>
    <w:p w:rsidR="00EA4CC8" w:rsidRPr="00511E92" w:rsidRDefault="00A020DA" w:rsidP="00A020DA">
      <w:pPr>
        <w:pStyle w:val="Corpsdetexte"/>
        <w:jc w:val="center"/>
        <w:rPr>
          <w:rFonts w:ascii="Tw Cen MT" w:hAnsi="Tw Cen MT"/>
          <w:b/>
          <w:color w:val="FF0000"/>
          <w:szCs w:val="24"/>
          <w:lang w:val="en-GB"/>
        </w:rPr>
      </w:pPr>
      <w:r w:rsidRPr="00511E92">
        <w:rPr>
          <w:rFonts w:ascii="Tw Cen MT" w:hAnsi="Tw Cen MT"/>
          <w:b/>
          <w:bCs/>
          <w:color w:val="FF0000"/>
          <w:szCs w:val="24"/>
          <w:lang w:val="en-GB"/>
        </w:rPr>
        <w:t>NDEMBO</w:t>
      </w:r>
      <w:r w:rsidR="00F03C46" w:rsidRPr="00511E92">
        <w:rPr>
          <w:rFonts w:ascii="Tw Cen MT" w:hAnsi="Tw Cen MT"/>
          <w:b/>
          <w:bCs/>
          <w:color w:val="FF0000"/>
          <w:szCs w:val="24"/>
          <w:lang w:val="en-GB"/>
        </w:rPr>
        <w:t xml:space="preserve"> (Batouri Road)</w:t>
      </w:r>
      <w:r w:rsidR="009469C1" w:rsidRPr="00511E92">
        <w:rPr>
          <w:rFonts w:ascii="Tw Cen MT" w:hAnsi="Tw Cen MT"/>
          <w:b/>
          <w:color w:val="FF0000"/>
          <w:szCs w:val="24"/>
          <w:lang w:val="en-GB"/>
        </w:rPr>
        <w:t xml:space="preserve"> GOVERNMENT</w:t>
      </w:r>
      <w:r w:rsidR="008B2029" w:rsidRPr="00511E92">
        <w:rPr>
          <w:rFonts w:ascii="Tw Cen MT" w:hAnsi="Tw Cen MT"/>
          <w:b/>
          <w:color w:val="FF0000"/>
          <w:szCs w:val="24"/>
          <w:lang w:val="en-GB"/>
        </w:rPr>
        <w:t xml:space="preserve"> PRIMARY </w:t>
      </w:r>
      <w:r w:rsidR="005418F1" w:rsidRPr="00511E92">
        <w:rPr>
          <w:rFonts w:ascii="Tw Cen MT" w:hAnsi="Tw Cen MT"/>
          <w:b/>
          <w:color w:val="FF0000"/>
          <w:szCs w:val="24"/>
          <w:lang w:val="en-GB"/>
        </w:rPr>
        <w:t>SCHOOL</w:t>
      </w:r>
      <w:r w:rsidR="009469C1" w:rsidRPr="00511E92">
        <w:rPr>
          <w:rFonts w:ascii="Tw Cen MT" w:hAnsi="Tw Cen MT"/>
          <w:b/>
          <w:color w:val="FF0000"/>
          <w:szCs w:val="24"/>
          <w:lang w:val="en-GB"/>
        </w:rPr>
        <w:t xml:space="preserve">, </w:t>
      </w:r>
      <w:r w:rsidR="005418F1" w:rsidRPr="00511E92">
        <w:rPr>
          <w:rFonts w:ascii="Tw Cen MT" w:hAnsi="Tw Cen MT"/>
          <w:b/>
          <w:color w:val="FF0000"/>
          <w:szCs w:val="24"/>
          <w:lang w:val="en-GB"/>
        </w:rPr>
        <w:t>IN</w:t>
      </w:r>
      <w:r w:rsidR="00742FA5" w:rsidRPr="00511E92">
        <w:rPr>
          <w:rFonts w:ascii="Tw Cen MT" w:hAnsi="Tw Cen MT"/>
          <w:b/>
          <w:color w:val="FF0000"/>
          <w:szCs w:val="24"/>
          <w:lang w:val="en-GB"/>
        </w:rPr>
        <w:t xml:space="preserve"> </w:t>
      </w:r>
      <w:r w:rsidR="005418F1" w:rsidRPr="00511E92">
        <w:rPr>
          <w:rFonts w:ascii="Tw Cen MT" w:hAnsi="Tw Cen MT"/>
          <w:b/>
          <w:color w:val="FF0000"/>
          <w:szCs w:val="24"/>
          <w:lang w:val="en-GB"/>
        </w:rPr>
        <w:t>MANDJOU</w:t>
      </w:r>
      <w:r w:rsidR="00F03803" w:rsidRPr="00511E92">
        <w:rPr>
          <w:rFonts w:ascii="Tw Cen MT" w:hAnsi="Tw Cen MT"/>
          <w:b/>
          <w:color w:val="FF0000"/>
          <w:szCs w:val="24"/>
          <w:lang w:val="en-GB"/>
        </w:rPr>
        <w:t xml:space="preserve"> COUNCIL, </w:t>
      </w:r>
    </w:p>
    <w:p w:rsidR="00F03803" w:rsidRPr="00511E92" w:rsidRDefault="00F03803" w:rsidP="00F03803">
      <w:pPr>
        <w:pStyle w:val="Corpsdetexte"/>
        <w:jc w:val="center"/>
        <w:rPr>
          <w:rFonts w:ascii="Tw Cen MT" w:hAnsi="Tw Cen MT"/>
          <w:b/>
          <w:color w:val="FF0000"/>
          <w:szCs w:val="24"/>
          <w:lang w:val="en-GB"/>
        </w:rPr>
      </w:pPr>
      <w:r w:rsidRPr="00511E92">
        <w:rPr>
          <w:rFonts w:ascii="Tw Cen MT" w:hAnsi="Tw Cen MT"/>
          <w:b/>
          <w:color w:val="FF0000"/>
          <w:szCs w:val="24"/>
          <w:lang w:val="en-GB"/>
        </w:rPr>
        <w:t>LOM AND DJEREM DIVISION, IN THE EAST REGION</w:t>
      </w:r>
      <w:r w:rsidR="009469C1" w:rsidRPr="00511E92">
        <w:rPr>
          <w:rFonts w:ascii="Tw Cen MT" w:hAnsi="Tw Cen MT"/>
          <w:b/>
          <w:color w:val="FF0000"/>
          <w:szCs w:val="24"/>
          <w:lang w:val="en-GB"/>
        </w:rPr>
        <w:t>.</w:t>
      </w:r>
    </w:p>
    <w:p w:rsidR="00F03803" w:rsidRPr="00511E92" w:rsidRDefault="00F03803" w:rsidP="00F03803">
      <w:pPr>
        <w:pStyle w:val="Retraitcorpsdetexte2"/>
        <w:jc w:val="center"/>
        <w:rPr>
          <w:rFonts w:ascii="Arial Narrow" w:hAnsi="Arial Narrow"/>
          <w:b/>
          <w:color w:val="FF0000"/>
          <w:sz w:val="20"/>
          <w:szCs w:val="24"/>
          <w:lang w:val="en-GB"/>
        </w:rPr>
      </w:pPr>
    </w:p>
    <w:p w:rsidR="00742FA5" w:rsidRPr="00511E92" w:rsidRDefault="00742FA5" w:rsidP="00742FA5">
      <w:pPr>
        <w:pStyle w:val="Default"/>
        <w:spacing w:before="120" w:after="120"/>
        <w:jc w:val="both"/>
        <w:rPr>
          <w:rFonts w:ascii="Tw Cen MT" w:hAnsi="Tw Cen MT"/>
          <w:b/>
          <w:color w:val="FF0000"/>
        </w:rPr>
      </w:pPr>
      <w:r w:rsidRPr="00511E92">
        <w:rPr>
          <w:rFonts w:ascii="Tw Cen MT" w:hAnsi="Tw Cen MT"/>
          <w:b/>
          <w:iCs/>
          <w:color w:val="FF0000"/>
        </w:rPr>
        <w:t>Funding : PIB, Exercise 2025</w:t>
      </w:r>
    </w:p>
    <w:p w:rsidR="00742FA5" w:rsidRPr="00511E92" w:rsidRDefault="00742FA5" w:rsidP="00742FA5">
      <w:pPr>
        <w:pStyle w:val="Default"/>
        <w:numPr>
          <w:ilvl w:val="0"/>
          <w:numId w:val="146"/>
        </w:numPr>
        <w:spacing w:before="120" w:after="120"/>
        <w:jc w:val="both"/>
        <w:rPr>
          <w:rFonts w:ascii="Tw Cen MT" w:hAnsi="Tw Cen MT"/>
          <w:b/>
          <w:bCs/>
          <w:iCs/>
          <w:color w:val="FF0000"/>
          <w:lang w:val="en-US"/>
        </w:rPr>
      </w:pPr>
      <w:r w:rsidRPr="00511E92">
        <w:rPr>
          <w:rFonts w:ascii="Tw Cen MT" w:hAnsi="Tw Cen MT"/>
          <w:b/>
          <w:bCs/>
          <w:iCs/>
          <w:color w:val="FF0000"/>
          <w:lang w:val="en-US"/>
        </w:rPr>
        <w:t xml:space="preserve">Subject of the invitation to tender </w:t>
      </w:r>
    </w:p>
    <w:p w:rsidR="00F03C46" w:rsidRPr="00511E92" w:rsidRDefault="00742FA5" w:rsidP="00F03C46">
      <w:pPr>
        <w:pStyle w:val="Corpsdetexte"/>
        <w:jc w:val="both"/>
        <w:rPr>
          <w:rFonts w:ascii="Tw Cen MT" w:hAnsi="Tw Cen MT"/>
          <w:b/>
          <w:bCs/>
          <w:color w:val="FF0000"/>
          <w:szCs w:val="24"/>
          <w:lang w:val="en-GB"/>
        </w:rPr>
      </w:pPr>
      <w:r w:rsidRPr="00511E92">
        <w:rPr>
          <w:rFonts w:ascii="Tw Cen MT" w:hAnsi="Tw Cen MT"/>
          <w:iCs/>
          <w:color w:val="FF0000"/>
          <w:lang w:val="en-US"/>
        </w:rPr>
        <w:t xml:space="preserve">Within the framework of execution of the Public Investment Budget, Execise 2025, the Lom and Djerem Divisional Officer hereby launches an invitation to the Open National Invitation to tender in emergency procedure for </w:t>
      </w:r>
      <w:r w:rsidRPr="00511E92">
        <w:rPr>
          <w:rFonts w:ascii="Tw Cen MT" w:hAnsi="Tw Cen MT"/>
          <w:b/>
          <w:color w:val="FF0000"/>
          <w:lang w:val="en-US"/>
        </w:rPr>
        <w:t xml:space="preserve">the </w:t>
      </w:r>
      <w:r w:rsidR="00F03C46" w:rsidRPr="00511E92">
        <w:rPr>
          <w:rFonts w:ascii="Tw Cen MT" w:hAnsi="Tw Cen MT"/>
          <w:b/>
          <w:color w:val="FF0000"/>
          <w:szCs w:val="24"/>
          <w:lang w:val="en-GB"/>
        </w:rPr>
        <w:t xml:space="preserve">CONSTRUCTION OF A BLOCK OF TWO CLASSROOMS AT </w:t>
      </w:r>
    </w:p>
    <w:p w:rsidR="00742FA5" w:rsidRPr="00511E92" w:rsidRDefault="00F03C46" w:rsidP="00F03C46">
      <w:pPr>
        <w:pStyle w:val="Corpsdetexte"/>
        <w:jc w:val="both"/>
        <w:rPr>
          <w:rFonts w:ascii="Tw Cen MT" w:hAnsi="Tw Cen MT"/>
          <w:iCs/>
          <w:color w:val="FF0000"/>
          <w:lang w:val="en-US"/>
        </w:rPr>
      </w:pPr>
      <w:r w:rsidRPr="00511E92">
        <w:rPr>
          <w:rFonts w:ascii="Tw Cen MT" w:hAnsi="Tw Cen MT"/>
          <w:b/>
          <w:bCs/>
          <w:color w:val="FF0000"/>
          <w:szCs w:val="24"/>
          <w:lang w:val="en-GB"/>
        </w:rPr>
        <w:t>NDEMBO (Batouri Road)</w:t>
      </w:r>
      <w:r w:rsidRPr="00511E92">
        <w:rPr>
          <w:rFonts w:ascii="Tw Cen MT" w:hAnsi="Tw Cen MT"/>
          <w:b/>
          <w:color w:val="FF0000"/>
          <w:szCs w:val="24"/>
          <w:lang w:val="en-GB"/>
        </w:rPr>
        <w:t xml:space="preserve"> GOVERNMENT PRIMARY SCHOOL, IN MANDJOU COUNCIL, LOM AND DJEREM DIVISION, IN THE EAST REGION</w:t>
      </w:r>
      <w:r w:rsidR="00742FA5" w:rsidRPr="00511E92">
        <w:rPr>
          <w:rFonts w:ascii="Tw Cen MT" w:hAnsi="Tw Cen MT"/>
          <w:b/>
          <w:color w:val="FF0000"/>
          <w:lang w:val="en-US"/>
        </w:rPr>
        <w:t>.</w:t>
      </w:r>
    </w:p>
    <w:p w:rsidR="00742FA5" w:rsidRPr="00511E92" w:rsidRDefault="00742FA5" w:rsidP="00742FA5">
      <w:pPr>
        <w:pStyle w:val="Default"/>
        <w:numPr>
          <w:ilvl w:val="0"/>
          <w:numId w:val="146"/>
        </w:numPr>
        <w:spacing w:before="120" w:after="120"/>
        <w:jc w:val="both"/>
        <w:rPr>
          <w:rFonts w:ascii="Tw Cen MT" w:hAnsi="Tw Cen MT"/>
          <w:b/>
          <w:bCs/>
          <w:iCs/>
          <w:color w:val="FF0000"/>
        </w:rPr>
      </w:pPr>
      <w:r w:rsidRPr="00511E92">
        <w:rPr>
          <w:rFonts w:ascii="Tw Cen MT" w:hAnsi="Tw Cen MT"/>
          <w:b/>
          <w:bCs/>
          <w:iCs/>
          <w:color w:val="FF0000"/>
          <w:lang w:val="en-US"/>
        </w:rPr>
        <w:t xml:space="preserve"> </w:t>
      </w:r>
      <w:r w:rsidRPr="00511E92">
        <w:rPr>
          <w:rFonts w:ascii="Tw Cen MT" w:hAnsi="Tw Cen MT"/>
          <w:b/>
          <w:bCs/>
          <w:iCs/>
          <w:color w:val="FF0000"/>
        </w:rPr>
        <w:t xml:space="preserve">Nature of works </w:t>
      </w:r>
    </w:p>
    <w:p w:rsidR="00742FA5" w:rsidRPr="00511E92" w:rsidRDefault="00742FA5" w:rsidP="00742FA5">
      <w:pPr>
        <w:pStyle w:val="Paragraphedeliste"/>
        <w:spacing w:before="120" w:after="120"/>
        <w:rPr>
          <w:rStyle w:val="CorpsdetexteCar"/>
          <w:rFonts w:ascii="Tw Cen MT" w:hAnsi="Tw Cen MT" w:cs="Arial"/>
          <w:b/>
          <w:color w:val="FF0000"/>
          <w:lang w:val="en-US"/>
        </w:rPr>
      </w:pPr>
      <w:r w:rsidRPr="00511E92">
        <w:rPr>
          <w:rFonts w:ascii="Tw Cen MT" w:hAnsi="Tw Cen MT" w:cs="Arial"/>
          <w:color w:val="FF0000"/>
          <w:lang w:val="en-US"/>
        </w:rPr>
        <w:t>The work includes in particular:</w:t>
      </w:r>
    </w:p>
    <w:p w:rsidR="00742FA5" w:rsidRPr="00511E92" w:rsidRDefault="00742FA5" w:rsidP="00742FA5">
      <w:pPr>
        <w:numPr>
          <w:ilvl w:val="0"/>
          <w:numId w:val="149"/>
        </w:numPr>
        <w:jc w:val="both"/>
        <w:rPr>
          <w:rFonts w:ascii="Tw Cen MT" w:hAnsi="Tw Cen MT"/>
          <w:color w:val="FF0000"/>
          <w:sz w:val="24"/>
          <w:szCs w:val="24"/>
          <w:lang w:val="en-GB"/>
        </w:rPr>
      </w:pPr>
      <w:r w:rsidRPr="00511E92">
        <w:rPr>
          <w:rFonts w:ascii="Tw Cen MT" w:hAnsi="Tw Cen MT"/>
          <w:color w:val="FF0000"/>
          <w:sz w:val="24"/>
          <w:szCs w:val="24"/>
          <w:lang w:val="en-GB"/>
        </w:rPr>
        <w:t>Preparatory works;</w:t>
      </w:r>
    </w:p>
    <w:p w:rsidR="00742FA5" w:rsidRPr="00511E92" w:rsidRDefault="00742FA5" w:rsidP="00742FA5">
      <w:pPr>
        <w:numPr>
          <w:ilvl w:val="0"/>
          <w:numId w:val="149"/>
        </w:numPr>
        <w:jc w:val="both"/>
        <w:rPr>
          <w:rFonts w:ascii="Tw Cen MT" w:hAnsi="Tw Cen MT"/>
          <w:color w:val="FF0000"/>
          <w:sz w:val="24"/>
          <w:szCs w:val="24"/>
          <w:lang w:val="en-GB"/>
        </w:rPr>
      </w:pPr>
      <w:r w:rsidRPr="00511E92">
        <w:rPr>
          <w:rFonts w:ascii="Tw Cen MT" w:hAnsi="Tw Cen MT"/>
          <w:color w:val="FF0000"/>
          <w:sz w:val="24"/>
          <w:szCs w:val="24"/>
          <w:lang w:val="en-GB"/>
        </w:rPr>
        <w:t>Levelling</w:t>
      </w:r>
    </w:p>
    <w:p w:rsidR="00742FA5" w:rsidRPr="00511E92" w:rsidRDefault="00742FA5" w:rsidP="00742FA5">
      <w:pPr>
        <w:numPr>
          <w:ilvl w:val="0"/>
          <w:numId w:val="149"/>
        </w:numPr>
        <w:jc w:val="both"/>
        <w:rPr>
          <w:rFonts w:ascii="Tw Cen MT" w:hAnsi="Tw Cen MT"/>
          <w:color w:val="FF0000"/>
          <w:sz w:val="24"/>
          <w:szCs w:val="24"/>
          <w:lang w:val="en-GB"/>
        </w:rPr>
      </w:pPr>
      <w:r w:rsidRPr="00511E92">
        <w:rPr>
          <w:rFonts w:ascii="Tw Cen MT" w:hAnsi="Tw Cen MT"/>
          <w:color w:val="FF0000"/>
          <w:sz w:val="24"/>
          <w:szCs w:val="24"/>
          <w:lang w:val="en-GB"/>
        </w:rPr>
        <w:t>Foundation</w:t>
      </w:r>
    </w:p>
    <w:p w:rsidR="00742FA5" w:rsidRPr="00511E92" w:rsidRDefault="00742FA5" w:rsidP="00742FA5">
      <w:pPr>
        <w:numPr>
          <w:ilvl w:val="0"/>
          <w:numId w:val="149"/>
        </w:numPr>
        <w:jc w:val="both"/>
        <w:rPr>
          <w:rFonts w:ascii="Tw Cen MT" w:hAnsi="Tw Cen MT"/>
          <w:color w:val="FF0000"/>
          <w:sz w:val="24"/>
          <w:szCs w:val="24"/>
          <w:lang w:val="en-GB"/>
        </w:rPr>
      </w:pPr>
      <w:r w:rsidRPr="00511E92">
        <w:rPr>
          <w:rFonts w:ascii="Tw Cen MT" w:hAnsi="Tw Cen MT"/>
          <w:color w:val="FF0000"/>
          <w:sz w:val="24"/>
          <w:szCs w:val="24"/>
          <w:lang w:val="en-GB"/>
        </w:rPr>
        <w:t>Building works – Elevations;</w:t>
      </w:r>
    </w:p>
    <w:p w:rsidR="00742FA5" w:rsidRPr="00511E92" w:rsidRDefault="00742FA5" w:rsidP="00742FA5">
      <w:pPr>
        <w:numPr>
          <w:ilvl w:val="0"/>
          <w:numId w:val="149"/>
        </w:numPr>
        <w:jc w:val="both"/>
        <w:rPr>
          <w:rFonts w:ascii="Tw Cen MT" w:hAnsi="Tw Cen MT"/>
          <w:color w:val="FF0000"/>
          <w:sz w:val="24"/>
          <w:szCs w:val="24"/>
          <w:lang w:val="en-GB"/>
        </w:rPr>
      </w:pPr>
      <w:r w:rsidRPr="00511E92">
        <w:rPr>
          <w:rFonts w:ascii="Tw Cen MT" w:hAnsi="Tw Cen MT"/>
          <w:color w:val="FF0000"/>
          <w:sz w:val="24"/>
          <w:szCs w:val="24"/>
          <w:lang w:val="en-GB"/>
        </w:rPr>
        <w:t>Roofing – Ceiling;</w:t>
      </w:r>
    </w:p>
    <w:p w:rsidR="00742FA5" w:rsidRPr="00511E92" w:rsidRDefault="00742FA5" w:rsidP="00742FA5">
      <w:pPr>
        <w:numPr>
          <w:ilvl w:val="0"/>
          <w:numId w:val="149"/>
        </w:numPr>
        <w:jc w:val="both"/>
        <w:rPr>
          <w:rFonts w:ascii="Tw Cen MT" w:hAnsi="Tw Cen MT"/>
          <w:color w:val="FF0000"/>
          <w:sz w:val="24"/>
          <w:szCs w:val="24"/>
          <w:lang w:val="en-GB"/>
        </w:rPr>
      </w:pPr>
      <w:r w:rsidRPr="00511E92">
        <w:rPr>
          <w:rFonts w:ascii="Tw Cen MT" w:hAnsi="Tw Cen MT"/>
          <w:color w:val="FF0000"/>
          <w:sz w:val="24"/>
          <w:szCs w:val="24"/>
          <w:lang w:val="en-GB"/>
        </w:rPr>
        <w:t>Wood carpentry and metallic carpentry;</w:t>
      </w:r>
    </w:p>
    <w:p w:rsidR="00742FA5" w:rsidRPr="00511E92" w:rsidRDefault="00742FA5" w:rsidP="00742FA5">
      <w:pPr>
        <w:numPr>
          <w:ilvl w:val="0"/>
          <w:numId w:val="149"/>
        </w:numPr>
        <w:jc w:val="both"/>
        <w:rPr>
          <w:rFonts w:ascii="Tw Cen MT" w:hAnsi="Tw Cen MT"/>
          <w:color w:val="FF0000"/>
          <w:sz w:val="24"/>
          <w:szCs w:val="24"/>
          <w:lang w:val="en-GB"/>
        </w:rPr>
      </w:pPr>
      <w:r w:rsidRPr="00511E92">
        <w:rPr>
          <w:rFonts w:ascii="Tw Cen MT" w:hAnsi="Tw Cen MT"/>
          <w:color w:val="FF0000"/>
          <w:sz w:val="24"/>
          <w:szCs w:val="24"/>
          <w:lang w:val="en-GB"/>
        </w:rPr>
        <w:t>Electricity;</w:t>
      </w:r>
    </w:p>
    <w:p w:rsidR="00742FA5" w:rsidRPr="00511E92" w:rsidRDefault="00742FA5" w:rsidP="00742FA5">
      <w:pPr>
        <w:numPr>
          <w:ilvl w:val="0"/>
          <w:numId w:val="149"/>
        </w:numPr>
        <w:jc w:val="both"/>
        <w:rPr>
          <w:rFonts w:ascii="Tw Cen MT" w:hAnsi="Tw Cen MT"/>
          <w:color w:val="FF0000"/>
          <w:sz w:val="24"/>
          <w:szCs w:val="24"/>
          <w:lang w:val="en-GB"/>
        </w:rPr>
      </w:pPr>
      <w:r w:rsidRPr="00511E92">
        <w:rPr>
          <w:rFonts w:ascii="Tw Cen MT" w:hAnsi="Tw Cen MT"/>
          <w:color w:val="FF0000"/>
          <w:sz w:val="24"/>
          <w:szCs w:val="24"/>
          <w:lang w:val="en-GB"/>
        </w:rPr>
        <w:t>Painting;</w:t>
      </w:r>
    </w:p>
    <w:p w:rsidR="00742FA5" w:rsidRPr="00511E92" w:rsidRDefault="00742FA5" w:rsidP="00742FA5">
      <w:pPr>
        <w:numPr>
          <w:ilvl w:val="0"/>
          <w:numId w:val="149"/>
        </w:numPr>
        <w:jc w:val="both"/>
        <w:rPr>
          <w:rFonts w:ascii="Tw Cen MT" w:hAnsi="Tw Cen MT"/>
          <w:color w:val="FF0000"/>
          <w:sz w:val="24"/>
          <w:szCs w:val="24"/>
          <w:lang w:val="en-GB"/>
        </w:rPr>
      </w:pPr>
      <w:r w:rsidRPr="00511E92">
        <w:rPr>
          <w:rFonts w:ascii="Tw Cen MT" w:hAnsi="Tw Cen MT"/>
          <w:color w:val="FF0000"/>
          <w:sz w:val="24"/>
          <w:szCs w:val="24"/>
          <w:lang w:val="en-GB"/>
        </w:rPr>
        <w:t>Gutters VRD works</w:t>
      </w:r>
    </w:p>
    <w:p w:rsidR="00742FA5" w:rsidRPr="00511E92" w:rsidRDefault="00742FA5" w:rsidP="00742FA5">
      <w:pPr>
        <w:pStyle w:val="Default"/>
        <w:numPr>
          <w:ilvl w:val="0"/>
          <w:numId w:val="146"/>
        </w:numPr>
        <w:spacing w:before="120" w:after="120"/>
        <w:jc w:val="both"/>
        <w:rPr>
          <w:rFonts w:ascii="Tw Cen MT" w:hAnsi="Tw Cen MT"/>
          <w:b/>
          <w:bCs/>
          <w:iCs/>
          <w:color w:val="FF0000"/>
        </w:rPr>
      </w:pPr>
      <w:r w:rsidRPr="00511E92">
        <w:rPr>
          <w:rFonts w:ascii="Tw Cen MT" w:hAnsi="Tw Cen MT"/>
          <w:b/>
          <w:bCs/>
          <w:iCs/>
          <w:color w:val="FF0000"/>
        </w:rPr>
        <w:t xml:space="preserve">Tranches/Allotment </w:t>
      </w:r>
    </w:p>
    <w:p w:rsidR="00742FA5" w:rsidRPr="00511E92" w:rsidRDefault="00F03C46" w:rsidP="00F03C46">
      <w:pPr>
        <w:spacing w:before="120"/>
        <w:jc w:val="both"/>
        <w:rPr>
          <w:rFonts w:ascii="Tw Cen MT" w:hAnsi="Tw Cen MT"/>
          <w:color w:val="FF0000"/>
          <w:lang w:val="en-GB"/>
        </w:rPr>
      </w:pPr>
      <w:r w:rsidRPr="00511E92">
        <w:rPr>
          <w:rFonts w:ascii="Tw Cen MT" w:hAnsi="Tw Cen MT"/>
          <w:color w:val="FF0000"/>
          <w:lang w:val="en-GB"/>
        </w:rPr>
        <w:t>None objet.</w:t>
      </w:r>
    </w:p>
    <w:p w:rsidR="00742FA5" w:rsidRPr="00511E92" w:rsidRDefault="00742FA5" w:rsidP="00742FA5">
      <w:pPr>
        <w:pStyle w:val="Default"/>
        <w:numPr>
          <w:ilvl w:val="0"/>
          <w:numId w:val="146"/>
        </w:numPr>
        <w:spacing w:before="120" w:after="120"/>
        <w:jc w:val="both"/>
        <w:rPr>
          <w:rFonts w:ascii="Tw Cen MT" w:hAnsi="Tw Cen MT"/>
          <w:b/>
          <w:bCs/>
          <w:iCs/>
          <w:color w:val="FF0000"/>
        </w:rPr>
      </w:pPr>
      <w:r w:rsidRPr="00511E92">
        <w:rPr>
          <w:rFonts w:ascii="Tw Cen MT" w:hAnsi="Tw Cen MT"/>
          <w:b/>
          <w:bCs/>
          <w:iCs/>
          <w:color w:val="FF0000"/>
        </w:rPr>
        <w:t xml:space="preserve"> Estimated cost </w:t>
      </w:r>
    </w:p>
    <w:p w:rsidR="006041FC" w:rsidRPr="00511E92" w:rsidRDefault="00742FA5" w:rsidP="00742FA5">
      <w:pPr>
        <w:pStyle w:val="Default"/>
        <w:spacing w:before="120" w:after="120"/>
        <w:jc w:val="both"/>
        <w:rPr>
          <w:rFonts w:ascii="Tw Cen MT" w:hAnsi="Tw Cen MT"/>
          <w:iCs/>
          <w:color w:val="FF0000"/>
          <w:lang w:val="en-US"/>
        </w:rPr>
      </w:pPr>
      <w:r w:rsidRPr="00511E92">
        <w:rPr>
          <w:rFonts w:ascii="Tw Cen MT" w:hAnsi="Tw Cen MT"/>
          <w:iCs/>
          <w:color w:val="FF0000"/>
          <w:lang w:val="en-US"/>
        </w:rPr>
        <w:t>The estimated cost of the operation following preliminary studies is</w:t>
      </w:r>
      <w:r w:rsidR="006041FC" w:rsidRPr="00511E92">
        <w:rPr>
          <w:rFonts w:ascii="Tw Cen MT" w:hAnsi="Tw Cen MT"/>
          <w:iCs/>
          <w:color w:val="FF0000"/>
          <w:lang w:val="en-US"/>
        </w:rPr>
        <w:t> </w:t>
      </w:r>
      <w:r w:rsidR="00F03C46" w:rsidRPr="00511E92">
        <w:rPr>
          <w:rFonts w:ascii="Tw Cen MT" w:hAnsi="Tw Cen MT"/>
          <w:iCs/>
          <w:color w:val="FF0000"/>
          <w:lang w:val="en-US"/>
        </w:rPr>
        <w:t>20 000 000 CFAF</w:t>
      </w:r>
      <w:r w:rsidR="006041FC" w:rsidRPr="00511E92">
        <w:rPr>
          <w:rFonts w:ascii="Tw Cen MT" w:hAnsi="Tw Cen MT"/>
          <w:iCs/>
          <w:color w:val="FF0000"/>
          <w:lang w:val="en-US"/>
        </w:rPr>
        <w:t>:</w:t>
      </w:r>
    </w:p>
    <w:p w:rsidR="00742FA5" w:rsidRPr="00511E92" w:rsidRDefault="00742FA5" w:rsidP="009C570A">
      <w:pPr>
        <w:pStyle w:val="Default"/>
        <w:numPr>
          <w:ilvl w:val="0"/>
          <w:numId w:val="146"/>
        </w:numPr>
        <w:spacing w:before="60" w:after="60"/>
        <w:jc w:val="both"/>
        <w:rPr>
          <w:rFonts w:ascii="Tw Cen MT" w:hAnsi="Tw Cen MT"/>
          <w:b/>
          <w:bCs/>
          <w:iCs/>
          <w:color w:val="FF0000"/>
        </w:rPr>
      </w:pPr>
      <w:r w:rsidRPr="00511E92">
        <w:rPr>
          <w:rFonts w:ascii="Tw Cen MT" w:hAnsi="Tw Cen MT"/>
          <w:b/>
          <w:bCs/>
          <w:iCs/>
          <w:color w:val="FF0000"/>
        </w:rPr>
        <w:t xml:space="preserve">Estimated execution deadline </w:t>
      </w:r>
    </w:p>
    <w:p w:rsidR="00742FA5" w:rsidRPr="00511E92" w:rsidRDefault="00742FA5" w:rsidP="009C570A">
      <w:pPr>
        <w:pStyle w:val="Default"/>
        <w:spacing w:before="60" w:after="60"/>
        <w:jc w:val="both"/>
        <w:rPr>
          <w:rFonts w:ascii="Tw Cen MT" w:hAnsi="Tw Cen MT"/>
          <w:iCs/>
          <w:color w:val="FF0000"/>
          <w:lang w:val="en-US"/>
        </w:rPr>
      </w:pPr>
      <w:r w:rsidRPr="00511E92">
        <w:rPr>
          <w:rFonts w:ascii="Tw Cen MT" w:hAnsi="Tw Cen MT"/>
          <w:iCs/>
          <w:color w:val="FF0000"/>
          <w:lang w:val="en-US"/>
        </w:rPr>
        <w:t xml:space="preserve">The maximum time frame provided for by the Project Owner or Delegated Project Owner for the execution of works subject of this invitation to tender is </w:t>
      </w:r>
      <w:r w:rsidR="001A45A6" w:rsidRPr="00511E92">
        <w:rPr>
          <w:rFonts w:ascii="Tw Cen MT" w:hAnsi="Tw Cen MT"/>
          <w:b/>
          <w:iCs/>
          <w:color w:val="FF0000"/>
          <w:lang w:val="en-US"/>
        </w:rPr>
        <w:t>six</w:t>
      </w:r>
      <w:r w:rsidRPr="00511E92">
        <w:rPr>
          <w:rFonts w:ascii="Tw Cen MT" w:hAnsi="Tw Cen MT"/>
          <w:b/>
          <w:iCs/>
          <w:color w:val="FF0000"/>
          <w:lang w:val="en-US"/>
        </w:rPr>
        <w:t xml:space="preserve"> (0</w:t>
      </w:r>
      <w:r w:rsidR="001A45A6" w:rsidRPr="00511E92">
        <w:rPr>
          <w:rFonts w:ascii="Tw Cen MT" w:hAnsi="Tw Cen MT"/>
          <w:b/>
          <w:iCs/>
          <w:color w:val="FF0000"/>
          <w:lang w:val="en-US"/>
        </w:rPr>
        <w:t>6</w:t>
      </w:r>
      <w:r w:rsidRPr="00511E92">
        <w:rPr>
          <w:rFonts w:ascii="Tw Cen MT" w:hAnsi="Tw Cen MT"/>
          <w:b/>
          <w:iCs/>
          <w:color w:val="FF0000"/>
          <w:lang w:val="en-US"/>
        </w:rPr>
        <w:t>) calendar months</w:t>
      </w:r>
      <w:r w:rsidR="00912698" w:rsidRPr="00511E92">
        <w:rPr>
          <w:rFonts w:ascii="Tw Cen MT" w:hAnsi="Tw Cen MT"/>
          <w:b/>
          <w:iCs/>
          <w:color w:val="FF0000"/>
          <w:lang w:val="en-US"/>
        </w:rPr>
        <w:t xml:space="preserve"> per  lot</w:t>
      </w:r>
      <w:r w:rsidRPr="00511E92">
        <w:rPr>
          <w:rFonts w:ascii="Tw Cen MT" w:hAnsi="Tw Cen MT"/>
          <w:iCs/>
          <w:color w:val="FF0000"/>
          <w:lang w:val="en-US"/>
        </w:rPr>
        <w:t xml:space="preserve">. This time frame shall run from the date of notification of the administrative order to commence the services. </w:t>
      </w:r>
    </w:p>
    <w:p w:rsidR="00742FA5" w:rsidRPr="00511E92" w:rsidRDefault="00742FA5" w:rsidP="009C570A">
      <w:pPr>
        <w:pStyle w:val="Default"/>
        <w:numPr>
          <w:ilvl w:val="0"/>
          <w:numId w:val="146"/>
        </w:numPr>
        <w:spacing w:before="60" w:after="60"/>
        <w:jc w:val="both"/>
        <w:rPr>
          <w:rFonts w:ascii="Tw Cen MT" w:hAnsi="Tw Cen MT"/>
          <w:b/>
          <w:bCs/>
          <w:iCs/>
          <w:color w:val="FF0000"/>
        </w:rPr>
      </w:pPr>
      <w:r w:rsidRPr="00511E92">
        <w:rPr>
          <w:rFonts w:ascii="Tw Cen MT" w:hAnsi="Tw Cen MT"/>
          <w:b/>
          <w:bCs/>
          <w:iCs/>
          <w:color w:val="FF0000"/>
        </w:rPr>
        <w:t xml:space="preserve">Participation and origin </w:t>
      </w:r>
    </w:p>
    <w:p w:rsidR="00742FA5" w:rsidRPr="00511E92" w:rsidRDefault="00742FA5" w:rsidP="009C570A">
      <w:pPr>
        <w:pStyle w:val="Default"/>
        <w:spacing w:before="60" w:after="60"/>
        <w:jc w:val="both"/>
        <w:rPr>
          <w:rFonts w:ascii="Tw Cen MT" w:hAnsi="Tw Cen MT"/>
          <w:iCs/>
          <w:color w:val="FF0000"/>
          <w:lang w:val="en-US"/>
        </w:rPr>
      </w:pPr>
      <w:r w:rsidRPr="00511E92">
        <w:rPr>
          <w:rFonts w:ascii="Tw Cen MT" w:hAnsi="Tw Cen MT"/>
          <w:iCs/>
          <w:color w:val="FF0000"/>
          <w:lang w:val="en-US"/>
        </w:rPr>
        <w:t xml:space="preserve">Participation in this invitation to tender is open to equality of conditions, to enterprises of cameroonian right installed in Cameroon. </w:t>
      </w:r>
    </w:p>
    <w:p w:rsidR="00F03C46" w:rsidRPr="00511E92" w:rsidRDefault="00F03C46" w:rsidP="009C570A">
      <w:pPr>
        <w:pStyle w:val="Default"/>
        <w:spacing w:before="60" w:after="60"/>
        <w:jc w:val="both"/>
        <w:rPr>
          <w:rFonts w:ascii="Tw Cen MT" w:hAnsi="Tw Cen MT"/>
          <w:iCs/>
          <w:color w:val="FF0000"/>
          <w:lang w:val="en-US"/>
        </w:rPr>
      </w:pPr>
    </w:p>
    <w:p w:rsidR="00F03C46" w:rsidRPr="00511E92" w:rsidRDefault="00F03C46" w:rsidP="009C570A">
      <w:pPr>
        <w:pStyle w:val="Default"/>
        <w:spacing w:before="60" w:after="60"/>
        <w:jc w:val="both"/>
        <w:rPr>
          <w:rFonts w:ascii="Tw Cen MT" w:hAnsi="Tw Cen MT"/>
          <w:iCs/>
          <w:color w:val="FF0000"/>
          <w:lang w:val="en-US"/>
        </w:rPr>
      </w:pPr>
    </w:p>
    <w:p w:rsidR="00742FA5" w:rsidRPr="00511E92" w:rsidRDefault="00742FA5" w:rsidP="009C570A">
      <w:pPr>
        <w:pStyle w:val="Default"/>
        <w:numPr>
          <w:ilvl w:val="0"/>
          <w:numId w:val="146"/>
        </w:numPr>
        <w:spacing w:before="60" w:after="60"/>
        <w:jc w:val="both"/>
        <w:rPr>
          <w:rFonts w:ascii="Tw Cen MT" w:hAnsi="Tw Cen MT"/>
          <w:b/>
          <w:bCs/>
          <w:iCs/>
          <w:color w:val="FF0000"/>
        </w:rPr>
      </w:pPr>
      <w:r w:rsidRPr="00511E92">
        <w:rPr>
          <w:rFonts w:ascii="Tw Cen MT" w:hAnsi="Tw Cen MT"/>
          <w:b/>
          <w:bCs/>
          <w:iCs/>
          <w:color w:val="FF0000"/>
        </w:rPr>
        <w:t xml:space="preserve">Funding </w:t>
      </w:r>
    </w:p>
    <w:p w:rsidR="001A45A6" w:rsidRPr="00511E92" w:rsidRDefault="00742FA5" w:rsidP="001A45A6">
      <w:pPr>
        <w:pStyle w:val="Default"/>
        <w:spacing w:before="120" w:after="120"/>
        <w:jc w:val="both"/>
        <w:rPr>
          <w:rFonts w:ascii="Tw Cen MT" w:hAnsi="Tw Cen MT"/>
          <w:color w:val="FF0000"/>
          <w:lang w:val="en-US"/>
        </w:rPr>
      </w:pPr>
      <w:r w:rsidRPr="00511E92">
        <w:rPr>
          <w:rFonts w:ascii="Tw Cen MT" w:hAnsi="Tw Cen MT"/>
          <w:iCs/>
          <w:color w:val="FF0000"/>
          <w:lang w:val="en-US"/>
        </w:rPr>
        <w:t>The works under this invitation to tender shall be financed by Public Investment Budget of  Cameroon fi-nancial ye</w:t>
      </w:r>
      <w:r w:rsidR="001A45A6" w:rsidRPr="00511E92">
        <w:rPr>
          <w:rFonts w:ascii="Tw Cen MT" w:hAnsi="Tw Cen MT"/>
          <w:iCs/>
          <w:color w:val="FF0000"/>
          <w:lang w:val="en-US"/>
        </w:rPr>
        <w:t xml:space="preserve">ar, budget 2025 head No </w:t>
      </w:r>
      <w:r w:rsidR="001A45A6" w:rsidRPr="00511E92">
        <w:rPr>
          <w:rFonts w:ascii="Tw Cen MT" w:hAnsi="Tw Cen MT"/>
          <w:color w:val="FF0000"/>
          <w:lang w:val="en-US"/>
        </w:rPr>
        <w:t xml:space="preserve">36 125 05 330001 523314 894 </w:t>
      </w:r>
    </w:p>
    <w:p w:rsidR="00742FA5" w:rsidRPr="00511E92" w:rsidRDefault="00742FA5" w:rsidP="009C570A">
      <w:pPr>
        <w:pStyle w:val="Default"/>
        <w:spacing w:before="60" w:after="60"/>
        <w:jc w:val="both"/>
        <w:rPr>
          <w:rFonts w:ascii="Tw Cen MT" w:hAnsi="Tw Cen MT"/>
          <w:iCs/>
          <w:color w:val="FF0000"/>
          <w:lang w:val="en-US"/>
        </w:rPr>
      </w:pPr>
    </w:p>
    <w:p w:rsidR="00742FA5" w:rsidRPr="00511E92" w:rsidRDefault="00742FA5" w:rsidP="009C570A">
      <w:pPr>
        <w:pStyle w:val="Default"/>
        <w:numPr>
          <w:ilvl w:val="0"/>
          <w:numId w:val="146"/>
        </w:numPr>
        <w:spacing w:before="60" w:after="60"/>
        <w:jc w:val="both"/>
        <w:rPr>
          <w:rFonts w:ascii="Tw Cen MT" w:hAnsi="Tw Cen MT"/>
          <w:b/>
          <w:bCs/>
          <w:iCs/>
          <w:color w:val="FF0000"/>
        </w:rPr>
      </w:pPr>
      <w:r w:rsidRPr="00511E92">
        <w:rPr>
          <w:rFonts w:ascii="Tw Cen MT" w:hAnsi="Tw Cen MT"/>
          <w:b/>
          <w:bCs/>
          <w:iCs/>
          <w:color w:val="FF0000"/>
        </w:rPr>
        <w:t xml:space="preserve">Bidding method </w:t>
      </w:r>
    </w:p>
    <w:p w:rsidR="00742FA5" w:rsidRPr="00511E92" w:rsidRDefault="00742FA5" w:rsidP="009C570A">
      <w:pPr>
        <w:pStyle w:val="Default"/>
        <w:spacing w:before="60" w:after="60"/>
        <w:jc w:val="both"/>
        <w:rPr>
          <w:rFonts w:ascii="Tw Cen MT" w:hAnsi="Tw Cen MT"/>
          <w:color w:val="FF0000"/>
          <w:lang w:val="en-US"/>
        </w:rPr>
      </w:pPr>
      <w:r w:rsidRPr="00511E92">
        <w:rPr>
          <w:rFonts w:ascii="Tw Cen MT" w:hAnsi="Tw Cen MT"/>
          <w:iCs/>
          <w:color w:val="FF0000"/>
          <w:lang w:val="en-US"/>
        </w:rPr>
        <w:t xml:space="preserve">The mode of submission selected for this consultation is  : online. </w:t>
      </w:r>
    </w:p>
    <w:p w:rsidR="00742FA5" w:rsidRPr="00511E92" w:rsidRDefault="00742FA5" w:rsidP="009C570A">
      <w:pPr>
        <w:pStyle w:val="Default"/>
        <w:numPr>
          <w:ilvl w:val="0"/>
          <w:numId w:val="146"/>
        </w:numPr>
        <w:spacing w:before="60" w:after="60"/>
        <w:jc w:val="both"/>
        <w:rPr>
          <w:rFonts w:ascii="Tw Cen MT" w:hAnsi="Tw Cen MT"/>
          <w:b/>
          <w:bCs/>
          <w:iCs/>
          <w:color w:val="FF0000"/>
        </w:rPr>
      </w:pPr>
      <w:r w:rsidRPr="00511E92">
        <w:rPr>
          <w:rFonts w:ascii="Tw Cen MT" w:hAnsi="Tw Cen MT"/>
          <w:b/>
          <w:bCs/>
          <w:iCs/>
          <w:color w:val="FF0000"/>
        </w:rPr>
        <w:t xml:space="preserve">Bid bond </w:t>
      </w:r>
    </w:p>
    <w:p w:rsidR="00742FA5" w:rsidRPr="00511E92" w:rsidRDefault="00742FA5" w:rsidP="009C570A">
      <w:pPr>
        <w:pStyle w:val="Default"/>
        <w:spacing w:before="60" w:after="60"/>
        <w:jc w:val="both"/>
        <w:rPr>
          <w:rFonts w:ascii="Tw Cen MT" w:hAnsi="Tw Cen MT"/>
          <w:iCs/>
          <w:color w:val="FF0000"/>
          <w:lang w:val="en-US"/>
        </w:rPr>
      </w:pPr>
      <w:r w:rsidRPr="00511E92">
        <w:rPr>
          <w:rFonts w:ascii="Tw Cen MT" w:hAnsi="Tw Cen MT"/>
          <w:iCs/>
          <w:color w:val="FF0000"/>
          <w:lang w:val="en-US"/>
        </w:rPr>
        <w:t xml:space="preserve">Each bidder must include in his administrative documents, a hand-endorsed bid bond, issued by a financial body or institution approved by the Minister in charge of finance to issue bonds for public contracts and whose list appears in document 14 of the Tender File (TF), of an amount of </w:t>
      </w:r>
      <w:r w:rsidR="001A45A6" w:rsidRPr="00511E92">
        <w:rPr>
          <w:rFonts w:ascii="Tw Cen MT" w:hAnsi="Tw Cen MT"/>
          <w:b/>
          <w:iCs/>
          <w:color w:val="FF0000"/>
          <w:lang w:val="en-US"/>
        </w:rPr>
        <w:t xml:space="preserve">one </w:t>
      </w:r>
      <w:r w:rsidR="00AE1520" w:rsidRPr="00511E92">
        <w:rPr>
          <w:rFonts w:ascii="Tw Cen MT" w:hAnsi="Tw Cen MT"/>
          <w:b/>
          <w:iCs/>
          <w:color w:val="FF0000"/>
          <w:lang w:val="en-US"/>
        </w:rPr>
        <w:t>billions five</w:t>
      </w:r>
      <w:r w:rsidR="00912698" w:rsidRPr="00511E92">
        <w:rPr>
          <w:rFonts w:ascii="Tw Cen MT" w:hAnsi="Tw Cen MT"/>
          <w:b/>
          <w:iCs/>
          <w:color w:val="FF0000"/>
          <w:lang w:val="en-US"/>
        </w:rPr>
        <w:t xml:space="preserve"> thousand </w:t>
      </w:r>
      <w:r w:rsidRPr="00511E92">
        <w:rPr>
          <w:rFonts w:ascii="Tw Cen MT" w:hAnsi="Tw Cen MT"/>
          <w:b/>
          <w:iCs/>
          <w:color w:val="FF0000"/>
          <w:lang w:val="en-US"/>
        </w:rPr>
        <w:t>(</w:t>
      </w:r>
      <w:r w:rsidR="00AE1520" w:rsidRPr="00511E92">
        <w:rPr>
          <w:rFonts w:ascii="Tw Cen MT" w:hAnsi="Tw Cen MT"/>
          <w:b/>
          <w:iCs/>
          <w:color w:val="FF0000"/>
          <w:lang w:val="en-US"/>
        </w:rPr>
        <w:t>1 500</w:t>
      </w:r>
      <w:r w:rsidRPr="00511E92">
        <w:rPr>
          <w:rFonts w:ascii="Tw Cen MT" w:hAnsi="Tw Cen MT"/>
          <w:b/>
          <w:iCs/>
          <w:color w:val="FF0000"/>
          <w:lang w:val="en-US"/>
        </w:rPr>
        <w:t>,000)</w:t>
      </w:r>
      <w:r w:rsidRPr="00511E92">
        <w:rPr>
          <w:rFonts w:ascii="Tw Cen MT" w:hAnsi="Tw Cen MT"/>
          <w:iCs/>
          <w:color w:val="FF0000"/>
          <w:lang w:val="en-US"/>
        </w:rPr>
        <w:t xml:space="preserve"> </w:t>
      </w:r>
      <w:r w:rsidRPr="00511E92">
        <w:rPr>
          <w:rFonts w:ascii="Tw Cen MT" w:hAnsi="Tw Cen MT"/>
          <w:b/>
          <w:iCs/>
          <w:color w:val="FF0000"/>
          <w:lang w:val="en-US"/>
        </w:rPr>
        <w:t>CFA franc</w:t>
      </w:r>
      <w:r w:rsidRPr="00511E92">
        <w:rPr>
          <w:rFonts w:ascii="Tw Cen MT" w:hAnsi="Tw Cen MT"/>
          <w:iCs/>
          <w:color w:val="FF0000"/>
          <w:lang w:val="en-US"/>
        </w:rPr>
        <w:t>. It is not more than 2 % of the estimated cost of the contract all taxes inclusive (ATI), in accordance with the Order in force and valid up to thirty (30) days beyond the initial date limit of the validity of bids. ’The absence of the bid bond issued by a first-</w:t>
      </w:r>
      <w:r w:rsidRPr="00511E92">
        <w:rPr>
          <w:rFonts w:ascii="Tw Cen MT" w:hAnsi="Tw Cen MT"/>
          <w:iCs/>
          <w:color w:val="FF0000"/>
          <w:lang w:val="en-US"/>
        </w:rPr>
        <w:lastRenderedPageBreak/>
        <w:t xml:space="preserve">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 </w:t>
      </w:r>
    </w:p>
    <w:p w:rsidR="00742FA5" w:rsidRPr="00511E92" w:rsidRDefault="00742FA5" w:rsidP="00742FA5">
      <w:pPr>
        <w:pStyle w:val="Default"/>
        <w:numPr>
          <w:ilvl w:val="0"/>
          <w:numId w:val="146"/>
        </w:numPr>
        <w:spacing w:before="120" w:after="120"/>
        <w:jc w:val="both"/>
        <w:rPr>
          <w:rFonts w:ascii="Tw Cen MT" w:hAnsi="Tw Cen MT"/>
          <w:b/>
          <w:bCs/>
          <w:iCs/>
          <w:color w:val="FF0000"/>
        </w:rPr>
      </w:pPr>
      <w:r w:rsidRPr="00511E92">
        <w:rPr>
          <w:rFonts w:ascii="Tw Cen MT" w:hAnsi="Tw Cen MT"/>
          <w:b/>
          <w:bCs/>
          <w:iCs/>
          <w:color w:val="FF0000"/>
        </w:rPr>
        <w:t xml:space="preserve">Consultation of Tender File </w:t>
      </w:r>
    </w:p>
    <w:p w:rsidR="00742FA5" w:rsidRPr="00511E92" w:rsidRDefault="00742FA5" w:rsidP="00742FA5">
      <w:pPr>
        <w:pStyle w:val="Default"/>
        <w:spacing w:before="120" w:after="120"/>
        <w:jc w:val="both"/>
        <w:rPr>
          <w:rFonts w:ascii="Tw Cen MT" w:hAnsi="Tw Cen MT"/>
          <w:color w:val="FF0000"/>
          <w:lang w:val="en-US"/>
        </w:rPr>
      </w:pPr>
      <w:r w:rsidRPr="00511E92">
        <w:rPr>
          <w:rFonts w:ascii="Tw Cen MT" w:hAnsi="Tw Cen MT"/>
          <w:iCs/>
          <w:color w:val="FF0000"/>
          <w:lang w:val="en-US"/>
        </w:rPr>
        <w:t xml:space="preserve">The hard copy of the file may be consulted free of charge during working hours in the services of the </w:t>
      </w:r>
      <w:r w:rsidRPr="00511E92">
        <w:rPr>
          <w:rFonts w:ascii="Tw Cen MT" w:hAnsi="Tw Cen MT"/>
          <w:b/>
          <w:iCs/>
          <w:color w:val="FF0000"/>
          <w:lang w:val="en-US"/>
        </w:rPr>
        <w:t>Lom and Djerem Divisional office (SIGAMP service)</w:t>
      </w:r>
      <w:r w:rsidRPr="00511E92">
        <w:rPr>
          <w:rFonts w:ascii="Tw Cen MT" w:hAnsi="Tw Cen MT"/>
          <w:iCs/>
          <w:color w:val="FF0000"/>
          <w:lang w:val="en-US"/>
        </w:rPr>
        <w:t xml:space="preserve">, P.O. Box, telephone :___________fax, e-mail)] as soon as this notice is published. </w:t>
      </w:r>
    </w:p>
    <w:p w:rsidR="00742FA5" w:rsidRPr="00511E92" w:rsidRDefault="00742FA5" w:rsidP="00742FA5">
      <w:pPr>
        <w:pStyle w:val="Default"/>
        <w:spacing w:before="120" w:after="120"/>
        <w:jc w:val="both"/>
        <w:rPr>
          <w:rFonts w:ascii="Tw Cen MT" w:hAnsi="Tw Cen MT"/>
          <w:iCs/>
          <w:color w:val="FF0000"/>
          <w:lang w:val="en-US"/>
        </w:rPr>
      </w:pPr>
      <w:r w:rsidRPr="00511E92">
        <w:rPr>
          <w:rFonts w:ascii="Tw Cen MT" w:hAnsi="Tw Cen MT"/>
          <w:iCs/>
          <w:color w:val="FF0000"/>
          <w:lang w:val="en-US"/>
        </w:rPr>
        <w:t xml:space="preserve">It may equally be consulted </w:t>
      </w:r>
      <w:r w:rsidRPr="00511E92">
        <w:rPr>
          <w:rFonts w:ascii="Tw Cen MT" w:hAnsi="Tw Cen MT"/>
          <w:b/>
          <w:bCs/>
          <w:iCs/>
          <w:color w:val="FF0000"/>
          <w:lang w:val="en-US"/>
        </w:rPr>
        <w:t xml:space="preserve">online on the COLEPS platform at the following addresses: </w:t>
      </w:r>
      <w:hyperlink r:id="rId12" w:history="1">
        <w:r w:rsidRPr="00511E92">
          <w:rPr>
            <w:rStyle w:val="Lienhypertexte"/>
            <w:rFonts w:ascii="Tw Cen MT" w:hAnsi="Tw Cen MT"/>
            <w:iCs/>
            <w:color w:val="FF0000"/>
            <w:lang w:val="en-US"/>
          </w:rPr>
          <w:t>http://www.mar-chespublics.cm</w:t>
        </w:r>
      </w:hyperlink>
      <w:r w:rsidRPr="00511E92">
        <w:rPr>
          <w:rFonts w:ascii="Tw Cen MT" w:hAnsi="Tw Cen MT"/>
          <w:iCs/>
          <w:color w:val="FF0000"/>
          <w:lang w:val="en-US"/>
        </w:rPr>
        <w:t xml:space="preserve"> </w:t>
      </w:r>
      <w:r w:rsidRPr="00511E92">
        <w:rPr>
          <w:rFonts w:ascii="Tw Cen MT" w:hAnsi="Tw Cen MT"/>
          <w:color w:val="FF0000"/>
          <w:lang w:val="en-US"/>
        </w:rPr>
        <w:t xml:space="preserve">and </w:t>
      </w:r>
      <w:hyperlink r:id="rId13" w:history="1">
        <w:r w:rsidRPr="00511E92">
          <w:rPr>
            <w:rStyle w:val="Lienhypertexte"/>
            <w:rFonts w:ascii="Tw Cen MT" w:hAnsi="Tw Cen MT"/>
            <w:iCs/>
            <w:color w:val="FF0000"/>
            <w:lang w:val="en-US"/>
          </w:rPr>
          <w:t>http://www.publiccontracts.cm</w:t>
        </w:r>
      </w:hyperlink>
      <w:r w:rsidRPr="00511E92">
        <w:rPr>
          <w:rFonts w:ascii="Tw Cen MT" w:hAnsi="Tw Cen MT"/>
          <w:iCs/>
          <w:color w:val="FF0000"/>
          <w:lang w:val="en-US"/>
        </w:rPr>
        <w:t xml:space="preserve"> </w:t>
      </w:r>
      <w:r w:rsidRPr="00511E92">
        <w:rPr>
          <w:rFonts w:ascii="Tw Cen MT" w:hAnsi="Tw Cen MT"/>
          <w:color w:val="FF0000"/>
          <w:lang w:val="en-US"/>
        </w:rPr>
        <w:t>on the ARMP website (</w:t>
      </w:r>
      <w:hyperlink r:id="rId14" w:history="1">
        <w:r w:rsidRPr="00511E92">
          <w:rPr>
            <w:rStyle w:val="Lienhypertexte"/>
            <w:rFonts w:ascii="Tw Cen MT" w:hAnsi="Tw Cen MT"/>
            <w:iCs/>
            <w:color w:val="FF0000"/>
            <w:lang w:val="en-US"/>
          </w:rPr>
          <w:t>www.armp.cm</w:t>
        </w:r>
      </w:hyperlink>
      <w:r w:rsidRPr="00511E92">
        <w:rPr>
          <w:rFonts w:ascii="Tw Cen MT" w:hAnsi="Tw Cen MT"/>
          <w:iCs/>
          <w:color w:val="FF0000"/>
          <w:lang w:val="en-US"/>
        </w:rPr>
        <w:t>) or on any other electronic communication means indicated by the Project Owner.</w:t>
      </w:r>
    </w:p>
    <w:p w:rsidR="00742FA5" w:rsidRPr="00511E92" w:rsidRDefault="00742FA5" w:rsidP="00742FA5">
      <w:pPr>
        <w:pStyle w:val="Default"/>
        <w:numPr>
          <w:ilvl w:val="0"/>
          <w:numId w:val="146"/>
        </w:numPr>
        <w:spacing w:before="120" w:after="120"/>
        <w:jc w:val="both"/>
        <w:rPr>
          <w:rFonts w:ascii="Tw Cen MT" w:hAnsi="Tw Cen MT"/>
          <w:b/>
          <w:bCs/>
          <w:iCs/>
          <w:color w:val="FF0000"/>
        </w:rPr>
      </w:pPr>
      <w:r w:rsidRPr="00511E92">
        <w:rPr>
          <w:rFonts w:ascii="Tw Cen MT" w:hAnsi="Tw Cen MT"/>
          <w:b/>
          <w:bCs/>
          <w:iCs/>
          <w:color w:val="FF0000"/>
          <w:lang w:val="en-US"/>
        </w:rPr>
        <w:t xml:space="preserve"> </w:t>
      </w:r>
      <w:r w:rsidRPr="00511E92">
        <w:rPr>
          <w:rFonts w:ascii="Tw Cen MT" w:hAnsi="Tw Cen MT"/>
          <w:b/>
          <w:bCs/>
          <w:iCs/>
          <w:color w:val="FF0000"/>
        </w:rPr>
        <w:t xml:space="preserve">Acquisition of tender file </w:t>
      </w:r>
    </w:p>
    <w:p w:rsidR="00742FA5" w:rsidRPr="00511E92" w:rsidRDefault="00742FA5" w:rsidP="00742FA5">
      <w:pPr>
        <w:pStyle w:val="Default"/>
        <w:spacing w:before="120" w:after="120"/>
        <w:jc w:val="both"/>
        <w:rPr>
          <w:rFonts w:ascii="Tw Cen MT" w:hAnsi="Tw Cen MT"/>
          <w:color w:val="FF0000"/>
          <w:lang w:val="en-US"/>
        </w:rPr>
      </w:pPr>
      <w:r w:rsidRPr="00511E92">
        <w:rPr>
          <w:rFonts w:ascii="Tw Cen MT" w:hAnsi="Tw Cen MT"/>
          <w:iCs/>
          <w:color w:val="FF0000"/>
          <w:lang w:val="en-US"/>
        </w:rPr>
        <w:t xml:space="preserve">The hard copy of the file may be obtained from </w:t>
      </w:r>
      <w:r w:rsidRPr="00511E92">
        <w:rPr>
          <w:rFonts w:ascii="Tw Cen MT" w:hAnsi="Tw Cen MT"/>
          <w:b/>
          <w:iCs/>
          <w:color w:val="FF0000"/>
          <w:lang w:val="en-US"/>
        </w:rPr>
        <w:t>Lom and Djerem Divisional office (SIGAMP service)</w:t>
      </w:r>
      <w:r w:rsidRPr="00511E92">
        <w:rPr>
          <w:rFonts w:ascii="Tw Cen MT" w:hAnsi="Tw Cen MT"/>
          <w:iCs/>
          <w:color w:val="FF0000"/>
          <w:lang w:val="en-US"/>
        </w:rPr>
        <w:t xml:space="preserve"> as soon as this notice is published against payment of a non-refundable sum of </w:t>
      </w:r>
      <w:r w:rsidR="00912698" w:rsidRPr="00511E92">
        <w:rPr>
          <w:rFonts w:ascii="Tw Cen MT" w:hAnsi="Tw Cen MT"/>
          <w:b/>
          <w:iCs/>
          <w:color w:val="FF0000"/>
          <w:lang w:val="en-US"/>
        </w:rPr>
        <w:t>Fifty</w:t>
      </w:r>
      <w:r w:rsidRPr="00511E92">
        <w:rPr>
          <w:rFonts w:ascii="Tw Cen MT" w:hAnsi="Tw Cen MT"/>
          <w:b/>
          <w:iCs/>
          <w:color w:val="FF0000"/>
          <w:lang w:val="en-US"/>
        </w:rPr>
        <w:t xml:space="preserve"> thousand (</w:t>
      </w:r>
      <w:r w:rsidR="00912698" w:rsidRPr="00511E92">
        <w:rPr>
          <w:rFonts w:ascii="Tw Cen MT" w:hAnsi="Tw Cen MT"/>
          <w:b/>
          <w:iCs/>
          <w:color w:val="FF0000"/>
          <w:lang w:val="en-US"/>
        </w:rPr>
        <w:t>50</w:t>
      </w:r>
      <w:r w:rsidRPr="00511E92">
        <w:rPr>
          <w:rFonts w:ascii="Tw Cen MT" w:hAnsi="Tw Cen MT"/>
          <w:b/>
          <w:iCs/>
          <w:color w:val="FF0000"/>
          <w:lang w:val="en-US"/>
        </w:rPr>
        <w:t>,000)</w:t>
      </w:r>
      <w:r w:rsidRPr="00511E92">
        <w:rPr>
          <w:rFonts w:ascii="Tw Cen MT" w:hAnsi="Tw Cen MT"/>
          <w:iCs/>
          <w:color w:val="FF0000"/>
          <w:lang w:val="en-US"/>
        </w:rPr>
        <w:t xml:space="preserve"> </w:t>
      </w:r>
      <w:r w:rsidRPr="00511E92">
        <w:rPr>
          <w:rFonts w:ascii="Tw Cen MT" w:hAnsi="Tw Cen MT"/>
          <w:b/>
          <w:iCs/>
          <w:color w:val="FF0000"/>
          <w:lang w:val="en-US"/>
        </w:rPr>
        <w:t>CFA Francs</w:t>
      </w:r>
      <w:r w:rsidRPr="00511E92">
        <w:rPr>
          <w:rFonts w:ascii="Tw Cen MT" w:hAnsi="Tw Cen MT"/>
          <w:iCs/>
          <w:color w:val="FF0000"/>
          <w:lang w:val="en-US"/>
        </w:rPr>
        <w:t xml:space="preserve">, payable at </w:t>
      </w:r>
      <w:r w:rsidRPr="00511E92">
        <w:rPr>
          <w:rFonts w:ascii="Tw Cen MT" w:hAnsi="Tw Cen MT"/>
          <w:b/>
          <w:iCs/>
          <w:color w:val="FF0000"/>
          <w:lang w:val="en-US"/>
        </w:rPr>
        <w:t>Municipal Recipe of MANDJOU Council</w:t>
      </w:r>
      <w:r w:rsidRPr="00511E92">
        <w:rPr>
          <w:rFonts w:ascii="Tw Cen MT" w:hAnsi="Tw Cen MT"/>
          <w:iCs/>
          <w:color w:val="FF0000"/>
          <w:lang w:val="en-US"/>
        </w:rPr>
        <w:t xml:space="preserve">. </w:t>
      </w:r>
    </w:p>
    <w:p w:rsidR="00742FA5" w:rsidRPr="00511E92" w:rsidRDefault="00742FA5" w:rsidP="00742FA5">
      <w:pPr>
        <w:pStyle w:val="Default"/>
        <w:spacing w:before="120" w:after="120"/>
        <w:jc w:val="both"/>
        <w:rPr>
          <w:rFonts w:ascii="Tw Cen MT" w:hAnsi="Tw Cen MT"/>
          <w:iCs/>
          <w:color w:val="FF0000"/>
          <w:lang w:val="en-US"/>
        </w:rPr>
      </w:pPr>
      <w:r w:rsidRPr="00511E92">
        <w:rPr>
          <w:rFonts w:ascii="Tw Cen MT" w:hAnsi="Tw Cen MT"/>
          <w:iCs/>
          <w:color w:val="FF0000"/>
          <w:lang w:val="en-US"/>
        </w:rPr>
        <w:t xml:space="preserve">It is equally possible to obtain the electronic version of the Tender File by downloading it free of charge through the addresses indicated above. However, online submission is subject to the payment of Tender File purchase fees. </w:t>
      </w:r>
    </w:p>
    <w:p w:rsidR="00742FA5" w:rsidRPr="00511E92" w:rsidRDefault="00742FA5" w:rsidP="00742FA5">
      <w:pPr>
        <w:pStyle w:val="Default"/>
        <w:numPr>
          <w:ilvl w:val="0"/>
          <w:numId w:val="146"/>
        </w:numPr>
        <w:spacing w:before="120" w:after="120"/>
        <w:jc w:val="both"/>
        <w:rPr>
          <w:rFonts w:ascii="Tw Cen MT" w:hAnsi="Tw Cen MT"/>
          <w:b/>
          <w:bCs/>
          <w:iCs/>
          <w:color w:val="FF0000"/>
        </w:rPr>
      </w:pPr>
      <w:r w:rsidRPr="00511E92">
        <w:rPr>
          <w:rFonts w:ascii="Tw Cen MT" w:hAnsi="Tw Cen MT"/>
          <w:b/>
          <w:bCs/>
          <w:iCs/>
          <w:color w:val="FF0000"/>
        </w:rPr>
        <w:t xml:space="preserve">Submission of bids </w:t>
      </w:r>
    </w:p>
    <w:p w:rsidR="00742FA5" w:rsidRPr="00511E92" w:rsidRDefault="00742FA5" w:rsidP="00742FA5">
      <w:pPr>
        <w:pStyle w:val="Default"/>
        <w:spacing w:before="120" w:after="120"/>
        <w:jc w:val="both"/>
        <w:rPr>
          <w:rFonts w:ascii="Tw Cen MT" w:hAnsi="Tw Cen MT"/>
          <w:color w:val="FF0000"/>
          <w:lang w:val="en-US"/>
        </w:rPr>
      </w:pPr>
      <w:r w:rsidRPr="00511E92">
        <w:rPr>
          <w:rFonts w:ascii="Tw Cen MT" w:hAnsi="Tw Cen MT"/>
          <w:iCs/>
          <w:color w:val="FF0000"/>
          <w:lang w:val="en-US"/>
        </w:rPr>
        <w:t xml:space="preserve">Each bid shall be drafted in English or French and should carry the indication: </w:t>
      </w:r>
    </w:p>
    <w:p w:rsidR="00742FA5" w:rsidRPr="00511E92" w:rsidRDefault="00742FA5" w:rsidP="00742FA5">
      <w:pPr>
        <w:spacing w:before="40" w:after="40"/>
        <w:jc w:val="center"/>
        <w:rPr>
          <w:rFonts w:ascii="Tw Cen MT" w:hAnsi="Tw Cen MT" w:cs="Arial"/>
          <w:b/>
          <w:color w:val="FF0000"/>
          <w:sz w:val="24"/>
          <w:szCs w:val="24"/>
          <w:lang w:val="en-US"/>
        </w:rPr>
      </w:pPr>
      <w:r w:rsidRPr="00511E92">
        <w:rPr>
          <w:rFonts w:ascii="Tw Cen MT" w:hAnsi="Tw Cen MT" w:cs="Arial"/>
          <w:b/>
          <w:color w:val="FF0000"/>
          <w:sz w:val="24"/>
          <w:szCs w:val="24"/>
          <w:lang w:val="en-US"/>
        </w:rPr>
        <w:t>OPEN NATIONAL INVITATION TO TENDER IN EMERGENCY PROCEDURE</w:t>
      </w:r>
    </w:p>
    <w:p w:rsidR="00742FA5" w:rsidRPr="00511E92" w:rsidRDefault="00742FA5" w:rsidP="00742FA5">
      <w:pPr>
        <w:spacing w:before="40" w:after="40"/>
        <w:jc w:val="center"/>
        <w:rPr>
          <w:rFonts w:ascii="Tw Cen MT" w:hAnsi="Tw Cen MT" w:cs="Arial"/>
          <w:b/>
          <w:color w:val="FF0000"/>
          <w:sz w:val="24"/>
          <w:szCs w:val="24"/>
          <w:lang w:val="en-US"/>
        </w:rPr>
      </w:pPr>
      <w:r w:rsidRPr="00511E92">
        <w:rPr>
          <w:rFonts w:ascii="Tw Cen MT" w:hAnsi="Tw Cen MT" w:cs="Arial"/>
          <w:b/>
          <w:color w:val="FF0000"/>
          <w:sz w:val="24"/>
          <w:szCs w:val="24"/>
          <w:lang w:val="en-US"/>
        </w:rPr>
        <w:t>N°_____/ ONIT/EA/LDD/DPTB/2025 OF______________</w:t>
      </w:r>
    </w:p>
    <w:p w:rsidR="00F03C46" w:rsidRPr="00511E92" w:rsidRDefault="00742FA5" w:rsidP="00F03C46">
      <w:pPr>
        <w:pStyle w:val="Corpsdetexte"/>
        <w:jc w:val="center"/>
        <w:rPr>
          <w:rFonts w:ascii="Tw Cen MT" w:hAnsi="Tw Cen MT"/>
          <w:b/>
          <w:bCs/>
          <w:color w:val="FF0000"/>
          <w:szCs w:val="24"/>
          <w:lang w:val="en-GB"/>
        </w:rPr>
      </w:pPr>
      <w:r w:rsidRPr="00511E92">
        <w:rPr>
          <w:rFonts w:ascii="Tw Cen MT" w:hAnsi="Tw Cen MT"/>
          <w:b/>
          <w:color w:val="FF0000"/>
          <w:lang w:val="en-US"/>
        </w:rPr>
        <w:t xml:space="preserve">FOR THE </w:t>
      </w:r>
      <w:r w:rsidR="00F03C46" w:rsidRPr="00511E92">
        <w:rPr>
          <w:rFonts w:ascii="Tw Cen MT" w:hAnsi="Tw Cen MT"/>
          <w:b/>
          <w:color w:val="FF0000"/>
          <w:szCs w:val="24"/>
          <w:lang w:val="en-GB"/>
        </w:rPr>
        <w:t xml:space="preserve">CONSTRUCTION OF A BLOCK OF TWO CLASSROOMS AT </w:t>
      </w:r>
    </w:p>
    <w:p w:rsidR="00F03C46" w:rsidRPr="00511E92" w:rsidRDefault="00F03C46" w:rsidP="00F03C46">
      <w:pPr>
        <w:pStyle w:val="Corpsdetexte"/>
        <w:jc w:val="center"/>
        <w:rPr>
          <w:rFonts w:ascii="Tw Cen MT" w:hAnsi="Tw Cen MT"/>
          <w:b/>
          <w:color w:val="FF0000"/>
          <w:szCs w:val="24"/>
          <w:lang w:val="en-GB"/>
        </w:rPr>
      </w:pPr>
      <w:r w:rsidRPr="00511E92">
        <w:rPr>
          <w:rFonts w:ascii="Tw Cen MT" w:hAnsi="Tw Cen MT"/>
          <w:b/>
          <w:bCs/>
          <w:color w:val="FF0000"/>
          <w:szCs w:val="24"/>
          <w:lang w:val="en-GB"/>
        </w:rPr>
        <w:t>NDEMBO (Batouri Road)</w:t>
      </w:r>
      <w:r w:rsidRPr="00511E92">
        <w:rPr>
          <w:rFonts w:ascii="Tw Cen MT" w:hAnsi="Tw Cen MT"/>
          <w:b/>
          <w:color w:val="FF0000"/>
          <w:szCs w:val="24"/>
          <w:lang w:val="en-GB"/>
        </w:rPr>
        <w:t xml:space="preserve"> GOVERNMENT PRIMARY SCHOOL, IN MANDJOU COUNCIL, </w:t>
      </w:r>
    </w:p>
    <w:p w:rsidR="00742FA5" w:rsidRPr="00511E92" w:rsidRDefault="00F03C46" w:rsidP="00F03C46">
      <w:pPr>
        <w:pStyle w:val="Corpsdetexte"/>
        <w:jc w:val="center"/>
        <w:rPr>
          <w:rFonts w:ascii="Tw Cen MT" w:hAnsi="Tw Cen MT"/>
          <w:color w:val="FF0000"/>
          <w:lang w:val="en-US"/>
        </w:rPr>
      </w:pPr>
      <w:r w:rsidRPr="00511E92">
        <w:rPr>
          <w:rFonts w:ascii="Tw Cen MT" w:hAnsi="Tw Cen MT"/>
          <w:b/>
          <w:color w:val="FF0000"/>
          <w:szCs w:val="24"/>
          <w:lang w:val="en-GB"/>
        </w:rPr>
        <w:t>LOM AND DJEREM DIVISION, IN THE EAST REGION</w:t>
      </w:r>
    </w:p>
    <w:p w:rsidR="00742FA5" w:rsidRPr="00511E92" w:rsidRDefault="00742FA5" w:rsidP="00742FA5">
      <w:pPr>
        <w:pStyle w:val="Default"/>
        <w:spacing w:before="120" w:after="120"/>
        <w:jc w:val="center"/>
        <w:rPr>
          <w:rFonts w:ascii="Tw Cen MT" w:hAnsi="Tw Cen MT"/>
          <w:color w:val="FF0000"/>
          <w:lang w:val="en-US"/>
        </w:rPr>
      </w:pPr>
      <w:r w:rsidRPr="00511E92">
        <w:rPr>
          <w:rFonts w:ascii="Tw Cen MT" w:hAnsi="Tw Cen MT"/>
          <w:b/>
          <w:bCs/>
          <w:iCs/>
          <w:color w:val="FF0000"/>
          <w:lang w:val="en-US"/>
        </w:rPr>
        <w:t>“To be opened only during the bid-opening session</w:t>
      </w:r>
      <w:r w:rsidRPr="00511E92">
        <w:rPr>
          <w:rFonts w:ascii="Tw Cen MT" w:hAnsi="Tw Cen MT"/>
          <w:iCs/>
          <w:color w:val="FF0000"/>
          <w:lang w:val="en-US"/>
        </w:rPr>
        <w:t xml:space="preserve">” </w:t>
      </w:r>
    </w:p>
    <w:p w:rsidR="00742FA5" w:rsidRPr="00511E92" w:rsidRDefault="00742FA5" w:rsidP="00742FA5">
      <w:pPr>
        <w:pStyle w:val="Default"/>
        <w:spacing w:before="120" w:after="120"/>
        <w:jc w:val="both"/>
        <w:rPr>
          <w:rFonts w:ascii="Tw Cen MT" w:hAnsi="Tw Cen MT"/>
          <w:color w:val="FF0000"/>
          <w:lang w:val="en-US"/>
        </w:rPr>
      </w:pPr>
      <w:r w:rsidRPr="00511E92">
        <w:rPr>
          <w:rFonts w:ascii="Tw Cen MT" w:hAnsi="Tw Cen MT"/>
          <w:iCs/>
          <w:color w:val="FF0000"/>
          <w:lang w:val="en-US"/>
        </w:rPr>
        <w:t xml:space="preserve">For submission online, the bid must be submitted by the bidder on the COLEPS platform or any other official electronic means of communication to be specified by the Project Owner latest on [deadline for receipt of bids] at [time limit]. A back-up copy of the tender recorded on a USB key or CD/DVD must be sent in a sealed envelope with the clear and legible indication “back-up copy”, in addition to the above mentioned indication, within the deadline set. </w:t>
      </w:r>
    </w:p>
    <w:p w:rsidR="00742FA5" w:rsidRPr="00511E92" w:rsidRDefault="00742FA5" w:rsidP="00742FA5">
      <w:pPr>
        <w:pStyle w:val="Default"/>
        <w:spacing w:before="120" w:after="120"/>
        <w:jc w:val="both"/>
        <w:rPr>
          <w:rFonts w:ascii="Tw Cen MT" w:hAnsi="Tw Cen MT"/>
          <w:color w:val="FF0000"/>
          <w:lang w:val="en-US"/>
        </w:rPr>
      </w:pPr>
      <w:r w:rsidRPr="00511E92">
        <w:rPr>
          <w:rFonts w:ascii="Tw Cen MT" w:hAnsi="Tw Cen MT"/>
          <w:iCs/>
          <w:color w:val="FF0000"/>
          <w:lang w:val="en-US"/>
        </w:rPr>
        <w:t xml:space="preserve">File size and format </w:t>
      </w:r>
    </w:p>
    <w:p w:rsidR="00742FA5" w:rsidRPr="00511E92" w:rsidRDefault="00742FA5" w:rsidP="00742FA5">
      <w:pPr>
        <w:pStyle w:val="Default"/>
        <w:spacing w:before="120" w:after="120"/>
        <w:jc w:val="both"/>
        <w:rPr>
          <w:rFonts w:ascii="Tw Cen MT" w:hAnsi="Tw Cen MT"/>
          <w:color w:val="FF0000"/>
          <w:lang w:val="en-US"/>
        </w:rPr>
      </w:pPr>
      <w:r w:rsidRPr="00511E92">
        <w:rPr>
          <w:rFonts w:ascii="Tw Cen MT" w:hAnsi="Tw Cen MT"/>
          <w:iCs/>
          <w:color w:val="FF0000"/>
          <w:lang w:val="en-US"/>
        </w:rPr>
        <w:t xml:space="preserve">For online submission, the maximum sizes of the documents that will transit on the platform and constitute the tenderer’s offer are the following: </w:t>
      </w:r>
    </w:p>
    <w:p w:rsidR="00742FA5" w:rsidRPr="00511E92" w:rsidRDefault="00742FA5" w:rsidP="00742FA5">
      <w:pPr>
        <w:pStyle w:val="Default"/>
        <w:numPr>
          <w:ilvl w:val="0"/>
          <w:numId w:val="143"/>
        </w:numPr>
        <w:spacing w:before="40" w:after="40"/>
        <w:ind w:left="1077" w:hanging="720"/>
        <w:jc w:val="both"/>
        <w:rPr>
          <w:rFonts w:ascii="Tw Cen MT" w:hAnsi="Tw Cen MT"/>
          <w:color w:val="FF0000"/>
          <w:lang w:val="en-US"/>
        </w:rPr>
      </w:pPr>
      <w:r w:rsidRPr="00511E92">
        <w:rPr>
          <w:rFonts w:ascii="Tw Cen MT" w:hAnsi="Tw Cen MT"/>
          <w:color w:val="FF0000"/>
          <w:lang w:val="en-US"/>
        </w:rPr>
        <w:t xml:space="preserve">5 MB for the Administrative file; </w:t>
      </w:r>
    </w:p>
    <w:p w:rsidR="00742FA5" w:rsidRPr="00511E92" w:rsidRDefault="00742FA5" w:rsidP="00742FA5">
      <w:pPr>
        <w:pStyle w:val="Default"/>
        <w:numPr>
          <w:ilvl w:val="0"/>
          <w:numId w:val="143"/>
        </w:numPr>
        <w:spacing w:before="40" w:after="40"/>
        <w:ind w:left="1077" w:hanging="720"/>
        <w:jc w:val="both"/>
        <w:rPr>
          <w:rFonts w:ascii="Tw Cen MT" w:hAnsi="Tw Cen MT"/>
          <w:color w:val="FF0000"/>
          <w:lang w:val="en-US"/>
        </w:rPr>
      </w:pPr>
      <w:r w:rsidRPr="00511E92">
        <w:rPr>
          <w:rFonts w:ascii="Tw Cen MT" w:hAnsi="Tw Cen MT"/>
          <w:color w:val="FF0000"/>
          <w:lang w:val="en-US"/>
        </w:rPr>
        <w:t xml:space="preserve">15 MB for the Technical Offer; </w:t>
      </w:r>
    </w:p>
    <w:p w:rsidR="00742FA5" w:rsidRPr="00511E92" w:rsidRDefault="00742FA5" w:rsidP="00742FA5">
      <w:pPr>
        <w:pStyle w:val="Default"/>
        <w:numPr>
          <w:ilvl w:val="0"/>
          <w:numId w:val="143"/>
        </w:numPr>
        <w:spacing w:before="40" w:after="40"/>
        <w:ind w:left="1077" w:hanging="720"/>
        <w:jc w:val="both"/>
        <w:rPr>
          <w:rFonts w:ascii="Tw Cen MT" w:hAnsi="Tw Cen MT"/>
          <w:color w:val="FF0000"/>
          <w:lang w:val="en-US"/>
        </w:rPr>
      </w:pPr>
      <w:r w:rsidRPr="00511E92">
        <w:rPr>
          <w:rFonts w:ascii="Tw Cen MT" w:hAnsi="Tw Cen MT"/>
          <w:color w:val="FF0000"/>
          <w:lang w:val="en-US"/>
        </w:rPr>
        <w:t xml:space="preserve">5 MB for the Financial Offer. </w:t>
      </w:r>
    </w:p>
    <w:p w:rsidR="00742FA5" w:rsidRPr="00511E92" w:rsidRDefault="00742FA5" w:rsidP="00742FA5">
      <w:pPr>
        <w:pStyle w:val="Default"/>
        <w:spacing w:before="120" w:after="120"/>
        <w:jc w:val="both"/>
        <w:rPr>
          <w:rFonts w:ascii="Tw Cen MT" w:hAnsi="Tw Cen MT"/>
          <w:color w:val="FF0000"/>
          <w:lang w:val="en-US"/>
        </w:rPr>
      </w:pPr>
      <w:r w:rsidRPr="00511E92">
        <w:rPr>
          <w:rFonts w:ascii="Tw Cen MT" w:hAnsi="Tw Cen MT"/>
          <w:color w:val="FF0000"/>
          <w:lang w:val="en-US"/>
        </w:rPr>
        <w:t xml:space="preserve">The following formats are accepted: </w:t>
      </w:r>
    </w:p>
    <w:p w:rsidR="00742FA5" w:rsidRPr="00511E92" w:rsidRDefault="00742FA5" w:rsidP="00742FA5">
      <w:pPr>
        <w:pStyle w:val="Default"/>
        <w:numPr>
          <w:ilvl w:val="0"/>
          <w:numId w:val="143"/>
        </w:numPr>
        <w:spacing w:before="40" w:after="40"/>
        <w:ind w:left="1077" w:hanging="720"/>
        <w:jc w:val="both"/>
        <w:rPr>
          <w:rFonts w:ascii="Tw Cen MT" w:hAnsi="Tw Cen MT"/>
          <w:color w:val="FF0000"/>
        </w:rPr>
      </w:pPr>
      <w:r w:rsidRPr="00511E92">
        <w:rPr>
          <w:rFonts w:ascii="Tw Cen MT" w:hAnsi="Tw Cen MT"/>
          <w:color w:val="FF0000"/>
        </w:rPr>
        <w:t xml:space="preserve">PDF format for text documents; </w:t>
      </w:r>
    </w:p>
    <w:p w:rsidR="00742FA5" w:rsidRPr="00511E92" w:rsidRDefault="00742FA5" w:rsidP="00742FA5">
      <w:pPr>
        <w:pStyle w:val="Default"/>
        <w:numPr>
          <w:ilvl w:val="0"/>
          <w:numId w:val="143"/>
        </w:numPr>
        <w:spacing w:before="40" w:after="40"/>
        <w:ind w:left="1077" w:hanging="720"/>
        <w:jc w:val="both"/>
        <w:rPr>
          <w:rFonts w:ascii="Tw Cen MT" w:hAnsi="Tw Cen MT"/>
          <w:color w:val="FF0000"/>
        </w:rPr>
      </w:pPr>
      <w:r w:rsidRPr="00511E92">
        <w:rPr>
          <w:rFonts w:ascii="Tw Cen MT" w:hAnsi="Tw Cen MT"/>
          <w:color w:val="FF0000"/>
        </w:rPr>
        <w:t xml:space="preserve">JPEG for images. </w:t>
      </w:r>
    </w:p>
    <w:p w:rsidR="00742FA5" w:rsidRPr="00511E92" w:rsidRDefault="00742FA5" w:rsidP="00742FA5">
      <w:pPr>
        <w:pStyle w:val="Default"/>
        <w:spacing w:before="120" w:after="120"/>
        <w:jc w:val="both"/>
        <w:rPr>
          <w:rFonts w:ascii="Tw Cen MT" w:hAnsi="Tw Cen MT"/>
          <w:iCs/>
          <w:color w:val="FF0000"/>
          <w:lang w:val="en-US"/>
        </w:rPr>
      </w:pPr>
      <w:r w:rsidRPr="00511E92">
        <w:rPr>
          <w:rFonts w:ascii="Tw Cen MT" w:hAnsi="Tw Cen MT"/>
          <w:iCs/>
          <w:color w:val="FF0000"/>
          <w:lang w:val="en-US"/>
        </w:rPr>
        <w:t xml:space="preserve">The applicant shall make sure that he uses compressing software to possibly reduce the size of the files to be transmitted. </w:t>
      </w:r>
    </w:p>
    <w:p w:rsidR="00742FA5" w:rsidRPr="00511E92" w:rsidRDefault="00742FA5" w:rsidP="00742FA5">
      <w:pPr>
        <w:pStyle w:val="Default"/>
        <w:numPr>
          <w:ilvl w:val="0"/>
          <w:numId w:val="146"/>
        </w:numPr>
        <w:spacing w:before="120" w:after="120"/>
        <w:jc w:val="both"/>
        <w:rPr>
          <w:rFonts w:ascii="Tw Cen MT" w:hAnsi="Tw Cen MT"/>
          <w:b/>
          <w:bCs/>
          <w:iCs/>
          <w:color w:val="FF0000"/>
        </w:rPr>
      </w:pPr>
      <w:r w:rsidRPr="00511E92">
        <w:rPr>
          <w:rFonts w:ascii="Tw Cen MT" w:hAnsi="Tw Cen MT"/>
          <w:b/>
          <w:bCs/>
          <w:iCs/>
          <w:color w:val="FF0000"/>
        </w:rPr>
        <w:t xml:space="preserve">Admissibility of bids </w:t>
      </w:r>
    </w:p>
    <w:p w:rsidR="00742FA5" w:rsidRPr="00511E92" w:rsidRDefault="00742FA5" w:rsidP="00742FA5">
      <w:pPr>
        <w:pStyle w:val="Default"/>
        <w:spacing w:before="120" w:after="120"/>
        <w:jc w:val="both"/>
        <w:rPr>
          <w:rFonts w:ascii="Tw Cen MT" w:hAnsi="Tw Cen MT"/>
          <w:color w:val="FF0000"/>
          <w:lang w:val="en-US"/>
        </w:rPr>
      </w:pPr>
      <w:r w:rsidRPr="00511E92">
        <w:rPr>
          <w:rFonts w:ascii="Tw Cen MT" w:hAnsi="Tw Cen MT"/>
          <w:iCs/>
          <w:color w:val="FF0000"/>
          <w:lang w:val="en-US"/>
        </w:rPr>
        <w:t xml:space="preserve">The administrative documents, the technical offer and the financial offer must be placed in separate envelopes and submitted in a sealed envelope. </w:t>
      </w:r>
    </w:p>
    <w:p w:rsidR="00742FA5" w:rsidRPr="00511E92" w:rsidRDefault="00742FA5" w:rsidP="00742FA5">
      <w:pPr>
        <w:pStyle w:val="Default"/>
        <w:spacing w:before="120" w:after="120"/>
        <w:jc w:val="both"/>
        <w:rPr>
          <w:rFonts w:ascii="Tw Cen MT" w:hAnsi="Tw Cen MT"/>
          <w:color w:val="FF0000"/>
          <w:lang w:val="en-US"/>
        </w:rPr>
      </w:pPr>
      <w:r w:rsidRPr="00511E92">
        <w:rPr>
          <w:rFonts w:ascii="Tw Cen MT" w:hAnsi="Tw Cen MT"/>
          <w:iCs/>
          <w:color w:val="FF0000"/>
          <w:lang w:val="en-US"/>
        </w:rPr>
        <w:t xml:space="preserve">The Project Owner shall not accept: </w:t>
      </w:r>
    </w:p>
    <w:p w:rsidR="00742FA5" w:rsidRPr="00511E92" w:rsidRDefault="00742FA5" w:rsidP="00742FA5">
      <w:pPr>
        <w:pStyle w:val="Default"/>
        <w:numPr>
          <w:ilvl w:val="0"/>
          <w:numId w:val="143"/>
        </w:numPr>
        <w:spacing w:after="40"/>
        <w:ind w:left="1077" w:hanging="720"/>
        <w:jc w:val="both"/>
        <w:rPr>
          <w:rFonts w:ascii="Tw Cen MT" w:hAnsi="Tw Cen MT"/>
          <w:color w:val="FF0000"/>
          <w:lang w:val="en-US"/>
        </w:rPr>
      </w:pPr>
      <w:r w:rsidRPr="00511E92">
        <w:rPr>
          <w:rFonts w:ascii="Tw Cen MT" w:hAnsi="Tw Cen MT"/>
          <w:color w:val="FF0000"/>
          <w:lang w:val="en-US"/>
        </w:rPr>
        <w:t xml:space="preserve">Bids bearing information on the identity of the tenderers; </w:t>
      </w:r>
    </w:p>
    <w:p w:rsidR="00742FA5" w:rsidRPr="00511E92" w:rsidRDefault="00742FA5" w:rsidP="00742FA5">
      <w:pPr>
        <w:pStyle w:val="Default"/>
        <w:numPr>
          <w:ilvl w:val="0"/>
          <w:numId w:val="143"/>
        </w:numPr>
        <w:spacing w:after="40"/>
        <w:ind w:left="1077" w:hanging="720"/>
        <w:jc w:val="both"/>
        <w:rPr>
          <w:rFonts w:ascii="Tw Cen MT" w:hAnsi="Tw Cen MT"/>
          <w:color w:val="FF0000"/>
          <w:lang w:val="en-US"/>
        </w:rPr>
      </w:pPr>
      <w:r w:rsidRPr="00511E92">
        <w:rPr>
          <w:rFonts w:ascii="Tw Cen MT" w:hAnsi="Tw Cen MT"/>
          <w:color w:val="FF0000"/>
          <w:lang w:val="en-US"/>
        </w:rPr>
        <w:t xml:space="preserve">Bids submitted after the closing date and time for submission of bids; </w:t>
      </w:r>
    </w:p>
    <w:p w:rsidR="00742FA5" w:rsidRPr="00511E92" w:rsidRDefault="00742FA5" w:rsidP="00742FA5">
      <w:pPr>
        <w:pStyle w:val="Default"/>
        <w:numPr>
          <w:ilvl w:val="0"/>
          <w:numId w:val="143"/>
        </w:numPr>
        <w:spacing w:after="40"/>
        <w:ind w:left="1077" w:hanging="720"/>
        <w:jc w:val="both"/>
        <w:rPr>
          <w:rFonts w:ascii="Tw Cen MT" w:hAnsi="Tw Cen MT"/>
          <w:color w:val="FF0000"/>
          <w:lang w:val="en-US"/>
        </w:rPr>
      </w:pPr>
      <w:r w:rsidRPr="00511E92">
        <w:rPr>
          <w:rFonts w:ascii="Tw Cen MT" w:hAnsi="Tw Cen MT"/>
          <w:color w:val="FF0000"/>
          <w:lang w:val="en-US"/>
        </w:rPr>
        <w:lastRenderedPageBreak/>
        <w:t xml:space="preserve">Envelopes without indication on the identity of the Invitation to Tender; </w:t>
      </w:r>
    </w:p>
    <w:p w:rsidR="00742FA5" w:rsidRPr="00511E92" w:rsidRDefault="00742FA5" w:rsidP="00742FA5">
      <w:pPr>
        <w:pStyle w:val="Default"/>
        <w:numPr>
          <w:ilvl w:val="0"/>
          <w:numId w:val="143"/>
        </w:numPr>
        <w:spacing w:after="40"/>
        <w:ind w:left="1077" w:hanging="720"/>
        <w:jc w:val="both"/>
        <w:rPr>
          <w:rFonts w:ascii="Tw Cen MT" w:hAnsi="Tw Cen MT"/>
          <w:color w:val="FF0000"/>
          <w:lang w:val="en-US"/>
        </w:rPr>
      </w:pPr>
      <w:r w:rsidRPr="00511E92">
        <w:rPr>
          <w:rFonts w:ascii="Tw Cen MT" w:hAnsi="Tw Cen MT"/>
          <w:color w:val="FF0000"/>
          <w:lang w:val="en-US"/>
        </w:rPr>
        <w:t xml:space="preserve">Bids non-compliant with the bidding mode; </w:t>
      </w:r>
    </w:p>
    <w:p w:rsidR="00742FA5" w:rsidRPr="00511E92" w:rsidRDefault="00742FA5" w:rsidP="00742FA5">
      <w:pPr>
        <w:pStyle w:val="Default"/>
        <w:numPr>
          <w:ilvl w:val="0"/>
          <w:numId w:val="143"/>
        </w:numPr>
        <w:spacing w:after="40"/>
        <w:ind w:left="1077" w:hanging="720"/>
        <w:jc w:val="both"/>
        <w:rPr>
          <w:rFonts w:ascii="Tw Cen MT" w:hAnsi="Tw Cen MT"/>
          <w:color w:val="FF0000"/>
          <w:lang w:val="en-US"/>
        </w:rPr>
      </w:pPr>
      <w:r w:rsidRPr="00511E92">
        <w:rPr>
          <w:rFonts w:ascii="Tw Cen MT" w:hAnsi="Tw Cen MT"/>
          <w:color w:val="FF0000"/>
          <w:lang w:val="en-US"/>
        </w:rPr>
        <w:t xml:space="preserve">Failure to comply with the number of copies specified in the RPAO or offer in copies only; </w:t>
      </w:r>
    </w:p>
    <w:p w:rsidR="00742FA5" w:rsidRPr="00511E92" w:rsidRDefault="00742FA5" w:rsidP="00742FA5">
      <w:pPr>
        <w:pStyle w:val="Default"/>
        <w:spacing w:after="120"/>
        <w:jc w:val="both"/>
        <w:rPr>
          <w:rFonts w:ascii="Tw Cen MT" w:hAnsi="Tw Cen MT"/>
          <w:iCs/>
          <w:color w:val="FF0000"/>
          <w:lang w:val="en-US"/>
        </w:rPr>
      </w:pPr>
      <w:r w:rsidRPr="00511E92">
        <w:rPr>
          <w:rFonts w:ascii="Tw Cen MT" w:hAnsi="Tw Cen MT"/>
          <w:b/>
          <w:bCs/>
          <w:iCs/>
          <w:color w:val="FF0000"/>
          <w:lang w:val="en-US"/>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w:t>
      </w:r>
      <w:r w:rsidRPr="00511E92">
        <w:rPr>
          <w:rFonts w:ascii="Tw Cen MT" w:hAnsi="Tw Cen MT"/>
          <w:iCs/>
          <w:color w:val="FF0000"/>
          <w:lang w:val="en-US"/>
        </w:rPr>
        <w:t xml:space="preserve">A bid bond submitted but not relating to consultation concerned shall be considered as absent. A bid bond presented by a bidder during the bid opening session shall not be accepted. </w:t>
      </w:r>
    </w:p>
    <w:p w:rsidR="00742FA5" w:rsidRPr="00511E92" w:rsidRDefault="00742FA5" w:rsidP="00742FA5">
      <w:pPr>
        <w:pStyle w:val="Default"/>
        <w:numPr>
          <w:ilvl w:val="0"/>
          <w:numId w:val="146"/>
        </w:numPr>
        <w:spacing w:before="120" w:after="120"/>
        <w:jc w:val="both"/>
        <w:rPr>
          <w:rFonts w:ascii="Tw Cen MT" w:hAnsi="Tw Cen MT"/>
          <w:b/>
          <w:bCs/>
          <w:iCs/>
          <w:color w:val="FF0000"/>
        </w:rPr>
      </w:pPr>
      <w:r w:rsidRPr="00511E92">
        <w:rPr>
          <w:rFonts w:ascii="Tw Cen MT" w:hAnsi="Tw Cen MT"/>
          <w:b/>
          <w:bCs/>
          <w:iCs/>
          <w:color w:val="FF0000"/>
        </w:rPr>
        <w:t xml:space="preserve">Opening of bids </w:t>
      </w:r>
    </w:p>
    <w:p w:rsidR="00742FA5" w:rsidRPr="00511E92" w:rsidRDefault="00742FA5" w:rsidP="00742FA5">
      <w:pPr>
        <w:pStyle w:val="Default"/>
        <w:spacing w:before="120" w:after="120"/>
        <w:jc w:val="both"/>
        <w:rPr>
          <w:rFonts w:ascii="Tw Cen MT" w:hAnsi="Tw Cen MT"/>
          <w:color w:val="FF0000"/>
          <w:lang w:val="en-US"/>
        </w:rPr>
      </w:pPr>
      <w:r w:rsidRPr="00511E92">
        <w:rPr>
          <w:rFonts w:ascii="Tw Cen MT" w:hAnsi="Tw Cen MT"/>
          <w:iCs/>
          <w:color w:val="FF0000"/>
          <w:lang w:val="en-US"/>
        </w:rPr>
        <w:t xml:space="preserve">The bids shall be opened in single phase and shall take place on ……………… at ……………….. by the </w:t>
      </w:r>
      <w:r w:rsidRPr="00511E92">
        <w:rPr>
          <w:rFonts w:ascii="Tw Cen MT" w:hAnsi="Tw Cen MT"/>
          <w:b/>
          <w:iCs/>
          <w:color w:val="FF0000"/>
          <w:lang w:val="en-US"/>
        </w:rPr>
        <w:t>Lom and Djerem Tenders Board</w:t>
      </w:r>
      <w:r w:rsidRPr="00511E92">
        <w:rPr>
          <w:rFonts w:ascii="Tw Cen MT" w:hAnsi="Tw Cen MT"/>
          <w:iCs/>
          <w:color w:val="FF0000"/>
          <w:lang w:val="en-US"/>
        </w:rPr>
        <w:t xml:space="preserve"> in the </w:t>
      </w:r>
      <w:r w:rsidRPr="00511E92">
        <w:rPr>
          <w:rFonts w:ascii="Tw Cen MT" w:hAnsi="Tw Cen MT"/>
          <w:b/>
          <w:iCs/>
          <w:color w:val="FF0000"/>
          <w:lang w:val="en-US"/>
        </w:rPr>
        <w:t>Lom and Djerem Division conference hall</w:t>
      </w:r>
      <w:r w:rsidRPr="00511E92">
        <w:rPr>
          <w:rFonts w:ascii="Tw Cen MT" w:hAnsi="Tw Cen MT"/>
          <w:iCs/>
          <w:color w:val="FF0000"/>
          <w:lang w:val="en-US"/>
        </w:rPr>
        <w:t xml:space="preserve"> at………………….. </w:t>
      </w:r>
    </w:p>
    <w:p w:rsidR="00742FA5" w:rsidRPr="00511E92" w:rsidRDefault="00742FA5" w:rsidP="00742FA5">
      <w:pPr>
        <w:pStyle w:val="Default"/>
        <w:spacing w:before="120" w:after="120"/>
        <w:jc w:val="both"/>
        <w:rPr>
          <w:rFonts w:ascii="Tw Cen MT" w:hAnsi="Tw Cen MT"/>
          <w:color w:val="FF0000"/>
          <w:lang w:val="en-US"/>
        </w:rPr>
      </w:pPr>
      <w:r w:rsidRPr="00511E92">
        <w:rPr>
          <w:rFonts w:ascii="Tw Cen MT" w:hAnsi="Tw Cen MT"/>
          <w:iCs/>
          <w:color w:val="FF0000"/>
          <w:lang w:val="en-US"/>
        </w:rPr>
        <w:t xml:space="preserve">Only tenderers may attend this opening session or be represented by a person of their choice, duly authorised, even in case of a group of companies. </w:t>
      </w:r>
    </w:p>
    <w:p w:rsidR="00742FA5" w:rsidRPr="00511E92" w:rsidRDefault="00742FA5" w:rsidP="00742FA5">
      <w:pPr>
        <w:pStyle w:val="Default"/>
        <w:spacing w:before="120" w:after="120"/>
        <w:jc w:val="both"/>
        <w:rPr>
          <w:rFonts w:ascii="Tw Cen MT" w:hAnsi="Tw Cen MT"/>
          <w:color w:val="FF0000"/>
          <w:lang w:val="en-US"/>
        </w:rPr>
      </w:pPr>
      <w:r w:rsidRPr="00511E92">
        <w:rPr>
          <w:rFonts w:ascii="Tw Cen MT" w:hAnsi="Tw Cen MT"/>
          <w:b/>
          <w:bCs/>
          <w:iCs/>
          <w:color w:val="FF0000"/>
          <w:lang w:val="en-US"/>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511E92">
        <w:rPr>
          <w:rFonts w:ascii="Tw Cen MT" w:hAnsi="Tw Cen MT"/>
          <w:iCs/>
          <w:color w:val="FF0000"/>
          <w:lang w:val="en-US"/>
        </w:rPr>
        <w:t xml:space="preserve">. They shall be no later than 3 (three) months old from the original deadline for the submission of tenders or must have been issued after the date of signature of the Tender Notice. </w:t>
      </w:r>
    </w:p>
    <w:p w:rsidR="00742FA5" w:rsidRPr="00511E92" w:rsidRDefault="00742FA5" w:rsidP="00742FA5">
      <w:pPr>
        <w:pStyle w:val="Default"/>
        <w:spacing w:before="120" w:after="120"/>
        <w:jc w:val="both"/>
        <w:rPr>
          <w:rFonts w:ascii="Tw Cen MT" w:hAnsi="Tw Cen MT"/>
          <w:iCs/>
          <w:color w:val="FF0000"/>
          <w:lang w:val="en-US"/>
        </w:rPr>
      </w:pPr>
      <w:r w:rsidRPr="00511E92">
        <w:rPr>
          <w:rFonts w:ascii="Tw Cen MT" w:hAnsi="Tw Cen MT"/>
          <w:iCs/>
          <w:color w:val="FF0000"/>
          <w:lang w:val="en-US"/>
        </w:rPr>
        <w:t>In case of absence or non-conformity of a document in the administrative file during the opening of bids, after a 48 (forty-eight) hours deadline granted by the Board, the file shall be rejected.</w:t>
      </w:r>
    </w:p>
    <w:p w:rsidR="00742FA5" w:rsidRPr="00511E92" w:rsidRDefault="00742FA5" w:rsidP="00742FA5">
      <w:pPr>
        <w:pStyle w:val="Default"/>
        <w:numPr>
          <w:ilvl w:val="0"/>
          <w:numId w:val="146"/>
        </w:numPr>
        <w:spacing w:before="120" w:after="120"/>
        <w:jc w:val="both"/>
        <w:rPr>
          <w:rFonts w:ascii="Tw Cen MT" w:hAnsi="Tw Cen MT"/>
          <w:b/>
          <w:bCs/>
          <w:iCs/>
          <w:color w:val="FF0000"/>
        </w:rPr>
      </w:pPr>
      <w:r w:rsidRPr="00511E92">
        <w:rPr>
          <w:rFonts w:ascii="Tw Cen MT" w:hAnsi="Tw Cen MT"/>
          <w:b/>
          <w:bCs/>
          <w:iCs/>
          <w:color w:val="FF0000"/>
        </w:rPr>
        <w:t xml:space="preserve">Evaluation criteria </w:t>
      </w:r>
    </w:p>
    <w:p w:rsidR="00742FA5" w:rsidRPr="00511E92" w:rsidRDefault="00742FA5" w:rsidP="00742FA5">
      <w:pPr>
        <w:pStyle w:val="Default"/>
        <w:spacing w:before="120" w:after="120"/>
        <w:jc w:val="both"/>
        <w:rPr>
          <w:rFonts w:ascii="Tw Cen MT" w:hAnsi="Tw Cen MT"/>
          <w:color w:val="FF0000"/>
        </w:rPr>
      </w:pPr>
      <w:r w:rsidRPr="00511E92">
        <w:rPr>
          <w:rFonts w:ascii="Tw Cen MT" w:hAnsi="Tw Cen MT"/>
          <w:b/>
          <w:bCs/>
          <w:iCs/>
          <w:color w:val="FF0000"/>
        </w:rPr>
        <w:t xml:space="preserve">15.1 Eliminatory criteria </w:t>
      </w:r>
    </w:p>
    <w:p w:rsidR="00742FA5" w:rsidRPr="00511E92" w:rsidRDefault="00742FA5" w:rsidP="00742FA5">
      <w:pPr>
        <w:pStyle w:val="Default"/>
        <w:spacing w:before="120" w:after="120"/>
        <w:jc w:val="both"/>
        <w:rPr>
          <w:rFonts w:ascii="Tw Cen MT" w:hAnsi="Tw Cen MT"/>
          <w:color w:val="FF0000"/>
        </w:rPr>
      </w:pPr>
      <w:r w:rsidRPr="00511E92">
        <w:rPr>
          <w:rFonts w:ascii="Tw Cen MT" w:hAnsi="Tw Cen MT"/>
          <w:iCs/>
          <w:color w:val="FF0000"/>
        </w:rPr>
        <w:t xml:space="preserve">The eliminatory criteria include: </w:t>
      </w:r>
    </w:p>
    <w:p w:rsidR="00742FA5" w:rsidRPr="00511E92" w:rsidRDefault="00742FA5" w:rsidP="003927DC">
      <w:pPr>
        <w:pStyle w:val="Default"/>
        <w:numPr>
          <w:ilvl w:val="0"/>
          <w:numId w:val="147"/>
        </w:numPr>
        <w:spacing w:after="40"/>
        <w:ind w:left="1077" w:hanging="357"/>
        <w:jc w:val="both"/>
        <w:rPr>
          <w:rFonts w:ascii="Tw Cen MT" w:hAnsi="Tw Cen MT"/>
          <w:color w:val="FF0000"/>
          <w:lang w:val="en-US"/>
        </w:rPr>
      </w:pPr>
      <w:r w:rsidRPr="00511E92">
        <w:rPr>
          <w:rFonts w:ascii="Tw Cen MT" w:hAnsi="Tw Cen MT"/>
          <w:color w:val="FF0000"/>
          <w:lang w:val="en-US"/>
        </w:rPr>
        <w:t xml:space="preserve">Absence of bid bond at the opening of bids; </w:t>
      </w:r>
    </w:p>
    <w:p w:rsidR="00742FA5" w:rsidRPr="00511E92" w:rsidRDefault="00742FA5" w:rsidP="003927DC">
      <w:pPr>
        <w:pStyle w:val="Default"/>
        <w:numPr>
          <w:ilvl w:val="0"/>
          <w:numId w:val="147"/>
        </w:numPr>
        <w:spacing w:after="40"/>
        <w:ind w:left="1077" w:hanging="357"/>
        <w:jc w:val="both"/>
        <w:rPr>
          <w:rFonts w:ascii="Tw Cen MT" w:hAnsi="Tw Cen MT"/>
          <w:color w:val="FF0000"/>
          <w:lang w:val="en-US"/>
        </w:rPr>
      </w:pPr>
      <w:r w:rsidRPr="00511E92">
        <w:rPr>
          <w:rFonts w:ascii="Tw Cen MT" w:hAnsi="Tw Cen MT"/>
          <w:iCs/>
          <w:color w:val="FF0000"/>
          <w:lang w:val="en-US"/>
        </w:rPr>
        <w:t>Failure to submit, beyond the 48</w:t>
      </w:r>
      <w:r w:rsidR="00912698" w:rsidRPr="00511E92">
        <w:rPr>
          <w:rFonts w:ascii="Tw Cen MT" w:hAnsi="Tw Cen MT"/>
          <w:iCs/>
          <w:color w:val="FF0000"/>
          <w:lang w:val="en-US"/>
        </w:rPr>
        <w:t xml:space="preserve"> </w:t>
      </w:r>
      <w:r w:rsidRPr="00511E92">
        <w:rPr>
          <w:rFonts w:ascii="Tw Cen MT" w:hAnsi="Tw Cen MT"/>
          <w:iCs/>
          <w:color w:val="FF0000"/>
          <w:lang w:val="en-US"/>
        </w:rPr>
        <w:t xml:space="preserve">(forty-eight) hours deadline after the opening of bids, a document of the administrative file deemed non-compliant or absent (except the bid bond); </w:t>
      </w:r>
    </w:p>
    <w:p w:rsidR="00742FA5" w:rsidRPr="00511E92" w:rsidRDefault="00742FA5" w:rsidP="003927DC">
      <w:pPr>
        <w:pStyle w:val="Default"/>
        <w:numPr>
          <w:ilvl w:val="0"/>
          <w:numId w:val="147"/>
        </w:numPr>
        <w:spacing w:after="40"/>
        <w:ind w:left="1077" w:hanging="357"/>
        <w:jc w:val="both"/>
        <w:rPr>
          <w:rFonts w:ascii="Tw Cen MT" w:hAnsi="Tw Cen MT"/>
          <w:color w:val="FF0000"/>
          <w:lang w:val="en-US"/>
        </w:rPr>
      </w:pPr>
      <w:r w:rsidRPr="00511E92">
        <w:rPr>
          <w:rFonts w:ascii="Tw Cen MT" w:hAnsi="Tw Cen MT"/>
          <w:color w:val="FF0000"/>
          <w:lang w:val="en-US"/>
        </w:rPr>
        <w:t xml:space="preserve">False declarations, fraudulent schemes or forged documents; </w:t>
      </w:r>
    </w:p>
    <w:p w:rsidR="00742FA5" w:rsidRPr="00511E92" w:rsidRDefault="00742FA5" w:rsidP="003927DC">
      <w:pPr>
        <w:pStyle w:val="Default"/>
        <w:numPr>
          <w:ilvl w:val="0"/>
          <w:numId w:val="147"/>
        </w:numPr>
        <w:spacing w:after="40"/>
        <w:ind w:left="1077" w:hanging="357"/>
        <w:jc w:val="both"/>
        <w:rPr>
          <w:rFonts w:ascii="Tw Cen MT" w:hAnsi="Tw Cen MT"/>
          <w:color w:val="FF0000"/>
          <w:lang w:val="en-US"/>
        </w:rPr>
      </w:pPr>
      <w:r w:rsidRPr="00511E92">
        <w:rPr>
          <w:rFonts w:ascii="Tw Cen MT" w:hAnsi="Tw Cen MT"/>
          <w:color w:val="FF0000"/>
          <w:lang w:val="en-US"/>
        </w:rPr>
        <w:t xml:space="preserve">Failure to comply with 80% essential criteria </w:t>
      </w:r>
    </w:p>
    <w:p w:rsidR="00742FA5" w:rsidRPr="00511E92" w:rsidRDefault="00742FA5" w:rsidP="003927DC">
      <w:pPr>
        <w:pStyle w:val="Default"/>
        <w:numPr>
          <w:ilvl w:val="0"/>
          <w:numId w:val="147"/>
        </w:numPr>
        <w:spacing w:after="40"/>
        <w:ind w:left="1077" w:hanging="357"/>
        <w:jc w:val="both"/>
        <w:rPr>
          <w:rFonts w:ascii="Tw Cen MT" w:hAnsi="Tw Cen MT"/>
          <w:color w:val="FF0000"/>
          <w:lang w:val="en-US"/>
        </w:rPr>
      </w:pPr>
      <w:r w:rsidRPr="00511E92">
        <w:rPr>
          <w:rFonts w:ascii="Tw Cen MT" w:hAnsi="Tw Cen MT"/>
          <w:color w:val="FF0000"/>
          <w:lang w:val="en-US"/>
        </w:rPr>
        <w:t xml:space="preserve">Failure to comply with bids file format; </w:t>
      </w:r>
    </w:p>
    <w:p w:rsidR="00742FA5" w:rsidRPr="00511E92" w:rsidRDefault="00742FA5" w:rsidP="003927DC">
      <w:pPr>
        <w:pStyle w:val="Default"/>
        <w:numPr>
          <w:ilvl w:val="0"/>
          <w:numId w:val="147"/>
        </w:numPr>
        <w:spacing w:after="40"/>
        <w:ind w:left="1077" w:hanging="357"/>
        <w:jc w:val="both"/>
        <w:rPr>
          <w:rFonts w:ascii="Tw Cen MT" w:hAnsi="Tw Cen MT"/>
          <w:color w:val="FF0000"/>
          <w:lang w:val="en-US"/>
        </w:rPr>
      </w:pPr>
      <w:r w:rsidRPr="00511E92">
        <w:rPr>
          <w:rFonts w:ascii="Tw Cen MT" w:hAnsi="Tw Cen MT"/>
          <w:color w:val="FF0000"/>
          <w:lang w:val="en-US"/>
        </w:rPr>
        <w:t xml:space="preserve">Absence of a quantified unit price in the financial offer; </w:t>
      </w:r>
    </w:p>
    <w:p w:rsidR="00742FA5" w:rsidRPr="00511E92" w:rsidRDefault="00742FA5" w:rsidP="003927DC">
      <w:pPr>
        <w:pStyle w:val="Default"/>
        <w:numPr>
          <w:ilvl w:val="0"/>
          <w:numId w:val="147"/>
        </w:numPr>
        <w:spacing w:after="40"/>
        <w:ind w:left="1077" w:hanging="357"/>
        <w:jc w:val="both"/>
        <w:rPr>
          <w:rFonts w:ascii="Tw Cen MT" w:hAnsi="Tw Cen MT"/>
          <w:color w:val="FF0000"/>
          <w:lang w:val="en-US"/>
        </w:rPr>
      </w:pPr>
      <w:r w:rsidRPr="00511E92">
        <w:rPr>
          <w:rFonts w:ascii="Tw Cen MT" w:hAnsi="Tw Cen MT"/>
          <w:color w:val="FF0000"/>
          <w:lang w:val="en-US"/>
        </w:rPr>
        <w:t xml:space="preserve">Absence of prospectus accompanied by manufacture’s technical sheet produced (where applicable) </w:t>
      </w:r>
    </w:p>
    <w:p w:rsidR="00742FA5" w:rsidRPr="00511E92" w:rsidRDefault="00742FA5" w:rsidP="003927DC">
      <w:pPr>
        <w:pStyle w:val="Default"/>
        <w:numPr>
          <w:ilvl w:val="0"/>
          <w:numId w:val="147"/>
        </w:numPr>
        <w:spacing w:after="40"/>
        <w:ind w:left="1077" w:hanging="357"/>
        <w:jc w:val="both"/>
        <w:rPr>
          <w:rFonts w:ascii="Tw Cen MT" w:hAnsi="Tw Cen MT"/>
          <w:color w:val="FF0000"/>
          <w:lang w:val="en-US"/>
        </w:rPr>
      </w:pPr>
      <w:r w:rsidRPr="00511E92">
        <w:rPr>
          <w:rFonts w:ascii="Tw Cen MT" w:hAnsi="Tw Cen MT"/>
          <w:color w:val="FF0000"/>
          <w:lang w:val="en-US"/>
        </w:rPr>
        <w:t xml:space="preserve">Absence of approval or authorisation of manufacturer, if applicable; </w:t>
      </w:r>
    </w:p>
    <w:p w:rsidR="00742FA5" w:rsidRPr="00511E92" w:rsidRDefault="00742FA5" w:rsidP="003927DC">
      <w:pPr>
        <w:pStyle w:val="Default"/>
        <w:numPr>
          <w:ilvl w:val="0"/>
          <w:numId w:val="147"/>
        </w:numPr>
        <w:spacing w:after="40"/>
        <w:ind w:left="1077" w:hanging="357"/>
        <w:jc w:val="both"/>
        <w:rPr>
          <w:rFonts w:ascii="Tw Cen MT" w:hAnsi="Tw Cen MT"/>
          <w:color w:val="FF0000"/>
          <w:lang w:val="en-US"/>
        </w:rPr>
      </w:pPr>
      <w:r w:rsidRPr="00511E92">
        <w:rPr>
          <w:rFonts w:ascii="Tw Cen MT" w:hAnsi="Tw Cen MT"/>
          <w:color w:val="FF0000"/>
          <w:lang w:val="en-US"/>
        </w:rPr>
        <w:t xml:space="preserve">Absence of own or hired minimum equipment (to be specified by the Project Owner); </w:t>
      </w:r>
    </w:p>
    <w:p w:rsidR="00742FA5" w:rsidRPr="00511E92" w:rsidRDefault="00742FA5" w:rsidP="003927DC">
      <w:pPr>
        <w:pStyle w:val="Default"/>
        <w:numPr>
          <w:ilvl w:val="0"/>
          <w:numId w:val="147"/>
        </w:numPr>
        <w:spacing w:after="40"/>
        <w:ind w:left="1077" w:hanging="357"/>
        <w:jc w:val="both"/>
        <w:rPr>
          <w:rFonts w:ascii="Tw Cen MT" w:hAnsi="Tw Cen MT"/>
          <w:color w:val="FF0000"/>
          <w:lang w:val="en-US"/>
        </w:rPr>
      </w:pPr>
      <w:r w:rsidRPr="00511E92">
        <w:rPr>
          <w:rFonts w:ascii="Tw Cen MT" w:hAnsi="Tw Cen MT"/>
          <w:color w:val="FF0000"/>
          <w:lang w:val="en-US"/>
        </w:rPr>
        <w:t xml:space="preserve">Absence of grading(categorisation) certificate if applicable; </w:t>
      </w:r>
    </w:p>
    <w:p w:rsidR="00742FA5" w:rsidRPr="00511E92" w:rsidRDefault="00742FA5" w:rsidP="003927DC">
      <w:pPr>
        <w:pStyle w:val="Default"/>
        <w:numPr>
          <w:ilvl w:val="0"/>
          <w:numId w:val="147"/>
        </w:numPr>
        <w:spacing w:after="40"/>
        <w:ind w:left="1077" w:hanging="357"/>
        <w:jc w:val="both"/>
        <w:rPr>
          <w:rFonts w:ascii="Tw Cen MT" w:hAnsi="Tw Cen MT"/>
          <w:color w:val="FF0000"/>
          <w:lang w:val="en-US"/>
        </w:rPr>
      </w:pPr>
      <w:r w:rsidRPr="00511E92">
        <w:rPr>
          <w:rFonts w:ascii="Tw Cen MT" w:hAnsi="Tw Cen MT"/>
          <w:color w:val="FF0000"/>
          <w:lang w:val="en-US"/>
        </w:rPr>
        <w:t xml:space="preserve">Absence of an element in the financial offer (submission, BPU, DQE); </w:t>
      </w:r>
    </w:p>
    <w:p w:rsidR="00742FA5" w:rsidRPr="00511E92" w:rsidRDefault="00742FA5" w:rsidP="003927DC">
      <w:pPr>
        <w:pStyle w:val="Default"/>
        <w:numPr>
          <w:ilvl w:val="0"/>
          <w:numId w:val="147"/>
        </w:numPr>
        <w:spacing w:after="40"/>
        <w:ind w:left="1077" w:hanging="357"/>
        <w:jc w:val="both"/>
        <w:rPr>
          <w:rFonts w:ascii="Tw Cen MT" w:hAnsi="Tw Cen MT"/>
          <w:color w:val="FF0000"/>
          <w:lang w:val="en-US"/>
        </w:rPr>
      </w:pPr>
      <w:r w:rsidRPr="00511E92">
        <w:rPr>
          <w:rFonts w:ascii="Tw Cen MT" w:hAnsi="Tw Cen MT"/>
          <w:color w:val="FF0000"/>
          <w:lang w:val="en-US"/>
        </w:rPr>
        <w:t xml:space="preserve">Absence of integrity charter dated and signed </w:t>
      </w:r>
    </w:p>
    <w:p w:rsidR="00742FA5" w:rsidRPr="00511E92" w:rsidRDefault="00742FA5" w:rsidP="003927DC">
      <w:pPr>
        <w:pStyle w:val="Default"/>
        <w:numPr>
          <w:ilvl w:val="0"/>
          <w:numId w:val="147"/>
        </w:numPr>
        <w:spacing w:after="40"/>
        <w:ind w:left="1077" w:hanging="357"/>
        <w:jc w:val="both"/>
        <w:rPr>
          <w:rFonts w:ascii="Tw Cen MT" w:hAnsi="Tw Cen MT"/>
          <w:color w:val="FF0000"/>
          <w:lang w:val="en-US"/>
        </w:rPr>
      </w:pPr>
      <w:r w:rsidRPr="00511E92">
        <w:rPr>
          <w:rFonts w:ascii="Tw Cen MT" w:hAnsi="Tw Cen MT"/>
          <w:iCs/>
          <w:color w:val="FF0000"/>
          <w:lang w:val="en-US"/>
        </w:rPr>
        <w:t xml:space="preserve">Absence of the dated and signed commitment statement to comply with environmental and social clauses. </w:t>
      </w:r>
    </w:p>
    <w:p w:rsidR="00742FA5" w:rsidRPr="00511E92" w:rsidRDefault="00742FA5" w:rsidP="00742FA5">
      <w:pPr>
        <w:pStyle w:val="Default"/>
        <w:numPr>
          <w:ilvl w:val="1"/>
          <w:numId w:val="146"/>
        </w:numPr>
        <w:spacing w:after="120"/>
        <w:jc w:val="both"/>
        <w:rPr>
          <w:rFonts w:ascii="Tw Cen MT" w:hAnsi="Tw Cen MT"/>
          <w:b/>
          <w:bCs/>
          <w:iCs/>
          <w:color w:val="FF0000"/>
        </w:rPr>
      </w:pPr>
      <w:r w:rsidRPr="00511E92">
        <w:rPr>
          <w:rFonts w:ascii="Tw Cen MT" w:hAnsi="Tw Cen MT"/>
          <w:b/>
          <w:bCs/>
          <w:iCs/>
          <w:color w:val="FF0000"/>
        </w:rPr>
        <w:t xml:space="preserve">Essential criteria </w:t>
      </w:r>
    </w:p>
    <w:p w:rsidR="00742FA5" w:rsidRPr="00511E92" w:rsidRDefault="00742FA5" w:rsidP="00742FA5">
      <w:pPr>
        <w:pStyle w:val="Default"/>
        <w:spacing w:before="120" w:after="120"/>
        <w:jc w:val="both"/>
        <w:rPr>
          <w:rFonts w:ascii="Tw Cen MT" w:hAnsi="Tw Cen MT"/>
          <w:color w:val="FF0000"/>
          <w:lang w:val="en-US"/>
        </w:rPr>
      </w:pPr>
      <w:r w:rsidRPr="00511E92">
        <w:rPr>
          <w:rFonts w:ascii="Tw Cen MT" w:hAnsi="Tw Cen MT"/>
          <w:color w:val="FF0000"/>
          <w:lang w:val="en-US"/>
        </w:rPr>
        <w:t xml:space="preserve">The essential criteria for the qualification of bidders shall focus especially on: </w:t>
      </w:r>
    </w:p>
    <w:p w:rsidR="00742FA5" w:rsidRPr="00511E92" w:rsidRDefault="00742FA5" w:rsidP="00742FA5">
      <w:pPr>
        <w:pStyle w:val="Default"/>
        <w:numPr>
          <w:ilvl w:val="0"/>
          <w:numId w:val="148"/>
        </w:numPr>
        <w:spacing w:after="40"/>
        <w:ind w:left="1003" w:hanging="357"/>
        <w:jc w:val="both"/>
        <w:rPr>
          <w:rFonts w:ascii="Tw Cen MT" w:hAnsi="Tw Cen MT"/>
          <w:color w:val="FF0000"/>
        </w:rPr>
      </w:pPr>
      <w:r w:rsidRPr="00511E92">
        <w:rPr>
          <w:rFonts w:ascii="Tw Cen MT" w:hAnsi="Tw Cen MT"/>
          <w:color w:val="FF0000"/>
        </w:rPr>
        <w:t xml:space="preserve">Bidder’s references; </w:t>
      </w:r>
    </w:p>
    <w:p w:rsidR="00742FA5" w:rsidRPr="00511E92" w:rsidRDefault="00742FA5" w:rsidP="00742FA5">
      <w:pPr>
        <w:pStyle w:val="Default"/>
        <w:numPr>
          <w:ilvl w:val="0"/>
          <w:numId w:val="148"/>
        </w:numPr>
        <w:spacing w:after="40"/>
        <w:ind w:left="1003" w:hanging="357"/>
        <w:jc w:val="both"/>
        <w:rPr>
          <w:rFonts w:ascii="Tw Cen MT" w:hAnsi="Tw Cen MT"/>
          <w:color w:val="FF0000"/>
          <w:lang w:val="en-US"/>
        </w:rPr>
      </w:pPr>
      <w:r w:rsidRPr="00511E92">
        <w:rPr>
          <w:rFonts w:ascii="Tw Cen MT" w:hAnsi="Tw Cen MT"/>
          <w:iCs/>
          <w:color w:val="FF0000"/>
          <w:lang w:val="en-US"/>
        </w:rPr>
        <w:t xml:space="preserve">Financial capacity of Twenty millions at least of </w:t>
      </w:r>
      <w:r w:rsidR="00912698" w:rsidRPr="00511E92">
        <w:rPr>
          <w:rFonts w:ascii="Tw Cen MT" w:hAnsi="Tw Cen MT"/>
          <w:iCs/>
          <w:color w:val="FF0000"/>
          <w:lang w:val="en-US"/>
        </w:rPr>
        <w:t>10</w:t>
      </w:r>
      <w:r w:rsidRPr="00511E92">
        <w:rPr>
          <w:rFonts w:ascii="Tw Cen MT" w:hAnsi="Tw Cen MT"/>
          <w:iCs/>
          <w:color w:val="FF0000"/>
          <w:lang w:val="en-US"/>
        </w:rPr>
        <w:t>,000,000 CFA franc ;</w:t>
      </w:r>
    </w:p>
    <w:p w:rsidR="00742FA5" w:rsidRPr="00511E92" w:rsidRDefault="00742FA5" w:rsidP="00742FA5">
      <w:pPr>
        <w:pStyle w:val="Default"/>
        <w:numPr>
          <w:ilvl w:val="0"/>
          <w:numId w:val="148"/>
        </w:numPr>
        <w:spacing w:after="40"/>
        <w:ind w:left="1003" w:hanging="357"/>
        <w:jc w:val="both"/>
        <w:rPr>
          <w:rFonts w:ascii="Tw Cen MT" w:hAnsi="Tw Cen MT"/>
          <w:color w:val="FF0000"/>
        </w:rPr>
      </w:pPr>
      <w:r w:rsidRPr="00511E92">
        <w:rPr>
          <w:rFonts w:ascii="Tw Cen MT" w:hAnsi="Tw Cen MT"/>
          <w:color w:val="FF0000"/>
        </w:rPr>
        <w:t xml:space="preserve">Personnel qualification and experience; </w:t>
      </w:r>
    </w:p>
    <w:p w:rsidR="00742FA5" w:rsidRPr="00511E92" w:rsidRDefault="00742FA5" w:rsidP="00742FA5">
      <w:pPr>
        <w:pStyle w:val="Default"/>
        <w:numPr>
          <w:ilvl w:val="0"/>
          <w:numId w:val="148"/>
        </w:numPr>
        <w:spacing w:after="40"/>
        <w:ind w:left="1003" w:hanging="357"/>
        <w:jc w:val="both"/>
        <w:rPr>
          <w:rFonts w:ascii="Tw Cen MT" w:hAnsi="Tw Cen MT"/>
          <w:color w:val="FF0000"/>
        </w:rPr>
      </w:pPr>
      <w:r w:rsidRPr="00511E92">
        <w:rPr>
          <w:rFonts w:ascii="Tw Cen MT" w:hAnsi="Tw Cen MT"/>
          <w:color w:val="FF0000"/>
        </w:rPr>
        <w:lastRenderedPageBreak/>
        <w:t xml:space="preserve">Logistic means, </w:t>
      </w:r>
    </w:p>
    <w:p w:rsidR="00742FA5" w:rsidRPr="00511E92" w:rsidRDefault="00742FA5" w:rsidP="00742FA5">
      <w:pPr>
        <w:pStyle w:val="Default"/>
        <w:numPr>
          <w:ilvl w:val="0"/>
          <w:numId w:val="148"/>
        </w:numPr>
        <w:spacing w:after="40"/>
        <w:ind w:left="1003" w:hanging="357"/>
        <w:jc w:val="both"/>
        <w:rPr>
          <w:rFonts w:ascii="Tw Cen MT" w:hAnsi="Tw Cen MT"/>
          <w:color w:val="FF0000"/>
        </w:rPr>
      </w:pPr>
      <w:r w:rsidRPr="00511E92">
        <w:rPr>
          <w:rFonts w:ascii="Tw Cen MT" w:hAnsi="Tw Cen MT"/>
          <w:color w:val="FF0000"/>
        </w:rPr>
        <w:t xml:space="preserve">Methodology. </w:t>
      </w:r>
    </w:p>
    <w:p w:rsidR="00742FA5" w:rsidRPr="00511E92" w:rsidRDefault="00742FA5" w:rsidP="00F03C46">
      <w:pPr>
        <w:pStyle w:val="Default"/>
        <w:numPr>
          <w:ilvl w:val="0"/>
          <w:numId w:val="146"/>
        </w:numPr>
        <w:spacing w:before="60" w:after="60"/>
        <w:jc w:val="both"/>
        <w:rPr>
          <w:rFonts w:ascii="Tw Cen MT" w:hAnsi="Tw Cen MT"/>
          <w:b/>
          <w:bCs/>
          <w:iCs/>
          <w:color w:val="FF0000"/>
        </w:rPr>
      </w:pPr>
      <w:r w:rsidRPr="00511E92">
        <w:rPr>
          <w:rFonts w:ascii="Tw Cen MT" w:hAnsi="Tw Cen MT"/>
          <w:b/>
          <w:bCs/>
          <w:iCs/>
          <w:color w:val="FF0000"/>
        </w:rPr>
        <w:t>Award of contract</w:t>
      </w:r>
    </w:p>
    <w:p w:rsidR="00742FA5" w:rsidRPr="00511E92" w:rsidRDefault="00742FA5" w:rsidP="00F03C46">
      <w:pPr>
        <w:pStyle w:val="Default"/>
        <w:spacing w:before="60" w:after="60"/>
        <w:jc w:val="both"/>
        <w:rPr>
          <w:rFonts w:ascii="Tw Cen MT" w:hAnsi="Tw Cen MT"/>
          <w:iCs/>
          <w:color w:val="FF0000"/>
          <w:lang w:val="en-US"/>
        </w:rPr>
      </w:pPr>
      <w:r w:rsidRPr="00511E92">
        <w:rPr>
          <w:rFonts w:ascii="Tw Cen MT" w:hAnsi="Tw Cen MT"/>
          <w:bCs/>
          <w:iCs/>
          <w:color w:val="FF0000"/>
          <w:lang w:val="en-US"/>
        </w:rPr>
        <w:t>The Project Owner or the Delegated Project Owner shall award the contract to the bidder whose bid</w:t>
      </w:r>
      <w:r w:rsidRPr="00511E92">
        <w:rPr>
          <w:rFonts w:ascii="Tw Cen MT" w:hAnsi="Tw Cen MT"/>
          <w:iCs/>
          <w:color w:val="FF0000"/>
          <w:lang w:val="en-US"/>
        </w:rPr>
        <w:t xml:space="preserve"> meets the required technical and financial qualification criteria and whose offer was evaluated as the lowest by including as the case may be, the rebates proposed. </w:t>
      </w:r>
    </w:p>
    <w:p w:rsidR="00742FA5" w:rsidRPr="00511E92" w:rsidRDefault="00742FA5" w:rsidP="00F03C46">
      <w:pPr>
        <w:pStyle w:val="Default"/>
        <w:numPr>
          <w:ilvl w:val="0"/>
          <w:numId w:val="146"/>
        </w:numPr>
        <w:spacing w:before="60" w:after="60"/>
        <w:jc w:val="both"/>
        <w:rPr>
          <w:rFonts w:ascii="Tw Cen MT" w:hAnsi="Tw Cen MT"/>
          <w:b/>
          <w:bCs/>
          <w:iCs/>
          <w:color w:val="FF0000"/>
        </w:rPr>
      </w:pPr>
      <w:r w:rsidRPr="00511E92">
        <w:rPr>
          <w:rFonts w:ascii="Tw Cen MT" w:hAnsi="Tw Cen MT"/>
          <w:b/>
          <w:bCs/>
          <w:iCs/>
          <w:color w:val="FF0000"/>
        </w:rPr>
        <w:t xml:space="preserve">Maximum number of lots: </w:t>
      </w:r>
    </w:p>
    <w:p w:rsidR="00742FA5" w:rsidRPr="00511E92" w:rsidRDefault="003927DC" w:rsidP="00F03C46">
      <w:pPr>
        <w:pStyle w:val="Default"/>
        <w:spacing w:before="60" w:after="60"/>
        <w:jc w:val="both"/>
        <w:rPr>
          <w:rFonts w:ascii="Tw Cen MT" w:hAnsi="Tw Cen MT"/>
          <w:iCs/>
          <w:color w:val="FF0000"/>
          <w:lang w:val="en-US"/>
        </w:rPr>
      </w:pPr>
      <w:r w:rsidRPr="00511E92">
        <w:rPr>
          <w:rFonts w:ascii="Tw Cen MT" w:hAnsi="Tw Cen MT" w:cs="Arial"/>
          <w:color w:val="FF0000"/>
          <w:lang w:val="en-US"/>
        </w:rPr>
        <w:t>Enterprise can be attributed more than one (01) Lot</w:t>
      </w:r>
      <w:r w:rsidR="00742FA5" w:rsidRPr="00511E92">
        <w:rPr>
          <w:rFonts w:ascii="Tw Cen MT" w:hAnsi="Tw Cen MT"/>
          <w:iCs/>
          <w:color w:val="FF0000"/>
          <w:lang w:val="en-US"/>
        </w:rPr>
        <w:t xml:space="preserve"> </w:t>
      </w:r>
    </w:p>
    <w:p w:rsidR="00742FA5" w:rsidRPr="00511E92" w:rsidRDefault="00742FA5" w:rsidP="00F03C46">
      <w:pPr>
        <w:pStyle w:val="Default"/>
        <w:numPr>
          <w:ilvl w:val="0"/>
          <w:numId w:val="146"/>
        </w:numPr>
        <w:spacing w:before="60" w:after="60"/>
        <w:jc w:val="both"/>
        <w:rPr>
          <w:rFonts w:ascii="Tw Cen MT" w:hAnsi="Tw Cen MT"/>
          <w:b/>
          <w:bCs/>
          <w:iCs/>
          <w:color w:val="FF0000"/>
        </w:rPr>
      </w:pPr>
      <w:r w:rsidRPr="00511E92">
        <w:rPr>
          <w:rFonts w:ascii="Tw Cen MT" w:hAnsi="Tw Cen MT"/>
          <w:b/>
          <w:bCs/>
          <w:iCs/>
          <w:color w:val="FF0000"/>
        </w:rPr>
        <w:t xml:space="preserve">Duration of validity of bids </w:t>
      </w:r>
    </w:p>
    <w:p w:rsidR="00742FA5" w:rsidRPr="00511E92" w:rsidRDefault="00742FA5" w:rsidP="00F03C46">
      <w:pPr>
        <w:pStyle w:val="Default"/>
        <w:spacing w:before="60" w:after="60"/>
        <w:jc w:val="both"/>
        <w:rPr>
          <w:rFonts w:ascii="Tw Cen MT" w:hAnsi="Tw Cen MT"/>
          <w:iCs/>
          <w:color w:val="FF0000"/>
          <w:lang w:val="en-US"/>
        </w:rPr>
      </w:pPr>
      <w:r w:rsidRPr="00511E92">
        <w:rPr>
          <w:rFonts w:ascii="Tw Cen MT" w:hAnsi="Tw Cen MT"/>
          <w:iCs/>
          <w:color w:val="FF0000"/>
          <w:lang w:val="en-US"/>
        </w:rPr>
        <w:t xml:space="preserve">Bidders shall remain committed to their bids for 90 days from the initial deadline set for the submission of bids. </w:t>
      </w:r>
    </w:p>
    <w:p w:rsidR="00742FA5" w:rsidRPr="00511E92" w:rsidRDefault="00742FA5" w:rsidP="00F03C46">
      <w:pPr>
        <w:pStyle w:val="Default"/>
        <w:numPr>
          <w:ilvl w:val="0"/>
          <w:numId w:val="146"/>
        </w:numPr>
        <w:spacing w:before="60" w:after="60"/>
        <w:jc w:val="both"/>
        <w:rPr>
          <w:rFonts w:ascii="Tw Cen MT" w:hAnsi="Tw Cen MT"/>
          <w:b/>
          <w:bCs/>
          <w:iCs/>
          <w:color w:val="FF0000"/>
        </w:rPr>
      </w:pPr>
      <w:r w:rsidRPr="00511E92">
        <w:rPr>
          <w:rFonts w:ascii="Tw Cen MT" w:hAnsi="Tw Cen MT"/>
          <w:b/>
          <w:bCs/>
          <w:iCs/>
          <w:color w:val="FF0000"/>
        </w:rPr>
        <w:t>Further information</w:t>
      </w:r>
    </w:p>
    <w:p w:rsidR="00742FA5" w:rsidRPr="00511E92" w:rsidRDefault="00742FA5" w:rsidP="00F03C46">
      <w:pPr>
        <w:pStyle w:val="Default"/>
        <w:spacing w:before="60" w:after="60"/>
        <w:jc w:val="both"/>
        <w:rPr>
          <w:rFonts w:ascii="Tw Cen MT" w:hAnsi="Tw Cen MT"/>
          <w:iCs/>
          <w:color w:val="FF0000"/>
          <w:lang w:val="en-US"/>
        </w:rPr>
      </w:pPr>
      <w:r w:rsidRPr="00511E92">
        <w:rPr>
          <w:rFonts w:ascii="Tw Cen MT" w:hAnsi="Tw Cen MT"/>
          <w:iCs/>
          <w:color w:val="FF0000"/>
          <w:lang w:val="en-US"/>
        </w:rPr>
        <w:t xml:space="preserve">Additional information may be obtained during working hours from [(SIGAMP service), door number, P.O Box, telephone, fax, e-mail] or online on the COLEPS platform via </w:t>
      </w:r>
      <w:hyperlink r:id="rId15" w:history="1">
        <w:r w:rsidRPr="00511E92">
          <w:rPr>
            <w:rStyle w:val="Lienhypertexte"/>
            <w:rFonts w:ascii="Tw Cen MT" w:hAnsi="Tw Cen MT"/>
            <w:iCs/>
            <w:color w:val="FF0000"/>
            <w:lang w:val="en-US"/>
          </w:rPr>
          <w:t>http://www.marchespublics.cm</w:t>
        </w:r>
      </w:hyperlink>
      <w:r w:rsidRPr="00511E92">
        <w:rPr>
          <w:rFonts w:ascii="Tw Cen MT" w:hAnsi="Tw Cen MT"/>
          <w:iCs/>
          <w:color w:val="FF0000"/>
          <w:lang w:val="en-US"/>
        </w:rPr>
        <w:t xml:space="preserve"> and </w:t>
      </w:r>
      <w:hyperlink r:id="rId16" w:history="1">
        <w:r w:rsidRPr="00511E92">
          <w:rPr>
            <w:rStyle w:val="Lienhypertexte"/>
            <w:rFonts w:ascii="Tw Cen MT" w:hAnsi="Tw Cen MT"/>
            <w:iCs/>
            <w:color w:val="FF0000"/>
            <w:lang w:val="en-US"/>
          </w:rPr>
          <w:t>http://www.publiccontracts.cm</w:t>
        </w:r>
      </w:hyperlink>
      <w:r w:rsidRPr="00511E92">
        <w:rPr>
          <w:rFonts w:ascii="Tw Cen MT" w:hAnsi="Tw Cen MT"/>
          <w:iCs/>
          <w:color w:val="FF0000"/>
          <w:lang w:val="en-US"/>
        </w:rPr>
        <w:t xml:space="preserve">, or any other electronic communication means indicated by the Project Owner. </w:t>
      </w:r>
    </w:p>
    <w:p w:rsidR="00742FA5" w:rsidRPr="00511E92" w:rsidRDefault="00742FA5" w:rsidP="00F03C46">
      <w:pPr>
        <w:pStyle w:val="Default"/>
        <w:numPr>
          <w:ilvl w:val="0"/>
          <w:numId w:val="146"/>
        </w:numPr>
        <w:spacing w:before="60" w:after="60"/>
        <w:jc w:val="both"/>
        <w:rPr>
          <w:rFonts w:ascii="Tw Cen MT" w:hAnsi="Tw Cen MT"/>
          <w:b/>
          <w:bCs/>
          <w:iCs/>
          <w:color w:val="FF0000"/>
        </w:rPr>
      </w:pPr>
      <w:r w:rsidRPr="00511E92">
        <w:rPr>
          <w:rFonts w:ascii="Tw Cen MT" w:hAnsi="Tw Cen MT"/>
          <w:b/>
          <w:bCs/>
          <w:iCs/>
          <w:color w:val="FF0000"/>
        </w:rPr>
        <w:t>Fight against corruption and malpractices</w:t>
      </w:r>
    </w:p>
    <w:p w:rsidR="00742FA5" w:rsidRPr="00511E92" w:rsidRDefault="00742FA5" w:rsidP="00F03C46">
      <w:pPr>
        <w:pStyle w:val="Default"/>
        <w:spacing w:before="60" w:after="60"/>
        <w:jc w:val="both"/>
        <w:rPr>
          <w:rFonts w:ascii="Tw Cen MT" w:hAnsi="Tw Cen MT"/>
          <w:color w:val="FF0000"/>
          <w:lang w:val="en-US"/>
        </w:rPr>
      </w:pPr>
      <w:r w:rsidRPr="00511E92">
        <w:rPr>
          <w:rFonts w:ascii="Tw Cen MT" w:hAnsi="Tw Cen MT"/>
          <w:iCs/>
          <w:color w:val="FF0000"/>
          <w:lang w:val="en-US"/>
        </w:rPr>
        <w:t xml:space="preserve">For any denunciation of corruption attempt practices, facts or acts, please call the National Anti-Corruption Commission (NACC) on 1517, the Authority in charge of Public Contracts (MINMAP) (SMS or call) on (+237) 673 20 57 25 and 699 37 07 48, the ARMP on …. or the PO/DPO on ………………… </w:t>
      </w:r>
    </w:p>
    <w:p w:rsidR="00742FA5" w:rsidRPr="00511E92" w:rsidRDefault="00742FA5" w:rsidP="00742FA5">
      <w:pPr>
        <w:pStyle w:val="Default"/>
        <w:ind w:left="5670"/>
        <w:jc w:val="center"/>
        <w:rPr>
          <w:rFonts w:ascii="Tw Cen MT" w:hAnsi="Tw Cen MT"/>
          <w:b/>
          <w:color w:val="FF0000"/>
          <w:lang w:val="en-US"/>
        </w:rPr>
      </w:pPr>
      <w:r w:rsidRPr="00511E92">
        <w:rPr>
          <w:rFonts w:ascii="Tw Cen MT" w:hAnsi="Tw Cen MT"/>
          <w:b/>
          <w:iCs/>
          <w:color w:val="FF0000"/>
          <w:lang w:val="en-US"/>
        </w:rPr>
        <w:t>Bertoua, the ………………………..</w:t>
      </w:r>
    </w:p>
    <w:p w:rsidR="00742FA5" w:rsidRPr="00511E92" w:rsidRDefault="00742FA5" w:rsidP="00742FA5">
      <w:pPr>
        <w:pStyle w:val="Default"/>
        <w:ind w:left="5670"/>
        <w:jc w:val="center"/>
        <w:rPr>
          <w:rFonts w:ascii="Tw Cen MT" w:hAnsi="Tw Cen MT"/>
          <w:b/>
          <w:iCs/>
          <w:color w:val="FF0000"/>
          <w:lang w:val="en-US"/>
        </w:rPr>
      </w:pPr>
      <w:r w:rsidRPr="00511E92">
        <w:rPr>
          <w:rFonts w:ascii="Tw Cen MT" w:hAnsi="Tw Cen MT"/>
          <w:b/>
          <w:iCs/>
          <w:color w:val="FF0000"/>
          <w:lang w:val="en-US"/>
        </w:rPr>
        <w:t>The Divisional Officer</w:t>
      </w:r>
    </w:p>
    <w:p w:rsidR="00742FA5" w:rsidRPr="00511E92" w:rsidRDefault="00742FA5" w:rsidP="00742FA5">
      <w:pPr>
        <w:pStyle w:val="Default"/>
        <w:ind w:left="5670"/>
        <w:jc w:val="center"/>
        <w:rPr>
          <w:rFonts w:ascii="Tw Cen MT" w:hAnsi="Tw Cen MT"/>
          <w:iCs/>
          <w:color w:val="FF0000"/>
          <w:lang w:val="en-US"/>
        </w:rPr>
      </w:pPr>
      <w:r w:rsidRPr="00511E92">
        <w:rPr>
          <w:rFonts w:ascii="Tw Cen MT" w:hAnsi="Tw Cen MT" w:cs="Arial"/>
          <w:b/>
          <w:iCs/>
          <w:color w:val="FF0000"/>
          <w:lang w:val="en-US"/>
        </w:rPr>
        <w:t>Contracting Authority</w:t>
      </w:r>
    </w:p>
    <w:p w:rsidR="00742FA5" w:rsidRPr="00511E92" w:rsidRDefault="00742FA5" w:rsidP="00742FA5">
      <w:pPr>
        <w:pStyle w:val="Default"/>
        <w:jc w:val="both"/>
        <w:rPr>
          <w:rFonts w:ascii="Tw Cen MT" w:hAnsi="Tw Cen MT"/>
          <w:b/>
          <w:iCs/>
          <w:color w:val="FF0000"/>
        </w:rPr>
      </w:pPr>
      <w:r w:rsidRPr="00511E92">
        <w:rPr>
          <w:rFonts w:ascii="Tw Cen MT" w:hAnsi="Tw Cen MT"/>
          <w:b/>
          <w:iCs/>
          <w:color w:val="FF0000"/>
        </w:rPr>
        <w:t xml:space="preserve">Copy: </w:t>
      </w:r>
    </w:p>
    <w:p w:rsidR="00742FA5" w:rsidRPr="00511E92" w:rsidRDefault="00742FA5" w:rsidP="00742FA5">
      <w:pPr>
        <w:pStyle w:val="Default"/>
        <w:numPr>
          <w:ilvl w:val="0"/>
          <w:numId w:val="144"/>
        </w:numPr>
        <w:ind w:left="720" w:hanging="360"/>
        <w:jc w:val="both"/>
        <w:rPr>
          <w:rFonts w:ascii="Tw Cen MT" w:hAnsi="Tw Cen MT"/>
          <w:color w:val="FF0000"/>
        </w:rPr>
      </w:pPr>
      <w:r w:rsidRPr="00511E92">
        <w:rPr>
          <w:rFonts w:ascii="Tw Cen MT" w:hAnsi="Tw Cen MT"/>
          <w:color w:val="FF0000"/>
        </w:rPr>
        <w:t xml:space="preserve">LD/DPC); </w:t>
      </w:r>
    </w:p>
    <w:p w:rsidR="00742FA5" w:rsidRPr="00511E92" w:rsidRDefault="00742FA5" w:rsidP="00742FA5">
      <w:pPr>
        <w:pStyle w:val="Default"/>
        <w:numPr>
          <w:ilvl w:val="0"/>
          <w:numId w:val="144"/>
        </w:numPr>
        <w:ind w:left="720" w:hanging="360"/>
        <w:jc w:val="both"/>
        <w:rPr>
          <w:rFonts w:ascii="Tw Cen MT" w:hAnsi="Tw Cen MT"/>
          <w:color w:val="FF0000"/>
        </w:rPr>
      </w:pPr>
      <w:r w:rsidRPr="00511E92">
        <w:rPr>
          <w:rFonts w:ascii="Tw Cen MT" w:hAnsi="Tw Cen MT"/>
          <w:color w:val="FF0000"/>
        </w:rPr>
        <w:t xml:space="preserve">ARMP </w:t>
      </w:r>
    </w:p>
    <w:p w:rsidR="00742FA5" w:rsidRPr="00511E92" w:rsidRDefault="00742FA5" w:rsidP="00742FA5">
      <w:pPr>
        <w:pStyle w:val="Default"/>
        <w:numPr>
          <w:ilvl w:val="0"/>
          <w:numId w:val="144"/>
        </w:numPr>
        <w:ind w:left="720" w:hanging="360"/>
        <w:jc w:val="both"/>
        <w:rPr>
          <w:rFonts w:ascii="Tw Cen MT" w:hAnsi="Tw Cen MT"/>
          <w:color w:val="FF0000"/>
        </w:rPr>
      </w:pPr>
      <w:r w:rsidRPr="00511E92">
        <w:rPr>
          <w:rFonts w:ascii="Tw Cen MT" w:hAnsi="Tw Cen MT"/>
          <w:color w:val="FF0000"/>
        </w:rPr>
        <w:t xml:space="preserve">Chairperson of </w:t>
      </w:r>
      <w:r w:rsidRPr="00511E92">
        <w:rPr>
          <w:rFonts w:ascii="Tw Cen MT" w:hAnsi="Tw Cen MT"/>
          <w:bCs/>
          <w:iCs/>
          <w:color w:val="FF0000"/>
        </w:rPr>
        <w:t xml:space="preserve">DTB; </w:t>
      </w:r>
    </w:p>
    <w:p w:rsidR="003C315E" w:rsidRPr="00511E92" w:rsidRDefault="00742FA5" w:rsidP="00742FA5">
      <w:pPr>
        <w:pStyle w:val="Default"/>
        <w:numPr>
          <w:ilvl w:val="0"/>
          <w:numId w:val="144"/>
        </w:numPr>
        <w:ind w:left="720" w:hanging="360"/>
        <w:jc w:val="both"/>
        <w:rPr>
          <w:rFonts w:ascii="Tw Cen MT" w:hAnsi="Tw Cen MT"/>
          <w:color w:val="FF0000"/>
        </w:rPr>
      </w:pPr>
      <w:r w:rsidRPr="00511E92">
        <w:rPr>
          <w:rFonts w:ascii="Tw Cen MT" w:hAnsi="Tw Cen MT"/>
          <w:color w:val="FF0000"/>
        </w:rPr>
        <w:t>Notice board/file</w:t>
      </w:r>
    </w:p>
    <w:bookmarkEnd w:id="3"/>
    <w:p w:rsidR="003C315E" w:rsidRPr="00511E92" w:rsidRDefault="003C315E" w:rsidP="00F70624">
      <w:pPr>
        <w:spacing w:before="120" w:after="120"/>
        <w:jc w:val="both"/>
        <w:rPr>
          <w:rFonts w:ascii="Arial Narrow" w:eastAsia="Arial Unicode MS" w:hAnsi="Arial Narrow"/>
          <w:b/>
          <w:color w:val="FF0000"/>
          <w:sz w:val="22"/>
          <w:szCs w:val="22"/>
          <w:u w:val="single"/>
          <w:lang w:val="en-US"/>
        </w:rPr>
      </w:pPr>
    </w:p>
    <w:p w:rsidR="00AD775C" w:rsidRPr="00511E92" w:rsidRDefault="00AD775C" w:rsidP="00F70624">
      <w:pPr>
        <w:spacing w:before="120" w:after="120"/>
        <w:jc w:val="both"/>
        <w:rPr>
          <w:rFonts w:ascii="Arial Narrow" w:eastAsia="Arial Unicode MS" w:hAnsi="Arial Narrow"/>
          <w:b/>
          <w:color w:val="FF0000"/>
          <w:sz w:val="22"/>
          <w:szCs w:val="22"/>
          <w:u w:val="single"/>
          <w:lang w:val="en-US"/>
        </w:rPr>
      </w:pPr>
    </w:p>
    <w:p w:rsidR="00AD775C" w:rsidRPr="00511E92" w:rsidRDefault="00AD775C" w:rsidP="00F70624">
      <w:pPr>
        <w:spacing w:before="120" w:after="120"/>
        <w:jc w:val="both"/>
        <w:rPr>
          <w:rFonts w:eastAsia="Arial Unicode MS"/>
          <w:b/>
          <w:color w:val="FF0000"/>
          <w:sz w:val="22"/>
          <w:szCs w:val="22"/>
          <w:u w:val="single"/>
          <w:lang w:val="en-US"/>
        </w:rPr>
      </w:pPr>
    </w:p>
    <w:p w:rsidR="00AD775C" w:rsidRPr="00511E92" w:rsidRDefault="00AD775C" w:rsidP="00F70624">
      <w:pPr>
        <w:spacing w:before="120" w:after="120"/>
        <w:jc w:val="both"/>
        <w:rPr>
          <w:rFonts w:eastAsia="Arial Unicode MS"/>
          <w:b/>
          <w:color w:val="FF0000"/>
          <w:sz w:val="22"/>
          <w:szCs w:val="22"/>
          <w:u w:val="single"/>
          <w:lang w:val="en-US"/>
        </w:rPr>
      </w:pPr>
    </w:p>
    <w:p w:rsidR="004505B4" w:rsidRDefault="004505B4" w:rsidP="00F70624">
      <w:pPr>
        <w:spacing w:before="120" w:after="120"/>
        <w:jc w:val="both"/>
        <w:rPr>
          <w:rFonts w:eastAsia="Arial Unicode MS"/>
          <w:b/>
          <w:sz w:val="22"/>
          <w:szCs w:val="22"/>
          <w:u w:val="single"/>
          <w:lang w:val="en-US"/>
        </w:rPr>
      </w:pPr>
    </w:p>
    <w:p w:rsidR="004505B4" w:rsidRDefault="004505B4" w:rsidP="00F70624">
      <w:pPr>
        <w:spacing w:before="120" w:after="120"/>
        <w:jc w:val="both"/>
        <w:rPr>
          <w:rFonts w:eastAsia="Arial Unicode MS"/>
          <w:b/>
          <w:sz w:val="22"/>
          <w:szCs w:val="22"/>
          <w:u w:val="single"/>
          <w:lang w:val="en-US"/>
        </w:rPr>
      </w:pPr>
    </w:p>
    <w:p w:rsidR="004505B4" w:rsidRDefault="004505B4" w:rsidP="00F70624">
      <w:pPr>
        <w:spacing w:before="120" w:after="120"/>
        <w:jc w:val="both"/>
        <w:rPr>
          <w:rFonts w:eastAsia="Arial Unicode MS"/>
          <w:b/>
          <w:sz w:val="22"/>
          <w:szCs w:val="22"/>
          <w:u w:val="single"/>
          <w:lang w:val="en-US"/>
        </w:rPr>
      </w:pPr>
    </w:p>
    <w:p w:rsidR="004505B4" w:rsidRPr="00F03803" w:rsidRDefault="004505B4" w:rsidP="00F70624">
      <w:pPr>
        <w:spacing w:before="120" w:after="120"/>
        <w:jc w:val="both"/>
        <w:rPr>
          <w:rFonts w:eastAsia="Arial Unicode MS"/>
          <w:b/>
          <w:sz w:val="22"/>
          <w:szCs w:val="22"/>
          <w:u w:val="single"/>
          <w:lang w:val="en-US"/>
        </w:rPr>
      </w:pPr>
    </w:p>
    <w:p w:rsidR="00752FFC" w:rsidRPr="00F03803" w:rsidRDefault="00752FFC" w:rsidP="00F70624">
      <w:pPr>
        <w:spacing w:before="120" w:after="120"/>
        <w:jc w:val="both"/>
        <w:rPr>
          <w:rFonts w:eastAsia="Arial Unicode MS"/>
          <w:b/>
          <w:sz w:val="22"/>
          <w:szCs w:val="22"/>
          <w:u w:val="single"/>
          <w:lang w:val="en-US"/>
        </w:rPr>
      </w:pPr>
    </w:p>
    <w:p w:rsidR="00752FFC" w:rsidRPr="00F03803" w:rsidRDefault="00752FFC" w:rsidP="00F70624">
      <w:pPr>
        <w:spacing w:before="120" w:after="120"/>
        <w:jc w:val="both"/>
        <w:rPr>
          <w:rFonts w:eastAsia="Arial Unicode MS"/>
          <w:b/>
          <w:sz w:val="22"/>
          <w:szCs w:val="22"/>
          <w:u w:val="single"/>
          <w:lang w:val="en-US"/>
        </w:rPr>
      </w:pPr>
    </w:p>
    <w:p w:rsidR="00752FFC" w:rsidRPr="00F03803" w:rsidRDefault="00752FFC" w:rsidP="00F70624">
      <w:pPr>
        <w:spacing w:before="120" w:after="120"/>
        <w:jc w:val="both"/>
        <w:rPr>
          <w:rFonts w:eastAsia="Arial Unicode MS"/>
          <w:b/>
          <w:sz w:val="22"/>
          <w:szCs w:val="22"/>
          <w:u w:val="single"/>
          <w:lang w:val="en-US"/>
        </w:rPr>
      </w:pPr>
    </w:p>
    <w:p w:rsidR="00752FFC" w:rsidRPr="00F03803" w:rsidRDefault="00752FFC" w:rsidP="00F70624">
      <w:pPr>
        <w:spacing w:before="120" w:after="120"/>
        <w:jc w:val="both"/>
        <w:rPr>
          <w:rFonts w:eastAsia="Arial Unicode MS"/>
          <w:b/>
          <w:sz w:val="22"/>
          <w:szCs w:val="22"/>
          <w:u w:val="single"/>
          <w:lang w:val="en-US"/>
        </w:rPr>
      </w:pPr>
    </w:p>
    <w:p w:rsidR="00752FFC" w:rsidRPr="00F03803" w:rsidRDefault="00752FFC" w:rsidP="00F70624">
      <w:pPr>
        <w:spacing w:before="120" w:after="120"/>
        <w:jc w:val="both"/>
        <w:rPr>
          <w:rFonts w:eastAsia="Arial Unicode MS"/>
          <w:b/>
          <w:sz w:val="22"/>
          <w:szCs w:val="22"/>
          <w:u w:val="single"/>
          <w:lang w:val="en-US"/>
        </w:rPr>
      </w:pPr>
    </w:p>
    <w:p w:rsidR="00752FFC" w:rsidRDefault="00752FFC" w:rsidP="00F70624">
      <w:pPr>
        <w:spacing w:before="120" w:after="120"/>
        <w:jc w:val="both"/>
        <w:rPr>
          <w:rFonts w:eastAsia="Arial Unicode MS"/>
          <w:b/>
          <w:sz w:val="22"/>
          <w:szCs w:val="22"/>
          <w:u w:val="single"/>
          <w:lang w:val="en-US"/>
        </w:rPr>
      </w:pPr>
    </w:p>
    <w:p w:rsidR="004505B4" w:rsidRPr="00F03803" w:rsidRDefault="004505B4" w:rsidP="00F70624">
      <w:pPr>
        <w:spacing w:before="120" w:after="120"/>
        <w:jc w:val="both"/>
        <w:rPr>
          <w:rFonts w:eastAsia="Arial Unicode MS"/>
          <w:b/>
          <w:sz w:val="22"/>
          <w:szCs w:val="22"/>
          <w:u w:val="single"/>
          <w:lang w:val="en-US"/>
        </w:rPr>
      </w:pPr>
    </w:p>
    <w:p w:rsidR="00752FFC" w:rsidRPr="00F03803" w:rsidRDefault="00752FFC" w:rsidP="00F70624">
      <w:pPr>
        <w:spacing w:before="120" w:after="120"/>
        <w:jc w:val="both"/>
        <w:rPr>
          <w:rFonts w:eastAsia="Arial Unicode MS"/>
          <w:b/>
          <w:sz w:val="22"/>
          <w:szCs w:val="22"/>
          <w:u w:val="single"/>
          <w:lang w:val="en-US"/>
        </w:rPr>
      </w:pPr>
    </w:p>
    <w:p w:rsidR="00AF41BC" w:rsidRPr="00F03803" w:rsidRDefault="00FA443E" w:rsidP="00F70624">
      <w:pPr>
        <w:spacing w:before="120" w:after="120"/>
        <w:jc w:val="both"/>
        <w:rPr>
          <w:rFonts w:eastAsia="Arial Unicode MS"/>
          <w:b/>
          <w:sz w:val="22"/>
          <w:szCs w:val="22"/>
          <w:u w:val="single"/>
          <w:lang w:val="en-US"/>
        </w:rPr>
      </w:pPr>
      <w:r>
        <w:rPr>
          <w:rFonts w:eastAsia="Arial Unicode MS"/>
          <w:b/>
          <w:noProof/>
          <w:sz w:val="22"/>
          <w:szCs w:val="22"/>
          <w:u w:val="single"/>
        </w:rPr>
        <w:lastRenderedPageBreak/>
        <mc:AlternateContent>
          <mc:Choice Requires="wps">
            <w:drawing>
              <wp:anchor distT="0" distB="0" distL="114300" distR="114300" simplePos="0" relativeHeight="251652608" behindDoc="0" locked="0" layoutInCell="1" allowOverlap="1">
                <wp:simplePos x="0" y="0"/>
                <wp:positionH relativeFrom="margin">
                  <wp:align>center</wp:align>
                </wp:positionH>
                <wp:positionV relativeFrom="margin">
                  <wp:align>center</wp:align>
                </wp:positionV>
                <wp:extent cx="4914900" cy="1628775"/>
                <wp:effectExtent l="38100" t="57150" r="0" b="47625"/>
                <wp:wrapSquare wrapText="bothSides"/>
                <wp:docPr id="23" name="AutoShap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628775"/>
                        </a:xfrm>
                        <a:prstGeom prst="leftRightArrow">
                          <a:avLst>
                            <a:gd name="adj1" fmla="val 64056"/>
                            <a:gd name="adj2" fmla="val 60351"/>
                          </a:avLst>
                        </a:prstGeom>
                        <a:solidFill>
                          <a:srgbClr val="FFFFFF"/>
                        </a:solidFill>
                        <a:ln w="28575">
                          <a:solidFill>
                            <a:srgbClr val="000000"/>
                          </a:solidFill>
                          <a:miter lim="800000"/>
                          <a:headEnd/>
                          <a:tailEnd/>
                        </a:ln>
                      </wps:spPr>
                      <wps:txbx>
                        <w:txbxContent>
                          <w:p w:rsidR="005D7E48" w:rsidRPr="000E73A1" w:rsidRDefault="005D7E48" w:rsidP="001535B7">
                            <w:pPr>
                              <w:jc w:val="center"/>
                              <w:rPr>
                                <w:rFonts w:ascii="Albertus Extra Bold" w:hAnsi="Albertus Extra Bold"/>
                                <w:sz w:val="8"/>
                                <w:szCs w:val="16"/>
                              </w:rPr>
                            </w:pPr>
                          </w:p>
                          <w:p w:rsidR="005D7E48" w:rsidRPr="00794E58" w:rsidRDefault="005D7E48" w:rsidP="001535B7">
                            <w:pPr>
                              <w:jc w:val="center"/>
                              <w:rPr>
                                <w:rFonts w:ascii="Arial Narrow" w:hAnsi="Arial Narrow"/>
                                <w:b/>
                                <w:bCs/>
                                <w:sz w:val="36"/>
                                <w:szCs w:val="22"/>
                              </w:rPr>
                            </w:pPr>
                            <w:r w:rsidRPr="00794E58">
                              <w:rPr>
                                <w:rFonts w:ascii="Arial Narrow" w:hAnsi="Arial Narrow"/>
                                <w:b/>
                                <w:bCs/>
                                <w:sz w:val="36"/>
                                <w:szCs w:val="22"/>
                              </w:rPr>
                              <w:t>Pièce N°2 :</w:t>
                            </w:r>
                          </w:p>
                          <w:p w:rsidR="005D7E48" w:rsidRPr="00794E58" w:rsidRDefault="005D7E48" w:rsidP="001535B7">
                            <w:pPr>
                              <w:jc w:val="center"/>
                              <w:rPr>
                                <w:rFonts w:ascii="Arial Narrow" w:hAnsi="Arial Narrow"/>
                                <w:b/>
                                <w:bCs/>
                                <w:sz w:val="36"/>
                                <w:szCs w:val="22"/>
                              </w:rPr>
                            </w:pPr>
                            <w:r w:rsidRPr="00794E58">
                              <w:rPr>
                                <w:rFonts w:ascii="Arial Narrow" w:hAnsi="Arial Narrow"/>
                                <w:b/>
                                <w:bCs/>
                                <w:sz w:val="36"/>
                                <w:szCs w:val="22"/>
                              </w:rPr>
                              <w:t>Règlement Général de l’Appel d’Offres (RGAO)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26" o:spid="_x0000_s1036" type="#_x0000_t69" style="position:absolute;left:0;text-align:left;margin-left:0;margin-top:0;width:387pt;height:128.25pt;z-index:2516526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" adj=",3882" strokeweight="2.25pt">
                <v:textbox>
                  <w:txbxContent>
                    <w:p w:rsidR="005D7E48" w:rsidRPr="000E73A1" w:rsidRDefault="005D7E48" w:rsidP="001535B7">
                      <w:pPr>
                        <w:jc w:val="center"/>
                        <w:rPr>
                          <w:rFonts w:ascii="Albertus Extra Bold" w:hAnsi="Albertus Extra Bold"/>
                          <w:sz w:val="8"/>
                          <w:szCs w:val="16"/>
                        </w:rPr>
                      </w:pPr>
                    </w:p>
                    <w:p w:rsidR="005D7E48" w:rsidRPr="00794E58" w:rsidRDefault="005D7E48" w:rsidP="001535B7">
                      <w:pPr>
                        <w:jc w:val="center"/>
                        <w:rPr>
                          <w:rFonts w:ascii="Arial Narrow" w:hAnsi="Arial Narrow"/>
                          <w:b/>
                          <w:bCs/>
                          <w:sz w:val="36"/>
                          <w:szCs w:val="22"/>
                        </w:rPr>
                      </w:pPr>
                      <w:r w:rsidRPr="00794E58">
                        <w:rPr>
                          <w:rFonts w:ascii="Arial Narrow" w:hAnsi="Arial Narrow"/>
                          <w:b/>
                          <w:bCs/>
                          <w:sz w:val="36"/>
                          <w:szCs w:val="22"/>
                        </w:rPr>
                        <w:t>Pièce N°2 :</w:t>
                      </w:r>
                    </w:p>
                    <w:p w:rsidR="005D7E48" w:rsidRPr="00794E58" w:rsidRDefault="005D7E48" w:rsidP="001535B7">
                      <w:pPr>
                        <w:jc w:val="center"/>
                        <w:rPr>
                          <w:rFonts w:ascii="Arial Narrow" w:hAnsi="Arial Narrow"/>
                          <w:b/>
                          <w:bCs/>
                          <w:sz w:val="36"/>
                          <w:szCs w:val="22"/>
                        </w:rPr>
                      </w:pPr>
                      <w:r w:rsidRPr="00794E58">
                        <w:rPr>
                          <w:rFonts w:ascii="Arial Narrow" w:hAnsi="Arial Narrow"/>
                          <w:b/>
                          <w:bCs/>
                          <w:sz w:val="36"/>
                          <w:szCs w:val="22"/>
                        </w:rPr>
                        <w:t>Règlement Général de l’Appel d’Offres (RGAO)</w:t>
                      </w:r>
                    </w:p>
                  </w:txbxContent>
                </v:textbox>
                <w10:wrap type="square" anchorx="margin" anchory="margin"/>
              </v:shape>
            </w:pict>
          </mc:Fallback>
        </mc:AlternateContent>
      </w:r>
    </w:p>
    <w:p w:rsidR="0060243B" w:rsidRPr="00F03803" w:rsidRDefault="0060243B" w:rsidP="00F70624">
      <w:pPr>
        <w:spacing w:before="120" w:after="120"/>
        <w:jc w:val="both"/>
        <w:rPr>
          <w:rFonts w:eastAsia="Arial Unicode MS"/>
          <w:b/>
          <w:sz w:val="22"/>
          <w:szCs w:val="22"/>
          <w:u w:val="single"/>
          <w:lang w:val="en-US"/>
        </w:rPr>
      </w:pPr>
    </w:p>
    <w:p w:rsidR="001535B7" w:rsidRPr="00F03803" w:rsidRDefault="001535B7" w:rsidP="00F70624">
      <w:pPr>
        <w:spacing w:before="120" w:after="120"/>
        <w:jc w:val="both"/>
        <w:rPr>
          <w:rFonts w:eastAsia="Arial Unicode MS"/>
          <w:b/>
          <w:sz w:val="22"/>
          <w:szCs w:val="22"/>
          <w:u w:val="single"/>
          <w:lang w:val="en-US"/>
        </w:rPr>
      </w:pPr>
    </w:p>
    <w:p w:rsidR="001535B7" w:rsidRPr="00F03803" w:rsidRDefault="001535B7" w:rsidP="00F70624">
      <w:pPr>
        <w:spacing w:before="120" w:after="120"/>
        <w:jc w:val="both"/>
        <w:rPr>
          <w:rFonts w:eastAsia="Arial Unicode MS"/>
          <w:b/>
          <w:sz w:val="22"/>
          <w:szCs w:val="22"/>
          <w:u w:val="single"/>
          <w:lang w:val="en-US"/>
        </w:rPr>
      </w:pPr>
    </w:p>
    <w:p w:rsidR="001535B7" w:rsidRPr="00F03803" w:rsidRDefault="001535B7" w:rsidP="00F70624">
      <w:pPr>
        <w:spacing w:before="120" w:after="120"/>
        <w:jc w:val="both"/>
        <w:rPr>
          <w:rFonts w:eastAsia="Arial Unicode MS"/>
          <w:b/>
          <w:sz w:val="22"/>
          <w:szCs w:val="22"/>
          <w:u w:val="single"/>
          <w:lang w:val="en-US"/>
        </w:rPr>
      </w:pPr>
    </w:p>
    <w:p w:rsidR="001535B7" w:rsidRPr="00F03803" w:rsidRDefault="001535B7" w:rsidP="00F70624">
      <w:pPr>
        <w:spacing w:before="120" w:after="120"/>
        <w:jc w:val="both"/>
        <w:rPr>
          <w:rFonts w:eastAsia="Arial Unicode MS"/>
          <w:b/>
          <w:sz w:val="22"/>
          <w:szCs w:val="22"/>
          <w:u w:val="single"/>
          <w:lang w:val="en-US"/>
        </w:rPr>
      </w:pPr>
    </w:p>
    <w:p w:rsidR="001535B7" w:rsidRPr="00F03803" w:rsidRDefault="001535B7" w:rsidP="00F70624">
      <w:pPr>
        <w:spacing w:before="120" w:after="120"/>
        <w:jc w:val="both"/>
        <w:rPr>
          <w:rFonts w:eastAsia="Arial Unicode MS"/>
          <w:b/>
          <w:sz w:val="22"/>
          <w:szCs w:val="22"/>
          <w:u w:val="single"/>
          <w:lang w:val="en-US"/>
        </w:rPr>
      </w:pPr>
    </w:p>
    <w:p w:rsidR="001535B7" w:rsidRPr="00F03803" w:rsidRDefault="001535B7" w:rsidP="00F70624">
      <w:pPr>
        <w:spacing w:before="120" w:after="120"/>
        <w:jc w:val="both"/>
        <w:rPr>
          <w:rFonts w:eastAsia="Arial Unicode MS"/>
          <w:b/>
          <w:sz w:val="22"/>
          <w:szCs w:val="22"/>
          <w:u w:val="single"/>
          <w:lang w:val="en-US"/>
        </w:rPr>
      </w:pPr>
    </w:p>
    <w:p w:rsidR="001535B7" w:rsidRPr="00F03803" w:rsidRDefault="001535B7" w:rsidP="00F70624">
      <w:pPr>
        <w:spacing w:before="120" w:after="120"/>
        <w:jc w:val="both"/>
        <w:rPr>
          <w:rFonts w:eastAsia="Arial Unicode MS"/>
          <w:b/>
          <w:sz w:val="22"/>
          <w:szCs w:val="22"/>
          <w:u w:val="single"/>
          <w:lang w:val="en-US"/>
        </w:rPr>
      </w:pPr>
    </w:p>
    <w:p w:rsidR="001535B7" w:rsidRPr="00F03803" w:rsidRDefault="001535B7" w:rsidP="00F70624">
      <w:pPr>
        <w:spacing w:before="120" w:after="120"/>
        <w:jc w:val="both"/>
        <w:rPr>
          <w:rFonts w:eastAsia="Arial Unicode MS"/>
          <w:b/>
          <w:sz w:val="22"/>
          <w:szCs w:val="22"/>
          <w:u w:val="single"/>
          <w:lang w:val="en-US"/>
        </w:rPr>
      </w:pPr>
    </w:p>
    <w:p w:rsidR="001535B7" w:rsidRPr="00F03803" w:rsidRDefault="001535B7" w:rsidP="00F70624">
      <w:pPr>
        <w:spacing w:before="120" w:after="120"/>
        <w:jc w:val="both"/>
        <w:rPr>
          <w:rFonts w:eastAsia="Arial Unicode MS"/>
          <w:b/>
          <w:sz w:val="22"/>
          <w:szCs w:val="22"/>
          <w:u w:val="single"/>
          <w:lang w:val="en-US"/>
        </w:rPr>
      </w:pPr>
    </w:p>
    <w:p w:rsidR="001535B7" w:rsidRPr="00F03803" w:rsidRDefault="001535B7" w:rsidP="00F70624">
      <w:pPr>
        <w:spacing w:before="120" w:after="120"/>
        <w:jc w:val="both"/>
        <w:rPr>
          <w:rFonts w:eastAsia="Arial Unicode MS"/>
          <w:b/>
          <w:sz w:val="22"/>
          <w:szCs w:val="22"/>
          <w:u w:val="single"/>
          <w:lang w:val="en-US"/>
        </w:rPr>
      </w:pPr>
    </w:p>
    <w:p w:rsidR="001535B7" w:rsidRPr="00F03803" w:rsidRDefault="001535B7" w:rsidP="00F70624">
      <w:pPr>
        <w:spacing w:before="120" w:after="120"/>
        <w:jc w:val="both"/>
        <w:rPr>
          <w:rFonts w:eastAsia="Arial Unicode MS"/>
          <w:b/>
          <w:sz w:val="22"/>
          <w:szCs w:val="22"/>
          <w:u w:val="single"/>
          <w:lang w:val="en-US"/>
        </w:rPr>
      </w:pPr>
    </w:p>
    <w:p w:rsidR="001535B7" w:rsidRPr="00F03803" w:rsidRDefault="001535B7" w:rsidP="00F70624">
      <w:pPr>
        <w:spacing w:before="120" w:after="120"/>
        <w:jc w:val="both"/>
        <w:rPr>
          <w:rFonts w:eastAsia="Arial Unicode MS"/>
          <w:b/>
          <w:sz w:val="22"/>
          <w:szCs w:val="22"/>
          <w:u w:val="single"/>
          <w:lang w:val="en-US"/>
        </w:rPr>
      </w:pPr>
    </w:p>
    <w:p w:rsidR="001535B7" w:rsidRPr="00F03803" w:rsidRDefault="001535B7" w:rsidP="00F70624">
      <w:pPr>
        <w:spacing w:before="120" w:after="120"/>
        <w:jc w:val="both"/>
        <w:rPr>
          <w:rFonts w:eastAsia="Arial Unicode MS"/>
          <w:b/>
          <w:sz w:val="22"/>
          <w:szCs w:val="22"/>
          <w:u w:val="single"/>
          <w:lang w:val="en-US"/>
        </w:rPr>
      </w:pPr>
    </w:p>
    <w:p w:rsidR="00DE12FB" w:rsidRPr="00F03803" w:rsidRDefault="00DE12FB" w:rsidP="00F70624">
      <w:pPr>
        <w:spacing w:before="120" w:after="120"/>
        <w:jc w:val="both"/>
        <w:rPr>
          <w:rFonts w:eastAsia="Arial Unicode MS"/>
          <w:b/>
          <w:sz w:val="22"/>
          <w:szCs w:val="22"/>
          <w:u w:val="single"/>
          <w:lang w:val="en-US"/>
        </w:rPr>
      </w:pPr>
    </w:p>
    <w:p w:rsidR="00DE12FB" w:rsidRPr="00F03803" w:rsidRDefault="00DE12FB" w:rsidP="00F70624">
      <w:pPr>
        <w:spacing w:before="120" w:after="120"/>
        <w:jc w:val="both"/>
        <w:rPr>
          <w:rFonts w:eastAsia="Arial Unicode MS"/>
          <w:b/>
          <w:sz w:val="22"/>
          <w:szCs w:val="22"/>
          <w:u w:val="single"/>
          <w:lang w:val="en-US"/>
        </w:rPr>
      </w:pPr>
    </w:p>
    <w:p w:rsidR="00F448A4" w:rsidRPr="00F03803" w:rsidRDefault="00F448A4" w:rsidP="00F70624">
      <w:pPr>
        <w:spacing w:before="120" w:after="120"/>
        <w:jc w:val="both"/>
        <w:rPr>
          <w:rFonts w:eastAsia="Arial Unicode MS"/>
          <w:b/>
          <w:sz w:val="22"/>
          <w:szCs w:val="22"/>
          <w:u w:val="single"/>
          <w:lang w:val="en-US"/>
        </w:rPr>
      </w:pPr>
    </w:p>
    <w:p w:rsidR="00DE12FB" w:rsidRPr="00F03803" w:rsidRDefault="00DE12FB" w:rsidP="00F70624">
      <w:pPr>
        <w:spacing w:before="120" w:after="120"/>
        <w:jc w:val="both"/>
        <w:rPr>
          <w:rFonts w:eastAsia="Arial Unicode MS"/>
          <w:b/>
          <w:sz w:val="22"/>
          <w:szCs w:val="22"/>
          <w:u w:val="single"/>
          <w:lang w:val="en-US"/>
        </w:rPr>
      </w:pPr>
    </w:p>
    <w:p w:rsidR="0039168D" w:rsidRPr="00F03803" w:rsidRDefault="0039168D" w:rsidP="00F70624">
      <w:pPr>
        <w:spacing w:before="120" w:after="120"/>
        <w:jc w:val="both"/>
        <w:rPr>
          <w:rFonts w:eastAsia="Arial Unicode MS"/>
          <w:b/>
          <w:sz w:val="22"/>
          <w:szCs w:val="22"/>
          <w:u w:val="single"/>
          <w:lang w:val="en-US"/>
        </w:rPr>
      </w:pPr>
    </w:p>
    <w:p w:rsidR="0039168D" w:rsidRPr="00F03803" w:rsidRDefault="0039168D" w:rsidP="00F70624">
      <w:pPr>
        <w:spacing w:before="120" w:after="120"/>
        <w:jc w:val="both"/>
        <w:rPr>
          <w:rFonts w:eastAsia="Arial Unicode MS"/>
          <w:b/>
          <w:sz w:val="22"/>
          <w:szCs w:val="22"/>
          <w:u w:val="single"/>
          <w:lang w:val="en-US"/>
        </w:rPr>
      </w:pPr>
    </w:p>
    <w:p w:rsidR="0039168D" w:rsidRPr="00F03803" w:rsidRDefault="0039168D" w:rsidP="00F70624">
      <w:pPr>
        <w:spacing w:before="120" w:after="120"/>
        <w:jc w:val="both"/>
        <w:rPr>
          <w:rFonts w:eastAsia="Arial Unicode MS"/>
          <w:b/>
          <w:sz w:val="22"/>
          <w:szCs w:val="22"/>
          <w:u w:val="single"/>
          <w:lang w:val="en-US"/>
        </w:rPr>
      </w:pPr>
    </w:p>
    <w:p w:rsidR="0039168D" w:rsidRPr="00F03803" w:rsidRDefault="0039168D" w:rsidP="00F70624">
      <w:pPr>
        <w:spacing w:before="120" w:after="120"/>
        <w:jc w:val="both"/>
        <w:rPr>
          <w:rFonts w:eastAsia="Arial Unicode MS"/>
          <w:b/>
          <w:sz w:val="22"/>
          <w:szCs w:val="22"/>
          <w:u w:val="single"/>
          <w:lang w:val="en-US"/>
        </w:rPr>
      </w:pPr>
    </w:p>
    <w:p w:rsidR="0039168D" w:rsidRPr="00F03803" w:rsidRDefault="0039168D" w:rsidP="00F70624">
      <w:pPr>
        <w:spacing w:before="120" w:after="120"/>
        <w:jc w:val="both"/>
        <w:rPr>
          <w:rFonts w:eastAsia="Arial Unicode MS"/>
          <w:b/>
          <w:sz w:val="22"/>
          <w:szCs w:val="22"/>
          <w:u w:val="single"/>
          <w:lang w:val="en-US"/>
        </w:rPr>
      </w:pPr>
    </w:p>
    <w:p w:rsidR="00112116" w:rsidRDefault="00112116">
      <w:pPr>
        <w:rPr>
          <w:rFonts w:eastAsia="Arial Unicode MS"/>
          <w:b/>
          <w:sz w:val="22"/>
          <w:szCs w:val="22"/>
          <w:u w:val="single"/>
          <w:lang w:val="en-US"/>
        </w:rPr>
      </w:pPr>
      <w:r>
        <w:rPr>
          <w:rFonts w:eastAsia="Arial Unicode MS"/>
          <w:b/>
          <w:sz w:val="22"/>
          <w:szCs w:val="22"/>
          <w:u w:val="single"/>
          <w:lang w:val="en-US"/>
        </w:rPr>
        <w:br w:type="page"/>
      </w:r>
    </w:p>
    <w:p w:rsidR="00230AA6" w:rsidRPr="00020E1E" w:rsidRDefault="00230AA6" w:rsidP="00230AA6">
      <w:pPr>
        <w:pStyle w:val="Default"/>
        <w:jc w:val="center"/>
        <w:rPr>
          <w:rFonts w:ascii="Tw Cen MT" w:hAnsi="Tw Cen MT"/>
          <w:sz w:val="32"/>
          <w:szCs w:val="32"/>
        </w:rPr>
      </w:pPr>
      <w:r w:rsidRPr="00020E1E">
        <w:rPr>
          <w:rFonts w:ascii="Tw Cen MT" w:hAnsi="Tw Cen MT"/>
          <w:b/>
          <w:bCs/>
          <w:sz w:val="32"/>
          <w:szCs w:val="32"/>
        </w:rPr>
        <w:lastRenderedPageBreak/>
        <w:t>TABLE DES MATIERES</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 Généralités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 Article 1. Objet de la consultation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2. Financement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3. Principes éthiques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4. Candidats admis à concourir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5. Matériaux, matériels, fournitures, équipements et services autorisés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6. Documents établissant la qualification du Soumissionnaire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7. Visite du site des travaux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B. Dossier d’Appel d’Offres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8. Contenu du Dossier d’Appel d’Offres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9. Eclaircissements apportés au Dossier d’Appel d’Offres et Recours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10. Modification du Dossier d’Appel d’Offres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C. Préparation des offres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11. Frais de soumission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12. Langue de l’offre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13. Documents constituant l’offre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14. Montant de l’offre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15. Monnaies de soumission et de règlement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16. Validité des offres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17. Cautionnement de soumission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18. Propositions variantes des soumissionnaires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19. Réunion préparatoire à l’établissement des offres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20. Forme, Format et signature de l’offre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D. Dépôt des offres </w:t>
      </w:r>
    </w:p>
    <w:p w:rsidR="00230AA6" w:rsidRPr="00020E1E" w:rsidRDefault="00230AA6" w:rsidP="00230AA6">
      <w:pPr>
        <w:pStyle w:val="Default"/>
        <w:spacing w:before="60" w:after="60"/>
        <w:rPr>
          <w:rFonts w:ascii="Tw Cen MT" w:hAnsi="Tw Cen MT"/>
          <w:sz w:val="23"/>
          <w:szCs w:val="23"/>
        </w:rPr>
      </w:pPr>
      <w:r w:rsidRPr="00020E1E">
        <w:rPr>
          <w:rFonts w:ascii="Tw Cen MT" w:hAnsi="Tw Cen MT"/>
          <w:sz w:val="23"/>
          <w:szCs w:val="23"/>
        </w:rPr>
        <w:t xml:space="preserve">Article 21. Cachetage et marquage des offres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22. Date, heure limites de dépôt des offres et Mode de soumission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23. Offres hors délai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24. Modification, substitution et retrait des offres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E. Ouverture des plis et évaluation des offres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25. Ouverture des plis et recours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26. Caractère confidentiel de la procédure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27. Eclaircissements sur les offres et contacts avec le Maître d’Ouvrage ou le Maître d’Ouvrage Délégué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28. Détermination de la conformité des offres et évaluation au plan technique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29. Critères d’évaluation et de qualification du soumissionnaire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30. Correction des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31. Conversion en une seule monnaie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32. Evaluation et comparaison des offres au plan financier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33. Préférence accordée aux soumissionnaires nationaux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F. Attribution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34. Attribution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35. Droit du Maître d’Ouvrage ou du Maître d’Ouvrage Délégué de déclarer un Appel d’Offres infructueux ou d’annuler une procédure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36. Notification de l’attribution du marché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37. Publication des résultats d’attribution du marché et recours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38. Signature du marché </w:t>
      </w:r>
    </w:p>
    <w:p w:rsidR="00230AA6" w:rsidRPr="00020E1E" w:rsidRDefault="00230AA6" w:rsidP="00230AA6">
      <w:pPr>
        <w:pStyle w:val="Default"/>
        <w:spacing w:before="60" w:after="60"/>
        <w:rPr>
          <w:rFonts w:ascii="Tw Cen MT" w:hAnsi="Tw Cen MT"/>
          <w:color w:val="auto"/>
          <w:sz w:val="23"/>
          <w:szCs w:val="23"/>
        </w:rPr>
      </w:pPr>
      <w:r w:rsidRPr="00020E1E">
        <w:rPr>
          <w:rFonts w:ascii="Tw Cen MT" w:hAnsi="Tw Cen MT"/>
          <w:color w:val="auto"/>
          <w:sz w:val="23"/>
          <w:szCs w:val="23"/>
        </w:rPr>
        <w:t xml:space="preserve">Article 39. Cautionnement définitif </w:t>
      </w:r>
    </w:p>
    <w:p w:rsidR="00230AA6" w:rsidRPr="00020E1E" w:rsidRDefault="00230AA6" w:rsidP="00230AA6">
      <w:pPr>
        <w:pStyle w:val="Default"/>
        <w:spacing w:before="60" w:after="60"/>
        <w:rPr>
          <w:rFonts w:ascii="Tw Cen MT" w:hAnsi="Tw Cen MT"/>
          <w:color w:val="auto"/>
        </w:rPr>
      </w:pPr>
    </w:p>
    <w:p w:rsidR="00230AA6" w:rsidRPr="00020E1E" w:rsidRDefault="00230AA6" w:rsidP="00230AA6">
      <w:pPr>
        <w:pStyle w:val="Default"/>
        <w:jc w:val="center"/>
        <w:rPr>
          <w:rFonts w:ascii="Tw Cen MT" w:hAnsi="Tw Cen MT"/>
          <w:color w:val="auto"/>
          <w:sz w:val="32"/>
          <w:szCs w:val="32"/>
        </w:rPr>
      </w:pPr>
      <w:r w:rsidRPr="00020E1E">
        <w:rPr>
          <w:rFonts w:ascii="Tw Cen MT" w:hAnsi="Tw Cen MT"/>
          <w:b/>
          <w:bCs/>
          <w:color w:val="auto"/>
          <w:sz w:val="32"/>
          <w:szCs w:val="32"/>
        </w:rPr>
        <w:lastRenderedPageBreak/>
        <w:t>REGLEMENT GENERAL DE L'APPEL D'OFFRES</w:t>
      </w:r>
    </w:p>
    <w:p w:rsidR="00230AA6" w:rsidRPr="00020E1E" w:rsidRDefault="00230AA6" w:rsidP="00230AA6">
      <w:pPr>
        <w:pStyle w:val="Default"/>
        <w:spacing w:before="120" w:after="120"/>
        <w:rPr>
          <w:rFonts w:ascii="Tw Cen MT" w:hAnsi="Tw Cen MT"/>
          <w:color w:val="auto"/>
        </w:rPr>
      </w:pPr>
      <w:r w:rsidRPr="00020E1E">
        <w:rPr>
          <w:rFonts w:ascii="Tw Cen MT" w:hAnsi="Tw Cen MT"/>
          <w:b/>
          <w:bCs/>
          <w:color w:val="auto"/>
          <w:sz w:val="32"/>
          <w:szCs w:val="32"/>
        </w:rPr>
        <w:t>A</w:t>
      </w:r>
      <w:r w:rsidRPr="00020E1E">
        <w:rPr>
          <w:rFonts w:ascii="Tw Cen MT" w:hAnsi="Tw Cen MT"/>
          <w:b/>
          <w:bCs/>
          <w:color w:val="auto"/>
        </w:rPr>
        <w:t xml:space="preserve">. GENERALITES </w:t>
      </w:r>
    </w:p>
    <w:p w:rsidR="00230AA6" w:rsidRPr="00020E1E" w:rsidRDefault="00230AA6" w:rsidP="00230AA6">
      <w:pPr>
        <w:pStyle w:val="Default"/>
        <w:spacing w:before="120" w:after="120"/>
        <w:rPr>
          <w:rFonts w:ascii="Tw Cen MT" w:hAnsi="Tw Cen MT"/>
          <w:color w:val="auto"/>
        </w:rPr>
      </w:pPr>
      <w:r w:rsidRPr="00020E1E">
        <w:rPr>
          <w:rFonts w:ascii="Tw Cen MT" w:hAnsi="Tw Cen MT"/>
          <w:b/>
          <w:bCs/>
          <w:color w:val="auto"/>
        </w:rPr>
        <w:t xml:space="preserve">Article 1. Objet de la consultation </w:t>
      </w:r>
    </w:p>
    <w:p w:rsidR="00230AA6" w:rsidRPr="00020E1E" w:rsidRDefault="00230AA6" w:rsidP="00230AA6">
      <w:pPr>
        <w:pStyle w:val="Default"/>
        <w:spacing w:before="120" w:after="120"/>
        <w:rPr>
          <w:rFonts w:ascii="Tw Cen MT" w:hAnsi="Tw Cen MT"/>
          <w:color w:val="auto"/>
        </w:rPr>
      </w:pPr>
      <w:r w:rsidRPr="00020E1E">
        <w:rPr>
          <w:rFonts w:ascii="Tw Cen MT" w:hAnsi="Tw Cen MT"/>
          <w:color w:val="auto"/>
        </w:rPr>
        <w:t xml:space="preserve">Le nom, le numéro d’identification et le nombre de lots faisant l’objet de l’appel d’offres figurent dans le RPAO. </w:t>
      </w:r>
    </w:p>
    <w:p w:rsidR="00230AA6" w:rsidRPr="00020E1E" w:rsidRDefault="00230AA6" w:rsidP="00230AA6">
      <w:pPr>
        <w:pStyle w:val="Default"/>
        <w:spacing w:before="120" w:after="120"/>
        <w:rPr>
          <w:rFonts w:ascii="Tw Cen MT" w:hAnsi="Tw Cen MT"/>
          <w:color w:val="auto"/>
        </w:rPr>
      </w:pPr>
      <w:r w:rsidRPr="00020E1E">
        <w:rPr>
          <w:rFonts w:ascii="Tw Cen MT" w:hAnsi="Tw Cen MT"/>
          <w:b/>
          <w:bCs/>
          <w:color w:val="auto"/>
        </w:rPr>
        <w:t xml:space="preserve">Article 2. Financement </w:t>
      </w:r>
    </w:p>
    <w:p w:rsidR="00230AA6" w:rsidRPr="00020E1E" w:rsidRDefault="00230AA6" w:rsidP="00230AA6">
      <w:pPr>
        <w:pStyle w:val="Default"/>
        <w:spacing w:before="120" w:after="120"/>
        <w:rPr>
          <w:rFonts w:ascii="Tw Cen MT" w:hAnsi="Tw Cen MT"/>
          <w:color w:val="auto"/>
        </w:rPr>
      </w:pPr>
      <w:r w:rsidRPr="00020E1E">
        <w:rPr>
          <w:rFonts w:ascii="Tw Cen MT" w:hAnsi="Tw Cen MT"/>
          <w:color w:val="auto"/>
        </w:rPr>
        <w:t xml:space="preserve">La source de financement des travaux, objet du présent appel d’offres est précisée dans le RPAO. </w:t>
      </w:r>
    </w:p>
    <w:p w:rsidR="00230AA6" w:rsidRPr="00020E1E" w:rsidRDefault="00230AA6" w:rsidP="00230AA6">
      <w:pPr>
        <w:pStyle w:val="Default"/>
        <w:spacing w:before="120" w:after="120"/>
        <w:rPr>
          <w:rFonts w:ascii="Tw Cen MT" w:hAnsi="Tw Cen MT"/>
          <w:color w:val="auto"/>
        </w:rPr>
      </w:pPr>
      <w:r w:rsidRPr="00020E1E">
        <w:rPr>
          <w:rFonts w:ascii="Tw Cen MT" w:hAnsi="Tw Cen MT"/>
          <w:b/>
          <w:bCs/>
          <w:color w:val="auto"/>
        </w:rPr>
        <w:t xml:space="preserve">Article 3. Principes éthiques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w:t>
      </w:r>
      <w:r w:rsidR="00511E92" w:rsidRPr="00020E1E">
        <w:rPr>
          <w:rFonts w:ascii="Tw Cen MT" w:hAnsi="Tw Cen MT"/>
          <w:color w:val="auto"/>
        </w:rPr>
        <w:t>manœuvres</w:t>
      </w:r>
      <w:r w:rsidRPr="00020E1E">
        <w:rPr>
          <w:rFonts w:ascii="Tw Cen MT" w:hAnsi="Tw Cen MT"/>
          <w:color w:val="auto"/>
        </w:rPr>
        <w:t xml:space="preserve"> frauduleuses, les pratiques collusoires, coercitives ou obstructives, les conflits d’intérêts, les délits d’initiés et les complicités.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cet égard, ils souscrivent la charte d’intégrité dont le modèle est joint en annexe du présent Dossier d’Appel d’Offres (pièce 10).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En vertu de ces principes, le Maître d’ouvrage ou le Maître d’Ouvrage Délégué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défini, aux fins de cette clause, les expressions de la manière suivante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 Est convaincu d’acte de "corruption" quiconque offre, donne, sollicite ou accepte un quelconque avantage en vue d'influencer l’action d’un agent public au cours de l’attribution ou de l'exécution d’un marché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ii. Se livre à des "</w:t>
      </w:r>
      <w:r w:rsidR="00511E92" w:rsidRPr="00020E1E">
        <w:rPr>
          <w:rFonts w:ascii="Tw Cen MT" w:hAnsi="Tw Cen MT"/>
          <w:color w:val="auto"/>
        </w:rPr>
        <w:t>manœuvres</w:t>
      </w:r>
      <w:r w:rsidRPr="00020E1E">
        <w:rPr>
          <w:rFonts w:ascii="Tw Cen MT" w:hAnsi="Tw Cen MT"/>
          <w:color w:val="auto"/>
        </w:rPr>
        <w:t xml:space="preserve"> frauduleuses " quiconque déforme ou dénature des faits afin d'influencer l'attribution ou l'exécution d'un marché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iii. Sont convaincus de « pratiques collusoires» deux ou plusieurs soumissionnaires qui s'entendent dans le but de maintenir artificiellement les prix des offres à des niveaux ne correspondant pas à ceux qui résulteraient du jeu de la concurrence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iv. Se livre à des « pratiques coercitives», quiconque porte atteinte aux personnes ou à leurs biens ou profère des menaces à leur encontre de manière directe ou indirecte, afin d'influencer leurs actions au cours de l'attribution ou de l'exécution d'un marché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vii. La complicité s’entend de : </w:t>
      </w:r>
    </w:p>
    <w:p w:rsidR="00230AA6" w:rsidRPr="00020E1E" w:rsidRDefault="00230AA6" w:rsidP="00E97AAC">
      <w:pPr>
        <w:pStyle w:val="Default"/>
        <w:numPr>
          <w:ilvl w:val="0"/>
          <w:numId w:val="78"/>
        </w:numPr>
        <w:spacing w:before="120" w:after="120"/>
        <w:jc w:val="both"/>
        <w:rPr>
          <w:rFonts w:ascii="Tw Cen MT" w:hAnsi="Tw Cen MT"/>
          <w:color w:val="auto"/>
        </w:rPr>
      </w:pPr>
      <w:r w:rsidRPr="00020E1E">
        <w:rPr>
          <w:rFonts w:ascii="Tw Cen MT" w:hAnsi="Tw Cen MT"/>
          <w:color w:val="auto"/>
        </w:rPr>
        <w:t xml:space="preserve">L’omission ou la négligence d’effectuer les contrôles ou de donner les avis techniques prescrits ; </w:t>
      </w:r>
    </w:p>
    <w:p w:rsidR="00230AA6" w:rsidRPr="00020E1E" w:rsidRDefault="00230AA6" w:rsidP="00E97AAC">
      <w:pPr>
        <w:pStyle w:val="Default"/>
        <w:numPr>
          <w:ilvl w:val="0"/>
          <w:numId w:val="78"/>
        </w:numPr>
        <w:spacing w:before="120" w:after="120"/>
        <w:jc w:val="both"/>
        <w:rPr>
          <w:rFonts w:ascii="Tw Cen MT" w:hAnsi="Tw Cen MT"/>
          <w:color w:val="auto"/>
        </w:rPr>
      </w:pPr>
      <w:r w:rsidRPr="00020E1E">
        <w:rPr>
          <w:rFonts w:ascii="Tw Cen MT" w:hAnsi="Tw Cen MT"/>
          <w:color w:val="auto"/>
        </w:rPr>
        <w:t xml:space="preserve">L’abstention volontaire de porter à la connaissance du Maître d’ouvrage ou de l’autorité compétente, les irrégularités constatées lors de la réalisation de ses missions.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b. rejettera toute proposition d’attribution, s’il est prouvé que l’attributaire proposé est directement ou par l’intermédiaire d’un agent, coupable de corruption, de conflit d’intérêt, de complicité ou s’est livré à des manoeuvres frauduleuses, des pratiques collusoires, coercitives ou obstructives pour l’attribution de ce marché.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lastRenderedPageBreak/>
        <w:t xml:space="preserve">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3.3..L’Autorité chargée des Marchés Publics, peut prendre à l’encontre des acteurs publics reconnus coupables</w:t>
      </w:r>
    </w:p>
    <w:p w:rsidR="00230AA6" w:rsidRPr="00020E1E" w:rsidRDefault="00230AA6" w:rsidP="00E97AAC">
      <w:pPr>
        <w:pStyle w:val="Default"/>
        <w:numPr>
          <w:ilvl w:val="1"/>
          <w:numId w:val="79"/>
        </w:numPr>
        <w:spacing w:before="120" w:after="120"/>
        <w:jc w:val="both"/>
        <w:rPr>
          <w:rFonts w:ascii="Tw Cen MT" w:hAnsi="Tw Cen MT"/>
          <w:color w:val="auto"/>
        </w:rPr>
      </w:pPr>
      <w:r w:rsidRPr="00020E1E">
        <w:rPr>
          <w:rFonts w:ascii="Tw Cen MT" w:hAnsi="Tw Cen MT"/>
          <w:color w:val="auto"/>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est dans le cadre d’un même appel d’offres, représentant légal d’un autre soumissionnaire ; </w:t>
      </w:r>
    </w:p>
    <w:p w:rsidR="00230AA6" w:rsidRPr="00020E1E" w:rsidRDefault="00230AA6" w:rsidP="00E97AAC">
      <w:pPr>
        <w:pStyle w:val="Default"/>
        <w:numPr>
          <w:ilvl w:val="1"/>
          <w:numId w:val="79"/>
        </w:numPr>
        <w:spacing w:before="120" w:after="120"/>
        <w:jc w:val="both"/>
        <w:rPr>
          <w:rFonts w:ascii="Tw Cen MT" w:hAnsi="Tw Cen MT"/>
          <w:color w:val="auto"/>
        </w:rPr>
      </w:pPr>
      <w:r w:rsidRPr="00020E1E">
        <w:rPr>
          <w:rFonts w:ascii="Tw Cen MT" w:hAnsi="Tw Cen MT"/>
          <w:color w:val="auto"/>
        </w:rPr>
        <w:t xml:space="preserve">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 </w:t>
      </w:r>
    </w:p>
    <w:p w:rsidR="00230AA6" w:rsidRPr="00020E1E" w:rsidRDefault="00230AA6" w:rsidP="00E97AAC">
      <w:pPr>
        <w:pStyle w:val="Default"/>
        <w:numPr>
          <w:ilvl w:val="1"/>
          <w:numId w:val="79"/>
        </w:numPr>
        <w:spacing w:before="120" w:after="120"/>
        <w:jc w:val="both"/>
        <w:rPr>
          <w:rFonts w:ascii="Tw Cen MT" w:hAnsi="Tw Cen MT"/>
          <w:color w:val="auto"/>
        </w:rPr>
      </w:pPr>
      <w:r w:rsidRPr="00020E1E">
        <w:rPr>
          <w:rFonts w:ascii="Tw Cen MT" w:hAnsi="Tw Cen MT"/>
          <w:color w:val="auto"/>
        </w:rPr>
        <w:t xml:space="preserve">Est affilié à un groupe ou entité que le Maître d’Ouvrage ou le Maître d’Ouvrage Délégué a recruté ou envisage de recruter pour participer au contrôle ; </w:t>
      </w:r>
    </w:p>
    <w:p w:rsidR="00230AA6" w:rsidRPr="00020E1E" w:rsidRDefault="00230AA6" w:rsidP="00E97AAC">
      <w:pPr>
        <w:pStyle w:val="Default"/>
        <w:numPr>
          <w:ilvl w:val="1"/>
          <w:numId w:val="79"/>
        </w:numPr>
        <w:spacing w:before="120" w:after="120"/>
        <w:jc w:val="both"/>
        <w:rPr>
          <w:rFonts w:ascii="Tw Cen MT" w:hAnsi="Tw Cen MT"/>
          <w:color w:val="auto"/>
        </w:rPr>
      </w:pPr>
      <w:r w:rsidRPr="00020E1E">
        <w:rPr>
          <w:rFonts w:ascii="Tw Cen MT" w:hAnsi="Tw Cen MT"/>
          <w:color w:val="auto"/>
        </w:rPr>
        <w:t xml:space="preserve">Le Maître d’Ouvrage ou le Maître d’Ouvrage Délégué participe au capital du soumissionnaire de nature à compromettre la transparence des procédures de passation des marchés publics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de violation des dispositions du Code des Marchés Publics, une décision d’interdiction d’intervenir dans la passation et le suivi de l’exécution des Marchés Publics pendant une période n’excédant pas deux (2) ans.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4. Candidats admis à concourir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4.1. En dehors de </w:t>
      </w:r>
      <w:r w:rsidRPr="00020E1E">
        <w:rPr>
          <w:rFonts w:ascii="Tw Cen MT" w:hAnsi="Tw Cen MT"/>
          <w:b/>
          <w:bCs/>
          <w:color w:val="auto"/>
        </w:rPr>
        <w:t xml:space="preserve">l’appel d’offres restreint qui s’adresse à tous les candidats retenus à l’issue de la procédure de préqualification </w:t>
      </w:r>
      <w:r w:rsidRPr="00020E1E">
        <w:rPr>
          <w:rFonts w:ascii="Tw Cen MT" w:hAnsi="Tw Cen MT"/>
          <w:color w:val="auto"/>
        </w:rPr>
        <w:t xml:space="preserve">et/ou ceux retenus dans le cadre de la catégorisation préalablement indiquée dans l’avis d’appel d’offres et rappelé dans le RPAO, en règle générale, l’appel d’offres s’adresse à tous les soumissionnaires, sous réserve qu’ils remplissent les conditions d’éligibilité ci-après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Un soumissionnaire (y compris tous les membres d’un groupement d’entreprises et tous les sous-traitants du soumissionnaire doivent être d’un pays éligible, conformément à la convention de financement, le cas échéant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 Une personne morale de droit public si elle démontre qu’elle est (i) juridiquement et financièrement autonome, (ii) gérée selon les règles de la comptabilité privée et (iii) n’est pas sous la tutelle du Maître d’Ouvrage ou du Maître d’Ouvrage Délégué, sauf autorisation expresse de l’Autorité chargée des marchés publics.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d. 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du contrat et(ii) qu’ils n’ont pas bénéficié, dans la détermination de ce prix, des avantages découlant des ressources qui leurs sont attribuées au titre de leurs missions de service public.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4.2. L’appel d’offres est ouvert ou restreint selon les spécifications du RPAO à tous les candidats qui remplissent les conditions ci-après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ne pas être en état de liquidation judiciaire ou en faillite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b.ne pas être frappé de l’une des interdictions ou déchéances prévues par les lois et règlements en vigueur, aussi bien au plan national qu’international;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lastRenderedPageBreak/>
        <w:t xml:space="preserve">c. souscrire aux déclarations prévues par les lois et règlements en vigueur.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4.3. Pour soumissionner par voie électronique via COLEPS ou tout autre moyen de communication électronique indiqué par le Maitre d’Ouvrage, le candidat ou soumissionnaire doit être enregistré sur ladite plateforme et disposer d’un certificat électronique valide.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4.4. Si l’appel d’offres est restreint, la consultation s’adresse à tous les candidats retenus à l’issue de la procédure de préqualification et/ou à ceux retenus dans le cadre de la catégorisation préalablement indiquée dans l’avis d’appel d’offres et rappelée dans le RPAO.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5. Matériaux, matériels, fournitures, équipements et services autorisés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5.1. Les matériaux, les matériels de l’entrepreneur, les fournitures, équipements et services devant être fournis dans le cadre du Marché ne doivent pas provenir le cas échéant, de pays figurant dans la liste prévue dans le RPAO.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5.2. En vertu de l’article 5.1 ci-dessus, le terme “provenir” désigne le lieu où les biens et services poussent, sont extraits, cultivés, produits ou fabriqués, transformés, assemblés ou importés.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6. Documents établissant la qualification du Soumissionnaire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6.1. Les soumissionnaires doivent, comme partie intégrante de leur offre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produire un pouvoir habilitant le signataire de la soumission à engager le soumissionnaire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Les informations relatives aux points suivants sont exigées le cas échéant : </w:t>
      </w:r>
    </w:p>
    <w:p w:rsidR="00230AA6" w:rsidRPr="00020E1E" w:rsidRDefault="00230AA6" w:rsidP="00E97AAC">
      <w:pPr>
        <w:pStyle w:val="Default"/>
        <w:numPr>
          <w:ilvl w:val="0"/>
          <w:numId w:val="83"/>
        </w:numPr>
        <w:spacing w:before="120" w:after="120"/>
        <w:jc w:val="both"/>
        <w:rPr>
          <w:rFonts w:ascii="Tw Cen MT" w:hAnsi="Tw Cen MT"/>
          <w:color w:val="auto"/>
        </w:rPr>
      </w:pPr>
      <w:r w:rsidRPr="00020E1E">
        <w:rPr>
          <w:rFonts w:ascii="Tw Cen MT" w:hAnsi="Tw Cen MT"/>
          <w:color w:val="auto"/>
        </w:rPr>
        <w:t xml:space="preserve">La production de l’extrait des bilans faisant ressortir le chiffre d’affaires et les résultats ; </w:t>
      </w:r>
    </w:p>
    <w:p w:rsidR="00230AA6" w:rsidRPr="00020E1E" w:rsidRDefault="00230AA6" w:rsidP="00E97AAC">
      <w:pPr>
        <w:pStyle w:val="Default"/>
        <w:numPr>
          <w:ilvl w:val="0"/>
          <w:numId w:val="83"/>
        </w:numPr>
        <w:spacing w:before="120" w:after="120"/>
        <w:jc w:val="both"/>
        <w:rPr>
          <w:rFonts w:ascii="Tw Cen MT" w:hAnsi="Tw Cen MT"/>
          <w:color w:val="auto"/>
        </w:rPr>
      </w:pPr>
      <w:r w:rsidRPr="00020E1E">
        <w:rPr>
          <w:rFonts w:ascii="Tw Cen MT" w:hAnsi="Tw Cen MT"/>
          <w:color w:val="auto"/>
        </w:rPr>
        <w:t xml:space="preserve">ii. l’accès à une ligne de crédit ou d’autres ressources financières ; </w:t>
      </w:r>
    </w:p>
    <w:p w:rsidR="00230AA6" w:rsidRPr="00020E1E" w:rsidRDefault="00230AA6" w:rsidP="00E97AAC">
      <w:pPr>
        <w:pStyle w:val="Default"/>
        <w:numPr>
          <w:ilvl w:val="0"/>
          <w:numId w:val="83"/>
        </w:numPr>
        <w:spacing w:before="120" w:after="120"/>
        <w:jc w:val="both"/>
        <w:rPr>
          <w:rFonts w:ascii="Tw Cen MT" w:hAnsi="Tw Cen MT"/>
          <w:color w:val="auto"/>
        </w:rPr>
      </w:pPr>
      <w:r w:rsidRPr="00020E1E">
        <w:rPr>
          <w:rFonts w:ascii="Tw Cen MT" w:hAnsi="Tw Cen MT"/>
          <w:color w:val="auto"/>
        </w:rPr>
        <w:t xml:space="preserve">iii. Les marchés exécutés ; </w:t>
      </w:r>
    </w:p>
    <w:p w:rsidR="00230AA6" w:rsidRPr="00020E1E" w:rsidRDefault="00230AA6" w:rsidP="00E97AAC">
      <w:pPr>
        <w:pStyle w:val="Default"/>
        <w:numPr>
          <w:ilvl w:val="0"/>
          <w:numId w:val="83"/>
        </w:numPr>
        <w:spacing w:before="120" w:after="120"/>
        <w:jc w:val="both"/>
        <w:rPr>
          <w:rFonts w:ascii="Tw Cen MT" w:hAnsi="Tw Cen MT"/>
          <w:color w:val="auto"/>
        </w:rPr>
      </w:pPr>
      <w:r w:rsidRPr="00020E1E">
        <w:rPr>
          <w:rFonts w:ascii="Tw Cen MT" w:hAnsi="Tw Cen MT"/>
          <w:color w:val="auto"/>
        </w:rPr>
        <w:t xml:space="preserve">iv. la liste du personnel clé ; </w:t>
      </w:r>
    </w:p>
    <w:p w:rsidR="00230AA6" w:rsidRPr="00020E1E" w:rsidRDefault="00230AA6" w:rsidP="00E97AAC">
      <w:pPr>
        <w:pStyle w:val="Default"/>
        <w:numPr>
          <w:ilvl w:val="0"/>
          <w:numId w:val="83"/>
        </w:numPr>
        <w:spacing w:before="120" w:after="120"/>
        <w:jc w:val="both"/>
        <w:rPr>
          <w:rFonts w:ascii="Tw Cen MT" w:hAnsi="Tw Cen MT"/>
          <w:color w:val="auto"/>
        </w:rPr>
      </w:pPr>
      <w:r w:rsidRPr="00020E1E">
        <w:rPr>
          <w:rFonts w:ascii="Tw Cen MT" w:hAnsi="Tw Cen MT"/>
          <w:color w:val="auto"/>
        </w:rPr>
        <w:t xml:space="preserve">v. La disponibilité du matériel indispensable ; </w:t>
      </w:r>
    </w:p>
    <w:p w:rsidR="00230AA6" w:rsidRPr="00020E1E" w:rsidRDefault="00230AA6" w:rsidP="00E97AAC">
      <w:pPr>
        <w:pStyle w:val="Default"/>
        <w:numPr>
          <w:ilvl w:val="0"/>
          <w:numId w:val="83"/>
        </w:numPr>
        <w:spacing w:before="120" w:after="120"/>
        <w:jc w:val="both"/>
        <w:rPr>
          <w:rFonts w:ascii="Tw Cen MT" w:hAnsi="Tw Cen MT"/>
          <w:color w:val="auto"/>
        </w:rPr>
      </w:pPr>
      <w:r w:rsidRPr="00020E1E">
        <w:rPr>
          <w:rFonts w:ascii="Tw Cen MT" w:hAnsi="Tw Cen MT"/>
          <w:color w:val="auto"/>
        </w:rPr>
        <w:t xml:space="preserve">vi Le certificat de catégorisation pour les prestataires de BTP, le cas échéant.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6.2. Les soumissions présentées par deux ou plusieurs entrepreneurs groupés (co-traitance) doivent satisfaire aux conditions suivantes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L’offre devra inclure pour chacune des entreprises, tous les renseignements énumérés à l’article 6.1 ci-dessus. Le RPAO devra préciser les informations à fournir par le groupement et celles à fournir par chaque membre du groupement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b. L’offre et le marché doivent être signés de façon à obliger tous les membres du groupement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 La nature du groupement (conjoint ou solidaire tel que requis dans le RPAO) doit être précisée et justifiée par la production d’une copie de l’accord de groupement en bonne et due forme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d. Le membre du groupement désigné comme mandataire, représentera l’ensemble des entreprises vis à vis du Maître d’Ouvrage ou du Maître d’Ouvrage Délégué pour l’exécution du marché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6.3. Les soumissionnaires doivent également présenter des propositions suffisamment détaillées pour démontrer qu’elles sont conformes aux spécifications techniques et aux délais d’exécution visés dans le RPAO.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lastRenderedPageBreak/>
        <w:t xml:space="preserve">6.4. Les soumissionnaires qui sollicitent le bénéfice d’une marge de préférence, doivent fournir tous les renseignements nécessaires pour prouver qu’ils satisfont aux critères d’éligibilité décrits à l’article 33 du RGAO.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7. Visite du site des travaux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7.2. Le Maître d’Ouvrage ou le Maître d’Ouvrage Délégué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ou le Maître d’Ouvrage Délégué, de toute responsabilité pouvant en résulter.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 soumissionnaire demeure responsable des accidents mortels ou corporels, des pertes ou dommages matériels, coûts et frais encourus du fait de cette visite.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7.3. Le Maître d’Ouvrage ou le Maître d’Ouvrage Délégué peut organiser une visite du site des travaux au moment de la réunion préparatoire à l’établissement des offres mentionnées à l’article 19 du RGAO.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B. DOSSIER D’APPEL D’OFFRES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8. Contenu du Dossier d’Appel d’Offres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8.1. </w:t>
      </w:r>
      <w:r w:rsidRPr="00020E1E">
        <w:rPr>
          <w:rFonts w:ascii="Tw Cen MT" w:hAnsi="Tw Cen MT"/>
          <w:color w:val="auto"/>
        </w:rPr>
        <w:t xml:space="preserve">Le Dossier d’Appel d’Offres décrit les travaux faisant l’objet du marché, fixe les procédures de consultation des entreprises et précise les conditions du marché. </w:t>
      </w:r>
      <w:r w:rsidR="00511E92" w:rsidRPr="00020E1E">
        <w:rPr>
          <w:rFonts w:ascii="Tw Cen MT" w:hAnsi="Tw Cen MT"/>
          <w:color w:val="auto"/>
        </w:rPr>
        <w:t>Outre-le</w:t>
      </w:r>
      <w:r w:rsidRPr="00020E1E">
        <w:rPr>
          <w:rFonts w:ascii="Tw Cen MT" w:hAnsi="Tw Cen MT"/>
          <w:color w:val="auto"/>
        </w:rPr>
        <w:t xml:space="preserve">(s) additif(s) publié(s) conformément à l’article 10 du RGAO, il comprend aussi les principaux documents énumérés ci-après :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 0 : La lettre d’invitation à soumissionner (en cas d’Appels d’Offres Restreints) ;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 1 : L’Avis d’Appel d’Offres rédigé en français et en anglais (AAO) ;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 2 : Le Règlement Général de l’Appel d’Offres (RGAO) ;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 3 : Le Règlement Particulier de l’Appel d’Offres (RPAO) ;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 4 : Le Cahier des Clauses Administratives Particulières (CCAP) ;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 5 : Le Cahier des Clauses Techniques Particulières (CCTP) ;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 6 : Le Cadre du Bordereau des prix unitaires ;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 7 : Le Cadre du Détail quantitatif et estimatif ;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n°8 : Le Cadre du Sous-Détail des Prix Unitaires ou de la décomposition des prix, le cas échéant ;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n°09 : Le modèle de marché ;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 10 :Les Modèles ou formulaires types à utiliser par les Soumissionnaires notamment :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i/>
          <w:iCs/>
          <w:color w:val="auto"/>
        </w:rPr>
        <w:t xml:space="preserve">Annexe n° 1: Modèle de Déclaration d’intention de soumissionner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i/>
          <w:iCs/>
          <w:color w:val="auto"/>
        </w:rPr>
        <w:t xml:space="preserve">Annexe n° 2: Modèle de soumission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i/>
          <w:iCs/>
          <w:color w:val="auto"/>
        </w:rPr>
        <w:t xml:space="preserve">Annexe n° 3: Modèle de caution de soumission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i/>
          <w:iCs/>
          <w:color w:val="auto"/>
        </w:rPr>
        <w:t xml:space="preserve">Annexe n° 4: Modèle de cautionnement définitif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i/>
          <w:iCs/>
          <w:color w:val="auto"/>
        </w:rPr>
        <w:t xml:space="preserve">Annexe n° 5: Modèle de caution d'avance de démarrage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i/>
          <w:iCs/>
          <w:color w:val="auto"/>
        </w:rPr>
        <w:t xml:space="preserve">Annexe n°6 : Modèle de caution de bonne exécution (retenue de garantie)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i/>
          <w:iCs/>
          <w:color w:val="auto"/>
        </w:rPr>
        <w:t xml:space="preserve">Annexe n° 7: Modèle de Lettre de soumission de la proposition technique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i/>
          <w:iCs/>
          <w:color w:val="auto"/>
        </w:rPr>
        <w:t xml:space="preserve">Annexe n° 8: Modèle de Cadre du planning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i/>
          <w:iCs/>
          <w:color w:val="auto"/>
        </w:rPr>
        <w:t xml:space="preserve">Annexe n° 9: Modèle de liste de personnels à mobiliser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i/>
          <w:iCs/>
          <w:color w:val="auto"/>
        </w:rPr>
        <w:t xml:space="preserve">Annexe n° 10: Modèle de fiches de prestations susceptibles d'être sous traitées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i/>
          <w:iCs/>
          <w:color w:val="auto"/>
        </w:rPr>
        <w:t xml:space="preserve">Annexe n° 11: Modèle de CV de personnels à mobiliser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lastRenderedPageBreak/>
        <w:t xml:space="preserve">Pièce n° 11 : Le formulaire de la charte d’intégrité.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 12 : Le formulaire de déclaration d’engagement au respect des clauses sociales et environnementales.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 13 : le visa de maturité ou les justificatifs des études préalables à remplir par le Maître d’ Ouvrage ou le Maître d’ Ouvrage Délégué, la disponibilité du financement ou l'inscription budgétaire. </w:t>
      </w:r>
    </w:p>
    <w:p w:rsidR="00230AA6" w:rsidRPr="00020E1E" w:rsidRDefault="00230AA6" w:rsidP="006B018B">
      <w:pPr>
        <w:pStyle w:val="Default"/>
        <w:spacing w:before="60" w:after="60"/>
        <w:jc w:val="both"/>
        <w:rPr>
          <w:rFonts w:ascii="Tw Cen MT" w:hAnsi="Tw Cen MT"/>
          <w:color w:val="auto"/>
        </w:rPr>
      </w:pPr>
      <w:r w:rsidRPr="00020E1E">
        <w:rPr>
          <w:rFonts w:ascii="Tw Cen MT" w:hAnsi="Tw Cen MT"/>
          <w:color w:val="auto"/>
        </w:rPr>
        <w:t xml:space="preserve">Pièce n° 14 : La liste des établissements bancaires et organismes financiers habilités par le Ministre en charge des à émettre des cautions, dans le cadre des marchés publics.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8.2</w:t>
      </w:r>
      <w:r w:rsidRPr="00020E1E">
        <w:rPr>
          <w:rFonts w:ascii="Tw Cen MT" w:hAnsi="Tw Cen MT"/>
          <w:color w:val="auto"/>
        </w:rPr>
        <w:t xml:space="preserve">. Le Soumissionnaire doit examiner l’ensemble des règlements, formulaires, conditions et spécifications contenus dans le DAO. Il lui appartient de fournir tous les renseignements demandés et de préparer une offre conforme à tous égards audit dossier.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9. Eclaircissements apportés au Dossier d’Appel d’Offres et Recours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9.1. a) Tout soumissionnaire désirant obtenir des éclaircissements sur le Dossier d’Appel d’Offres peut en faire la demande à l’Autorité Contractante par écrit ou par courrier électronique (télécopie ou e-mail) à l’adresse du Maître d’Ouvrage ou du Maître d’Ouvrage Délégué indiquée dans le RPAO </w:t>
      </w:r>
      <w:r w:rsidRPr="00020E1E">
        <w:rPr>
          <w:rFonts w:ascii="Tw Cen MT" w:hAnsi="Tw Cen MT"/>
          <w:b/>
          <w:bCs/>
          <w:color w:val="auto"/>
        </w:rPr>
        <w:t xml:space="preserve">ou via COLEPS avec copie à l’organisme chargé de la régulation des marchés publics. Cependant, l’Autorité Contractante répondra par écrit ou par courrier électronique ou via COLEPS ou sur tout autre moyen de communication électronique indiqué dans le DAO à toute demande d’éclaircissement reçue au moins quatorze (14) jours avant la date limite de dépôt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9.1.b). Une copie de la réponse de l’Autorité Contractante, indiquant la question posée mais ne mentionnant pas son auteur, est adressée à tous les soumissionnaires ayant acheté le Dossier d’Appel d’Offres dans un délai maximal de cinq (05) jours.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9. 2. Tout soumissionnaire qui s’estime lésé peut introduire une requête auprès du Maître d’ouvrage ou du Maître d’ouvrage Délégué.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En cas d’appel d’offres restreint, le recours doit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à la phase de préqualification, doit porter sur des demandes de réexamen des conditions de sollicitation, de préqualification ou sur des demandes de réexamen des décisions ou actes pris et publiés par le Maître d’Ouvrage ou le Maître d’Ouvrage Délégué lors de la procédure de préqualification.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b) Les candidats disposent de cinq (05) jours ouvrables avant la date de dépôt des candidatures et cinq (05) jours ouvrables après la publication des résultats de la préqualification pour introduire leur recours auprès du Maître d’Ouvrage ou du Maître d’Ouvrage Délégué, avec copie à l’Autorité chargée des marchés publics et à l’organisme chargé de la régulation des marchés publics.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 Ce recours n’est pas suspensif.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9.3. Lorsque l’appel d’offres est la procédure retenue, le recours doit être adressé, entre la publication de l’Avis d’appel d’offres et l’ouverture des plis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au Maître d’ouvrage ou au Maître d’ouvrage Délégué avec copie à l’Autorité chargée des Marchés Publics et à l’organisme chargé de la régulation des marchés publics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b) il doit parvenir au Maître d’ouvrage ou au Maître d’ouvrage Délégué au plus tard quatorze (14) jours ouvrables avant la date d’ouverture des offres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 le Maître d’Ouvrage ou le Maître d’Ouvrage Délégué dispose de cinq (05) jours ouvrables pour réagir. La copie de la réaction est transmise à l’Autorité chargée des Marchés Publics et à l’Organisme Chargé de la Régulation des Marchés Publics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d) en cas de désaccord entre le requérant et le Maître d’ouvrage ou le Maître d’ouvrage Délégué, le recours est porté par le requérant au Comité chargé de l’examen des recours.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e) ce recours n’est pas suspensif.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10. Modification du Dossier d’Appel d’Offres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lastRenderedPageBreak/>
        <w:t xml:space="preserve">10.1. Le Maître d’Ouvrage ou le Maître d’Ouvrage Délégué peut, à tout moment avant la date limite de dépôt des offres et pour tout motif, que ce soit à son initiative ou consécutivement à une saisine d’un soumissionnaire, modifier le Dossier d’Appel d’Offres en publiant un additif.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10.2. Tout additif ainsi publié fera partie intégrante du Dossier d’Appel d’Offres conformément à l’Article 8.1 du RGAO et doit être communiqué par écrit ou signifié par tout moyen laissant trace écrite à tous les soumissionnaires ayant acheté le Dossier d’Appel d’Offres </w:t>
      </w:r>
      <w:r w:rsidRPr="00020E1E">
        <w:rPr>
          <w:rFonts w:ascii="Tw Cen MT" w:hAnsi="Tw Cen MT"/>
          <w:b/>
          <w:bCs/>
          <w:color w:val="auto"/>
        </w:rPr>
        <w:t>ou via COLEPS ou sur tout autre moyen de communication électronique indiqué par le Maître d’Ouvrage dans le DAO</w:t>
      </w:r>
      <w:r w:rsidRPr="00020E1E">
        <w:rPr>
          <w:rFonts w:ascii="Tw Cen MT" w:hAnsi="Tw Cen MT"/>
          <w:color w:val="auto"/>
        </w:rPr>
        <w:t xml:space="preserv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10.3.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C. PREPARATION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11. Frais de soumission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12. Langue de l’offre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L’offre ainsi que toute correspondance et tout 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13. Documents constituant l’offre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13.1. L’offre présentée par le soumissionnaire comprendra les documents détaillés au RPAO, dûment remplis et regroupés en trois volumes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i/>
          <w:iCs/>
          <w:color w:val="auto"/>
        </w:rPr>
        <w:t xml:space="preserve">a. </w:t>
      </w:r>
      <w:r w:rsidRPr="00020E1E">
        <w:rPr>
          <w:rFonts w:ascii="Tw Cen MT" w:hAnsi="Tw Cen MT"/>
          <w:b/>
          <w:bCs/>
          <w:i/>
          <w:iCs/>
          <w:color w:val="auto"/>
        </w:rPr>
        <w:t xml:space="preserve">Volume 1 : Dossier administratif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Il comprend notamment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a.1.Tous les documents attestant que le soumissionnaire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 a souscrit les déclarations prévues par les lois et règlements en vigueur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 s’est acquitté des droits, taxes, impôts, cotisations, contributions, redevances ou prélèvements de quelque nature que ce soit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 n’est pas en état de liquidation judiciaire ou en faillite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 n’est pas frappé de l’une des interdictions ou déchéances prévues par les lois et règlements en vigueur, aussi bien au plan national qu’international.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a.2. Le cautionnement de soumission établi conformément aux dispositions de l’article 17 du RGAO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a.3.L’acte écrit donnant pouvoir au signataire de l’offre d’engager la personne morale soumissionnaire, le cas échéant, conformément aux dispositions de l’article 6.1 du RGAO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i/>
          <w:iCs/>
          <w:color w:val="auto"/>
        </w:rPr>
        <w:t xml:space="preserve">b. Volume 2 : Offre technique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Il comprend notamment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i/>
          <w:iCs/>
          <w:color w:val="auto"/>
        </w:rPr>
        <w:t>b.1.</w:t>
      </w:r>
      <w:r w:rsidRPr="00020E1E">
        <w:rPr>
          <w:rFonts w:ascii="Tw Cen MT" w:hAnsi="Tw Cen MT"/>
          <w:b/>
          <w:bCs/>
          <w:i/>
          <w:iCs/>
          <w:color w:val="auto"/>
        </w:rPr>
        <w:t xml:space="preserve">Les renseignements sur la qualification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 RPAO précise la liste des documents à fournir par les soumissionnaires pour justifier les critères de qualification mentionnés à l’article 6.1 du RGAO, notamment les références de l’entreprise, le matériel et la liste du personnel.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i/>
          <w:iCs/>
          <w:color w:val="auto"/>
        </w:rPr>
        <w:t xml:space="preserve">b.2. </w:t>
      </w:r>
      <w:r w:rsidRPr="00020E1E">
        <w:rPr>
          <w:rFonts w:ascii="Tw Cen MT" w:hAnsi="Tw Cen MT"/>
          <w:b/>
          <w:bCs/>
          <w:i/>
          <w:iCs/>
          <w:color w:val="auto"/>
        </w:rPr>
        <w:t xml:space="preserve">La Méthodologie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lastRenderedPageBreak/>
        <w:t xml:space="preserve">Le RPAO précise les éléments constitutifs de la proposition technique des soumissionnaires, notamment : une note méthodologique portant sur une analyse des travaux et précisant l’organisation et le programme que le soumissionnaire compte mettre en place ou en oeuvre pour les réaliser (installations, planning, PAQ, sous-traitance, approche HIMO le cas échéant, etc.).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i/>
          <w:iCs/>
          <w:color w:val="auto"/>
        </w:rPr>
        <w:t xml:space="preserve">b. 3. </w:t>
      </w:r>
      <w:r w:rsidRPr="00020E1E">
        <w:rPr>
          <w:rFonts w:ascii="Tw Cen MT" w:hAnsi="Tw Cen MT"/>
          <w:b/>
          <w:bCs/>
          <w:i/>
          <w:iCs/>
          <w:color w:val="auto"/>
        </w:rPr>
        <w:t xml:space="preserve">Les preuves d’acceptation des conditions du marché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 soumissionnaire remettra les copies dûment paraphées, renseignées et signées des documents à caractères administratif et technique régissant le marché, à savoir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 Le Cahier des Clauses Administratives Particulières (CCAP)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ii. Le Cahier des Clauses Techniques Particulières (CCTP).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i/>
          <w:iCs/>
          <w:color w:val="auto"/>
        </w:rPr>
        <w:t>b.4.</w:t>
      </w:r>
      <w:r w:rsidRPr="00020E1E">
        <w:rPr>
          <w:rFonts w:ascii="Tw Cen MT" w:hAnsi="Tw Cen MT"/>
          <w:b/>
          <w:bCs/>
          <w:i/>
          <w:iCs/>
          <w:color w:val="auto"/>
        </w:rPr>
        <w:t xml:space="preserve">Commentaires CCAP et CCTP (facultatifs)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Les soumissionnaires formuleront un commentaire sur les choix techniques du projet et d’éventuelles propositions.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b .5. la charte d’intégrité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b-6- la déclaration d’engagement au respect des clauses sociales et environnementales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i/>
          <w:iCs/>
          <w:color w:val="auto"/>
        </w:rPr>
        <w:t xml:space="preserve">c. </w:t>
      </w:r>
      <w:r w:rsidRPr="00020E1E">
        <w:rPr>
          <w:rFonts w:ascii="Tw Cen MT" w:hAnsi="Tw Cen MT"/>
          <w:b/>
          <w:bCs/>
          <w:i/>
          <w:iCs/>
          <w:color w:val="auto"/>
        </w:rPr>
        <w:t xml:space="preserve">Volume 3 : Offre financière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Il comprend les éléments permettant de justifier le coût des travaux, à savoir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c.1. La soumission proprement dite, en original rédigée selon le modèle ou le formulaire type joint, timbrée au tarif en vigueur, signée et datée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c.2. Le bordereau des prix unitaires dûment rempli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c.3. Le détail quantitatif et estimatif dûment rempli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c.4. Le sous-détail des prix et/ou la décomposition des prix forfaitaires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c.5. L’échéancier prévisionnel de paiements, le cas échéant.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Les soumissionnaires utiliseront à cet effet les pièces et modèles ou formulaires types prévus dans le Dossier d’Appel d’Offres, sous réserve des dispositions de l’article 17.2 du RGAO concernant les autres formes possibles de Cautionnement de Soumission.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14. Montant de l’offre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14.1. Sauf indication contraire figurant dans le Dossier d’Appel d’Offres, le montant du marché couvrira l’ensemble des travaux décrits à l’article 1.1 du RPAO, sur la base du Bordereau des Prix et du Détail Quantitatif et Estimatif chiffrés, ainsi que du sous-détail des prix unitaires et de la décomposition des prix forfaitaires présentés par le soumissionnaire le cas échéant.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14.2. Le soumissionnaire remplira les prix unitaires et totaux de tous les postes du bordereau de prix et du Détail quantitatif et estimatif.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14.3. 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14.4.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14.5. Tous les prix unitaires assortis des quantités doivent être justifiés par des sous-détails établis conformément au cadre proposé à la pièce N° 8 du DAO.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lastRenderedPageBreak/>
        <w:t xml:space="preserve">14.6. Les soumissionnaires indiqueront les rabais consentis dans leurs offres. Par ailleurs, ils préciseront les conditions d’application de ce rabais.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15. Monnaies de soumission et de règlement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15.1. En cas d’Appels d’Offres Internationaux, les monnaies de l’offre doivent suivre les dispositions soit de l’Option A ou de l’Option B ci-dessous; l’option applicable étant celle retenue dans le RPAO.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15.2. Option A : le montant de la soumission est libellé entièrement en monnaie nationale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 montant de la soumission, les prix unitaires du bordereau des prix et les prix du détail quantitatif et estimatif sont libellés entièrement en francs CFA de la manière suivante: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15.3. Option B : Le montant de la soumission est directement libellé en monnaie nationale et étrangère.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 soumissionnaire libellera les prix unitaires du bordereau des prix et les prix du Détail quantitatif et estimatif de la manière suivante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Les prix des intrants nécessaires aux travaux que le Soumissionnaire compte se procurer dans le pays du Maître d’Ouvrage ou du Maître d’Ouvrage Délégué seront libellés en francs CFA tels que spécifié au RPAO et dénommée “monnaie nationale”.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b. 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15.5.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16. Validité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16.1. Les offres doivent demeurer valables pendant la période spécifiée dans le Règlement Particulier de l'Appel d'Offres pour compter de la date de remise des offres fixée par le Maître d’Ouvrage ou le Maître d’Ouvrage Délégué, en application de l'article 22 du RGAO. Une offre valable pour une période plus courte sera considérée par la Commission de passation des marchés comme non conforme, sauf si le délai de validité du cautionnement de soumission est conforme. Dans ce cas, un délai de quarante-huit (48) heures est accordé au soumissionnaire pour produire une nouvelle lettre de soumission.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16.2. Dans des circonstances exceptionnelles, 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 autorisé à le faire.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lastRenderedPageBreak/>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adressera au(x) soumissionnaire(s).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17. Cautionnement de soumission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17.1. En application de l'article 13 du RGAO, le soumissionnaire fournira un cautionnement de soumission du montant spécifié dans le Règlement Particulier de l'Appel d'Offres, et qui fera partie intégrante de son offre.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17.2. Le cautionnement de soumission sera conforme au modèle présenté dans le Dossier d’Appel d’Offres ; d’autres modèles peuvent être autorisés, par le Maître d’Ouvrage ou le Maître d’Ouvrage Délégué. Le cautionnement de soumission demeurera valide pendant trente (30) jours au-delà de la date limite initiale de validité des offres, ou de toute nouvelle date limite de validité demandée par le Maître d’Ouvrage ou le Maître d’Ouvrage Délégué et acceptée par le soumissionnaire, conformément aux dispositions de l’article 16.2 du RGAO.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Pour les prestations relevant des lettres commandes, les chèques certifiés et les chèques-banques sont admis au titre du cautionnement de soumission.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17.3. Toute offre non accompagnée d’un cautionnement de soumission acceptable sera rejetée par la Commission de Passation des Marchés comme incomplète. Le cautionnement de soumission d’un groupement d’entreprises doit être établi au nom du mandataire soumettant l’offre.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17.5. Le cautionnement de soumission des soumissionnaires non retenus sont restitués dès publication des résultats d’attribution.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17. 6. Le cautionnement de soumission de l’attributaire du Marché sera libéré dès que ce dernier aura fourni le cautionnement définitif requis.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17. 7. Le cautionnement de soumission peut être saisi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Si le soumissionnaire retire son offre durant la période de validité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b. Si, le soumissionnaire retenu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 Manque à son obligation de souscrire le marché en application de l’article 38 du RGAO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ii. Manque à son obligation de fournir le cautionnement définitif en application de l’article 39 du RGAO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iii. Refuse de recevoir notification du marché.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18. Propositions variantes des soumissionnaires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18.1. Lorsque les travaux peuvent être exécutés dans des délais prévisionnels d’exécution variables, le RPAO précisera ces délais, et indiquera la méthode retenue pour l’évaluation du délai d’achèvement proposé par le soumissionnaire à l’intérieur des délais prévus. Les offres proposant des délais au-delà de ceux spécifiés ne seront pas considérées comme non conformes.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w:t>
      </w:r>
      <w:r w:rsidRPr="00020E1E">
        <w:rPr>
          <w:rFonts w:ascii="Tw Cen MT" w:hAnsi="Tw Cen MT"/>
          <w:color w:val="auto"/>
        </w:rPr>
        <w:lastRenderedPageBreak/>
        <w:t xml:space="preserve">détails utiles. Le Maître d’Ouvrage ou le Maître d’Ouvrage Délégué n’examinera que les variantes techniques, le cas échéant, du soumissionnaire dont l’offre conforme à la solution de base a été évaluée la moins-disante.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19. Réunion préparatoire à l’établissement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19.1. A moins que le RPAO n’en dispose autrement, le Soumissionnaire peut être invité à assister à une réunion préparatoire qui se tiendra aux lieu et date indiqués dans le RPAO.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19.2. La réunion préparatoire aura pour objet de fournir des éclaircissements et réponses à toute question qui pourrait être soulevée à ce stade.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19.5. Le fait qu’un soumissionnaire n’assiste pas à la réunion préparatoire à l’établissement des offres ne sera pas un motif de disqualification.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20. Forme, Format et signature de l’offre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Pour la soumission hors ligne,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20.1. Le Soumissionnaire préparera un original de chaque volume constitutif de l’offre décrit à l’Article 13 du RGAO, portant clairement l’indication “ORIGINAL”. De plus, le Soumissionnaire soumettra pour chaque volume le nombre d’exemplaires requis dans les RPAO, portant l’indication “COPIE”. En cas de divergence entre l’original et les copies, l’original fera foi.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20.2. L’original et toutes les copies de l’offre devront être écrits à l’encre indélébile (dans le cas des copies, des photocopies y compris sous la forme scannée sont également acceptables) et seront signés par la ou les personnes dûment habilitées à signer au nom du Soumissionnaire, conformément à l’article 6.1(a) ou 6.2(c) du RGAO, selon le cas. Toutes les pages de l’offre comprenant des surcharges ou des changements seront paraphées par le ou les signataires de l’offre.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20.3. L’offre ne doit comporter aucune modification, suppression ni surcharge, à moins que de telles corrections ne soient paraphées par le ou les signataires de la soumission.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Pour la soumission par voie électronique.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20.6 Les formats de fichiers choisis pour le dépôt des offres via COLEPS doivent être des formats courants dont l’usage est répandu dans le secteur professionnel comprenant les opérateurs susceptibles d’être intéressés par la consultation, pour une meilleure exploitation.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lastRenderedPageBreak/>
        <w:t xml:space="preserve">20.7. .Les documents et pièces transmis dans la plateforme COLEPS sont revêtus d’une signature électronique à travers l’usage du certificat.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D. DEPOT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21. Cachetage et marquage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Les Soumissionnaires doivent placer l’original et toutes les copies des pièces administratives énumérées dans le RPAO, dans une enveloppe portant la mention “DOSSIER ADMINISTRATIF ”, l’original et toutes les copies de la proposition technique dans une enveloppe portant clairement la mention “PROPOSITION TECHNIQUE”, et l’original et toutes les copies de la Proposition financière, dans une enveloppe scellée portant clairement la mention “ PROPOSITION FINANCIERE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Les différentes pièces de chaque volume seront numérotées dans l’ordre du RPAO et séparées par un intercalaire de couleur autre que le blanc.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21.2. Les enveloppes intérieures et extérieures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Seront adressées au Maître d’Ouvrage ou au Maître d’Ouvrage Délégué à l’adresse indiquée dans le Règlement Particulier de l'Appel d'Offres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b. Porteront le nom du projet ainsi que l’objet et le numéro de l’Avis d’Appel d’Offres indiqués dans le RPAO, et la mention “A N'OUVRIR QU'EN SEANCE DE DEPOUILLEMENT”.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21.3. Les enveloppes intérieures porteront également le nom et l’adresse du Soumissionnaire de façon à permettre au Maître d’Ouvrage ou au Maître d’Ouvrage Délégué de renvoyer l’offre scellée si elle a été déclarée hors délai conformément aux dispositions des articles 23 et 24 du RGAO.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21.4. Si l’enveloppe extérieure n’est pas scellée et marquée comme indiqué aux articles 21.1 et 21.2 susvisés, le Maître d’Ouvrage ou le Maître d’Ouvrage Délégué ne sera nullement responsable si l’offre est égarée ou ouverte prématurément.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21.5 Dans le cadre de la soumission en ligne, l’offre à fournir par le soumissionnaire comprend trois fichiers électroniques correspondant aux trois volumes administratifs, technique et financier.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Chaque fichier doit explicitement porter un nom qui renvoie à la nature de son contenu (Offre Administrative, Offre Technique, Offre Financière).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21.6 Les éléments constitutifs de l’Offre en ligne ou hors ligne du soumissionnaire doivent être les mêmes pour une consultation donnée.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22. Date, heure limites de dépôt des offres et Mode de soumission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22.1- Date et heure limites de dépôt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Les offres doivent être reçues par le Maître d’Ouvrage ou le Maître d’Ouvrage Délégué par l’entremise de leur structure interne de gestion administrative des marchés publics à l’adresse spécifiée à l'article 21.2 du RPAO au plus tard à la date et à l’heure spécifiées dans le Règlement Particulier de l'Appel d'Offres.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lastRenderedPageBreak/>
        <w:t xml:space="preserve">c. Pour l’horodatage, le fuseau horaire de référence est l’heure locale (GMT/UTC + 1). Cette heure est visible sur la page de soumission.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d. Le Maître d’Ouvrage ou le Maître d’Ouvrage Délégué peut, à son gré, reporter la date limite fixée pour le dépôt des offres en publiant un additif conformément aux dispositions de l'article 10 du RGAO. Dans ce cas, tous les droits et obligations du Maître d’Ouvrage ou du Maître d’Ouvrage Délégué et des soumissionnaires précédemment régis par la date limite initiale seront régis par la nouvelle date limite.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e Les offres transmises par voie électronique donnent lieu à un accusé de réception mentionnant la date et l’heure de réception ainsi que les références de la consultation.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22.2 : Mode de soumission </w:t>
      </w:r>
    </w:p>
    <w:p w:rsidR="00230AA6" w:rsidRPr="00020E1E" w:rsidRDefault="00230AA6" w:rsidP="00230AA6">
      <w:pPr>
        <w:pStyle w:val="Default"/>
        <w:jc w:val="both"/>
        <w:rPr>
          <w:rFonts w:ascii="Tw Cen MT" w:hAnsi="Tw Cen MT"/>
        </w:rPr>
      </w:pPr>
      <w:r w:rsidRPr="00020E1E">
        <w:rPr>
          <w:rFonts w:ascii="Tw Cen MT" w:hAnsi="Tw Cen MT"/>
        </w:rPr>
        <w:t xml:space="preserve">Trois modes de soumissions sont possibles : </w:t>
      </w:r>
    </w:p>
    <w:p w:rsidR="00230AA6" w:rsidRPr="00020E1E" w:rsidRDefault="00230AA6" w:rsidP="00E97AAC">
      <w:pPr>
        <w:pStyle w:val="Default"/>
        <w:numPr>
          <w:ilvl w:val="0"/>
          <w:numId w:val="82"/>
        </w:numPr>
        <w:spacing w:before="120" w:after="120"/>
        <w:jc w:val="both"/>
        <w:rPr>
          <w:rFonts w:ascii="Tw Cen MT" w:hAnsi="Tw Cen MT"/>
        </w:rPr>
      </w:pPr>
      <w:r w:rsidRPr="00020E1E">
        <w:rPr>
          <w:rFonts w:ascii="Tw Cen MT" w:hAnsi="Tw Cen MT"/>
        </w:rPr>
        <w:t xml:space="preserve">En ligne (online) : seules les soumissions en ligne sont acceptées pour cette consultation par l’Autorité Contractante et font foi. </w:t>
      </w:r>
    </w:p>
    <w:p w:rsidR="00230AA6" w:rsidRPr="00020E1E" w:rsidRDefault="00230AA6" w:rsidP="00E97AAC">
      <w:pPr>
        <w:pStyle w:val="Default"/>
        <w:numPr>
          <w:ilvl w:val="0"/>
          <w:numId w:val="82"/>
        </w:numPr>
        <w:spacing w:before="120" w:after="120"/>
        <w:jc w:val="both"/>
        <w:rPr>
          <w:rFonts w:ascii="Tw Cen MT" w:hAnsi="Tw Cen MT"/>
        </w:rPr>
      </w:pPr>
      <w:r w:rsidRPr="00020E1E">
        <w:rPr>
          <w:rFonts w:ascii="Tw Cen MT" w:hAnsi="Tw Cen MT"/>
        </w:rPr>
        <w:t xml:space="preserve">Hors ligne (offline) : seules les soumissions hors ligne sont acceptées pour cette consultation par l’Autorité Contractante et font foi. </w:t>
      </w:r>
    </w:p>
    <w:p w:rsidR="00230AA6" w:rsidRPr="00020E1E" w:rsidRDefault="00230AA6" w:rsidP="00E97AAC">
      <w:pPr>
        <w:pStyle w:val="Paragraphedeliste"/>
        <w:numPr>
          <w:ilvl w:val="0"/>
          <w:numId w:val="82"/>
        </w:numPr>
        <w:autoSpaceDE w:val="0"/>
        <w:autoSpaceDN w:val="0"/>
        <w:adjustRightInd w:val="0"/>
        <w:spacing w:before="120" w:after="120"/>
        <w:jc w:val="both"/>
        <w:rPr>
          <w:rFonts w:ascii="Tw Cen MT" w:hAnsi="Tw Cen MT"/>
          <w:color w:val="000000"/>
        </w:rPr>
      </w:pPr>
      <w:r w:rsidRPr="00020E1E">
        <w:rPr>
          <w:rFonts w:ascii="Tw Cen MT" w:hAnsi="Tw Cen MT"/>
          <w:color w:val="000000"/>
        </w:rPr>
        <w:t xml:space="preserve">En ligne ou hors ligne (on/offline). Les deux modes de soumission sont possibles. Toutefois, il n’est </w:t>
      </w:r>
      <w:r w:rsidRPr="00020E1E">
        <w:rPr>
          <w:rFonts w:ascii="Tw Cen MT" w:hAnsi="Tw Cen MT" w:cs="ArialNarrow"/>
        </w:rPr>
        <w:t>pas possible de soumissionner en ligne et hors ligne pour une même consultation</w:t>
      </w:r>
      <w:r w:rsidRPr="00020E1E">
        <w:rPr>
          <w:rFonts w:ascii="Tw Cen MT" w:hAnsi="Tw Cen MT"/>
          <w:color w:val="000000"/>
        </w:rPr>
        <w:t xml:space="preserve"> </w:t>
      </w:r>
    </w:p>
    <w:p w:rsidR="00230AA6" w:rsidRPr="00020E1E" w:rsidRDefault="00230AA6" w:rsidP="006B018B">
      <w:pPr>
        <w:autoSpaceDE w:val="0"/>
        <w:autoSpaceDN w:val="0"/>
        <w:adjustRightInd w:val="0"/>
        <w:spacing w:before="120" w:after="120"/>
        <w:jc w:val="both"/>
        <w:rPr>
          <w:rFonts w:ascii="Tw Cen MT" w:hAnsi="Tw Cen MT"/>
          <w:sz w:val="24"/>
          <w:szCs w:val="24"/>
        </w:rPr>
      </w:pPr>
      <w:r w:rsidRPr="00020E1E">
        <w:rPr>
          <w:rFonts w:ascii="Tw Cen MT" w:hAnsi="Tw Cen MT"/>
          <w:sz w:val="24"/>
          <w:szCs w:val="24"/>
        </w:rPr>
        <w:t xml:space="preserve">Le mode de soumission retenu est précisé dans le RPAO.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NB </w:t>
      </w:r>
      <w:r w:rsidRPr="00020E1E">
        <w:rPr>
          <w:rFonts w:ascii="Tw Cen MT" w:hAnsi="Tw Cen MT"/>
          <w:color w:val="auto"/>
        </w:rPr>
        <w:t xml:space="preserve">: Au moment de la soumission en ligne, les plis des soumissionnaires sont automatiquement chiffrés ou cryptés c'est-à-dire que leur contenu est rendu illisible.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23. Offres hors délai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Quel que soit le mode de soumission, toute offre parvenue dans les services du Maître d’Ouvrage ou du Maître d’Ouvrage Délégué est irrecevable après les date et heure limites fixées pour le dépôt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24. Modification, substitution et retrait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Pour les soumissions hors ligne,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24.1</w:t>
      </w:r>
      <w:r w:rsidRPr="00020E1E">
        <w:rPr>
          <w:rFonts w:ascii="Tw Cen MT" w:hAnsi="Tw Cen MT"/>
          <w:color w:val="auto"/>
        </w:rPr>
        <w:t xml:space="preserve">. Un Soumissionnaire peut modifier, remplacer ou retirer son offre après l’avoir déposé, à condition que la notification écrite de la modification ou du retrait, soit reçue par le Maître d’Ouvrage ou le Maître d’Ouvrage Délégué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24.2</w:t>
      </w:r>
      <w:r w:rsidRPr="00020E1E">
        <w:rPr>
          <w:rFonts w:ascii="Tw Cen MT" w:hAnsi="Tw Cen MT"/>
          <w:color w:val="auto"/>
        </w:rPr>
        <w:t xml:space="preserve">. 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24.3</w:t>
      </w:r>
      <w:r w:rsidRPr="00020E1E">
        <w:rPr>
          <w:rFonts w:ascii="Tw Cen MT" w:hAnsi="Tw Cen MT"/>
          <w:color w:val="auto"/>
        </w:rPr>
        <w:t xml:space="preserve">. Les offres dont les Soumissionnaires demandent le retrait en application de l’article 24.1 leur seront retournées sans avoir été ouvertes.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24.4</w:t>
      </w:r>
      <w:r w:rsidRPr="00020E1E">
        <w:rPr>
          <w:rFonts w:ascii="Tw Cen MT" w:hAnsi="Tw Cen MT"/>
          <w:color w:val="auto"/>
        </w:rPr>
        <w:t xml:space="preserve">.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Pour les soumissions en ligne,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lastRenderedPageBreak/>
        <w:t xml:space="preserve">24.6 La modification, le remplacement ou le retrait de la copie de sauvegarde se fait conformément aux dispositions de l’article 24 alinéas 1 à 4.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E. OUVERTURE DES PLIS ET EVALUATION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25. Ouverture des plis et recours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25.1 Préalablement à l’ouverture des plis, les offres déposées par voie électronique sont déchiffrées par l’autorité contractante. Le déchiffrement consiste à rendre les offres lisibles et accessibles uniquement pour la Commission de passation des Marchés.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25.2. L’ouverture de tous les plis se fait en un temps, y compris pour les travaux de grande importance ou complexes ayant fait l’objet d’une procédure de préqualification.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Dans un premier temps, les enveloppes marquées « Retrait » seront ouvertes et leur contenu annoncé à haute voix, tandis que l’enveloppe contenant l’offre ou la copie de sauvegarde correspondante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 Offre de Remplacement ou la copie de sauvegarde » seront ouvertes et annoncées à haute voix et la nouvelle offre correspondante substituée à la précédente qui sera retournée au Soumissionnaire concerné sans avoir été ouverte. Le remplacement d’offre ou de la copie de sauvegarde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à haute voix lors de l’ouverture des plis seront ensuite évaluées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25.3. 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25.4. 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25.5. 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sa demande. Enfin seules les offres financières des soumissionnaires ayant atteint la note technique minimale requise sont ouvertes en présence des soumissionnaires concernés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25.6. 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 et à l’Autorité chargée des Marchés Publics.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Il doit parvenir dans un délai maximum de trois (03) jours ouvrables après l’ouverture des plis, sous la forme d’une lettre dûment signée par le requérant.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lastRenderedPageBreak/>
        <w:t xml:space="preserve">Ce recours qui ne peut porter que sur le déroulement de cette étape, notamment le respect des procédures et la régularité des pièces vérifiées, n’est pas suspensif.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Le cas échéant, l’Observateur Indépendant annexe à son rapport, le feuillet du registre de recours qui lui a été remis, assorti des commentaires ou des observations y afférents.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25.8. L’ouverture des plis transmis par voie électronique et ceux présentés sur support papier se fait au cours de la même séance. L’ouverture et l’examen des offres transmises par voie électronique sont soumis aux règles applicables au traitement des offres physiques.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26. Caractère confidentiel de la procédure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26.2. Toute tentative faite par un soumissionnaire pour influencer la Sous-commission d’analyse dans l’évaluation des offres, la Commission de Passation des Marchés dans la proposition d’attribution, ou le Maître d’Ouvrage ou le Maître d’Ouvrage Délégué dans la décision d’attribution, peut entraîner le rejet de son offre.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26.3. Nonobstant les dispositions de l’alinéa 26.2, entre l’ouverture des plis et l’attribution du marché, si un soumissionnaire souhaite entrer en contact avec le Maître d’Ouvrage ou le Maître d’Ouvrage Délégué pour des motifs ayant trait à son offre, il devra le faire par écrit.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27. Eclaircissements sur les offres et contacts avec le Maître d’Ouvrage ou le Maître d’Ouvrage Délégué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27.1.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27.3. Le délai de réponse accordé aux demandes d’éclaircissement ne saurait excéder sept (07) jours ouvrables.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28. Détermination de la conformité des offres et évaluation au plan technique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28.1. La Sous-commission d’analyse mise en place par la Commission de Passation des Marchés au préalable procèdera à la vérification de l’éligibilité des soumissionnaires et à un examen détaillé des offres pour déterminer si elles sont complètes, si les garanties exigées ont été fournies, si les documents ont été correctement signés, et si les offres sont d’une façon générale en bon ordre.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28.2. La Sous-commission d’analyse déterminera ensuite si l’offre est conforme pour l’essentiel aux dispositions du Dossier d’Appel d’Offres en se basant sur son contenu sans avoir recours à des éléments de preuve extrinsèques. A ce titre, la Sous-commission d’Analyse : </w:t>
      </w:r>
    </w:p>
    <w:p w:rsidR="00230AA6" w:rsidRPr="00020E1E" w:rsidRDefault="00230AA6" w:rsidP="00E97AAC">
      <w:pPr>
        <w:pStyle w:val="Default"/>
        <w:numPr>
          <w:ilvl w:val="0"/>
          <w:numId w:val="80"/>
        </w:numPr>
        <w:spacing w:before="120" w:after="120"/>
        <w:jc w:val="both"/>
        <w:rPr>
          <w:rFonts w:ascii="Tw Cen MT" w:hAnsi="Tw Cen MT"/>
          <w:color w:val="auto"/>
        </w:rPr>
      </w:pPr>
      <w:r w:rsidRPr="00020E1E">
        <w:rPr>
          <w:rFonts w:ascii="Tw Cen MT" w:hAnsi="Tw Cen MT"/>
          <w:color w:val="auto"/>
        </w:rPr>
        <w:t xml:space="preserve">examinera l’offre pour confirmer que toutes les conditions spécifiées dans le RPAO et le CCAP ont été acceptées par le Soumissionnaire sans divergence ou réserve substantielle ; </w:t>
      </w:r>
    </w:p>
    <w:p w:rsidR="00230AA6" w:rsidRPr="00020E1E" w:rsidRDefault="00230AA6" w:rsidP="00E97AAC">
      <w:pPr>
        <w:pStyle w:val="Default"/>
        <w:numPr>
          <w:ilvl w:val="0"/>
          <w:numId w:val="80"/>
        </w:numPr>
        <w:spacing w:before="120" w:after="120"/>
        <w:jc w:val="both"/>
        <w:rPr>
          <w:rFonts w:ascii="Tw Cen MT" w:hAnsi="Tw Cen MT"/>
          <w:color w:val="auto"/>
        </w:rPr>
      </w:pPr>
      <w:r w:rsidRPr="00020E1E">
        <w:rPr>
          <w:rFonts w:ascii="Tw Cen MT" w:hAnsi="Tw Cen MT"/>
          <w:color w:val="auto"/>
        </w:rPr>
        <w:lastRenderedPageBreak/>
        <w:t xml:space="preserve">évaluera les aspects techniques de l’offre présentée conformément à la clause 13.1.b du RGAO afin de s’assurer que toutes les stipulations du Bordereau des prix, la note méthodologique portant sur une analyse des travaux et précisant l’organisation et le programme que le soumissionnaire compte mettre en place ou en oeuvre pour les réaliser (installations, planning, PAQ, sous-traitance, attestation de visite du site le cas échéant, etc.) sont respectées sans divergence ou réserve substantielle.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28.3. Une offre conforme pour l’essentiel au Dossier d’Appel d’Offres est une offre qui respecte tous les termes, conditions, et spécifications du Dossier d’Appel d’Offres, sans divergence ni réserve importante. Une divergence ou réserve importante est celle qui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 Affecte sensiblement l’étendue, la qualité ou la réalisation des Travaux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ii. Limite sensiblement, en contradiction avec le Dossier d’Appel d’Offres, les droits du Maître d’Ouvrage ou du Maître d’Ouvrage Délégué ou ses obligations au titre du Marché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iii. Est telle que son acceptation ou sa correction affecterait injustement la compétitivité des autres soumissionnaires qui ont présenté des offres conformes pour l’essentiel au Dossier d’Appel d’Offres.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28.4. Si une offre n’est pas conforme pour l’essentiel au Dossier d’Appel d’Offres, elle sera écartée par la Commission des Marchés Compétente et ne pourra être par la suite rendue conforme.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28.5. Le Maître d’Ouvrage ou le Maître d’Ouvrage Délégué se réserve le droit d’accepter ou de rejeter toute modification, divergence ou réserve. Les modifications, divergences, variantes et autres facteurs qui dépassent les exigences du Dossier d’Appel d’Offres ne doivent pas être pris en compte lors de l’évaluation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29. Critères d’évaluation et de qualification du soumissionnaire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La Sous-commission s’assurera que le Soumissionnaire retenu pour avoir soumis l’offre substantiellement conforme aux dispositions du dossier d’appel d’offres, satisfait aux critères d’évaluation et de qualification stipulés dans le RPAO. Il est essentiel d’éviter tout arbitraire dans la fixation de ces critères.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30. Correction des erreurs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30.1. La Sous-commission d’analyse vérifiera les offres reconnues conformes pour l’essentiel au Dossier d’Appel d’Offres pour en rectifier les erreurs de calcul éventuelles. La sous- commission d’analyse corrigera les erreurs de la façon suivante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b. Si le total obtenu par addition ou soustraction des sous totaux n’est pas exact, les sous totaux feront foi et le total sera corrigé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 En cas de divergence entre les prix en chiffres et ceux en lettres, le prix en lettres fait foi.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30.2. Le montant figurant dans la Soumission sera corrigé par la Sous-commission d’analyse, conformément à la procédure de correction d’erreurs susmentionnée et, avec la confirmation du Soumissionnaire, ledit montant sera réputé l’engager.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30.3. Si le Soumissionnaire ayant présenté l’offre évaluée la moins-disante, n’accepte pas les corrections apportées, son offre sera écartée et sa caution de soumission saisie.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31. Conversion en une seule monnaie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31.1. Pour faciliter l’évaluation et la comparaison des offres, la sous-commission d’analyse convertira les prix des offres exprimés dans les diverses monnaies dans lesquelles le montant de l’offre est payable en francs CFA.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31.2. La conversion se fera en utilisant le cours vendeur fixé par la Banque des Etats de l’Afrique Centrale (BEAC), dans les conditions définies par le RPAO.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32. Evaluation et comparaison des offres au plan financier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lastRenderedPageBreak/>
        <w:t xml:space="preserve">32.1. Seules les offres reconnues conformes, selon les dispositions des articles 28, 29 du RGAO, seront évaluées et comparées par la Sous- commission d’analyse.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32.2. En évaluant les offres, la sous-commission déterminera pour chaque offre le montant évalué de l’offre en rectifiant son montant comme suit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a. En corrigeant toute erreur éventuelle conformément aux dispositions de l’article 30.2 du RGAO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c. En convertissant en une seule monnaie le montant résultant des rectifications (a) et (b) ci-dessus, conformément aux dispositions de l’article 31.2 du RGAO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d. En ajustant de façon appropriée, sur des bases techniques ou financières, toute autre modification, divergence ou réserve quantifiable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e. En prenant en considération les différents délais d’exécution proposés par les soumissionnaires, s’ils sont autorisés par le RPAO ;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f. Le cas échéant, conformément aux dispositions de l’article 13.2 du RGAO et du RPAO, en appliquant les remises offertes par le Soumissionnaire pour l’attribution de plus d’un lot, si cet appel d’offres est lancé simultanément pour plusieurs lots.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32.3. L’effet estimé des formules de révision des prix figurant dans les CCAG et CCAP, appliquées durant la période d’exécution du Marché, ne sera pas pris en considération lors de l’évaluation des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32.4. Si l’offre financière évaluée la moins-disante est jugée anormalement basse ou est fortement déséquilibrée par rapport à l’estimation faite par le Maître d’Ouvrage ou du Maître d’Ouvrage Délégué des travaux à exécuter dans le cadre du Marché, la sous-commission 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32.5 Sur proposition de la sous-commission d’analyse, le Président de la Commission de Passation de marchés peut demander aux soumissionnaires ou aux administrations et organismes compétents des éclaircissements sur les offres.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Le Maître d’Ouvrage ou le Maître d’Ouvrage Délégué tient compte de l’avis l’organisme chargé de la régulation des marchés publics pour se prononcer.</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33. Préférence accordée aux soumissionnaires nationaux </w:t>
      </w:r>
    </w:p>
    <w:p w:rsidR="00230AA6" w:rsidRPr="00020E1E" w:rsidRDefault="00230AA6" w:rsidP="006B018B">
      <w:pPr>
        <w:pStyle w:val="Default"/>
        <w:spacing w:before="120" w:after="120"/>
        <w:jc w:val="both"/>
        <w:rPr>
          <w:rFonts w:ascii="Tw Cen MT" w:hAnsi="Tw Cen MT"/>
          <w:color w:val="auto"/>
        </w:rPr>
      </w:pPr>
      <w:r w:rsidRPr="00020E1E">
        <w:rPr>
          <w:rFonts w:ascii="Tw Cen MT" w:hAnsi="Tw Cen MT"/>
          <w:color w:val="auto"/>
        </w:rPr>
        <w:t xml:space="preserve">33.1 Lors de la passation d’un marché dans le cadre d’une consultation internationale, une marge de préférence est accordée, à offres équivalentes et dans l’ordre de priorité, aux soumissions présentées par  </w:t>
      </w:r>
      <w:r w:rsidR="006B018B">
        <w:rPr>
          <w:rFonts w:ascii="Tw Cen MT" w:hAnsi="Tw Cen MT"/>
          <w:color w:val="auto"/>
        </w:rPr>
        <w:t>u</w:t>
      </w:r>
      <w:r w:rsidRPr="00020E1E">
        <w:rPr>
          <w:rFonts w:ascii="Tw Cen MT" w:hAnsi="Tw Cen MT"/>
          <w:color w:val="auto"/>
        </w:rPr>
        <w:t xml:space="preserve">ne personne physique de nationalité camerounaise ou une personne morale de droit camerounais ; </w:t>
      </w:r>
    </w:p>
    <w:p w:rsidR="00230AA6" w:rsidRPr="00020E1E" w:rsidRDefault="00230AA6" w:rsidP="00E97AAC">
      <w:pPr>
        <w:pStyle w:val="Default"/>
        <w:numPr>
          <w:ilvl w:val="0"/>
          <w:numId w:val="81"/>
        </w:numPr>
        <w:spacing w:before="120" w:after="120"/>
        <w:jc w:val="both"/>
        <w:rPr>
          <w:rFonts w:ascii="Tw Cen MT" w:hAnsi="Tw Cen MT"/>
          <w:color w:val="auto"/>
        </w:rPr>
      </w:pPr>
      <w:r w:rsidRPr="00020E1E">
        <w:rPr>
          <w:rFonts w:ascii="Tw Cen MT" w:hAnsi="Tw Cen MT"/>
          <w:color w:val="auto"/>
        </w:rPr>
        <w:t xml:space="preserve">Une entreprise dont le capital est intégralement ou majoritairement détenu par des personnes de nationalité camerounaise ; </w:t>
      </w:r>
    </w:p>
    <w:p w:rsidR="00230AA6" w:rsidRPr="00020E1E" w:rsidRDefault="00230AA6" w:rsidP="00E97AAC">
      <w:pPr>
        <w:pStyle w:val="Default"/>
        <w:numPr>
          <w:ilvl w:val="0"/>
          <w:numId w:val="81"/>
        </w:numPr>
        <w:spacing w:before="120" w:after="120"/>
        <w:jc w:val="both"/>
        <w:rPr>
          <w:rFonts w:ascii="Tw Cen MT" w:hAnsi="Tw Cen MT"/>
          <w:color w:val="auto"/>
        </w:rPr>
      </w:pPr>
      <w:r w:rsidRPr="00020E1E">
        <w:rPr>
          <w:rFonts w:ascii="Tw Cen MT" w:hAnsi="Tw Cen MT"/>
          <w:color w:val="auto"/>
        </w:rPr>
        <w:t xml:space="preserve">Une personne physique ou une personne morale justifiant d’une activité économique sur le territoire du Cameroun ; </w:t>
      </w:r>
    </w:p>
    <w:p w:rsidR="00230AA6" w:rsidRPr="00020E1E" w:rsidRDefault="00230AA6" w:rsidP="00E97AAC">
      <w:pPr>
        <w:pStyle w:val="Default"/>
        <w:numPr>
          <w:ilvl w:val="0"/>
          <w:numId w:val="81"/>
        </w:numPr>
        <w:spacing w:before="120" w:after="120"/>
        <w:jc w:val="both"/>
        <w:rPr>
          <w:rFonts w:ascii="Tw Cen MT" w:hAnsi="Tw Cen MT"/>
          <w:color w:val="auto"/>
        </w:rPr>
      </w:pPr>
      <w:r w:rsidRPr="00020E1E">
        <w:rPr>
          <w:rFonts w:ascii="Tw Cen MT" w:hAnsi="Tw Cen MT"/>
          <w:color w:val="auto"/>
        </w:rPr>
        <w:lastRenderedPageBreak/>
        <w:t xml:space="preserve">Un groupement d’entreprises associant des entreprises camerounaises. 33.2 Les offres sont considérées équivalentes lorsqu’elles ont rempli les conditions techniques requises. </w:t>
      </w:r>
    </w:p>
    <w:p w:rsidR="00230AA6" w:rsidRPr="00020E1E" w:rsidRDefault="00230AA6" w:rsidP="00E97AAC">
      <w:pPr>
        <w:pStyle w:val="Default"/>
        <w:numPr>
          <w:ilvl w:val="0"/>
          <w:numId w:val="81"/>
        </w:numPr>
        <w:spacing w:before="120" w:after="120"/>
        <w:jc w:val="both"/>
        <w:rPr>
          <w:rFonts w:ascii="Tw Cen MT" w:hAnsi="Tw Cen MT"/>
          <w:color w:val="auto"/>
        </w:rPr>
      </w:pPr>
      <w:r w:rsidRPr="00020E1E">
        <w:rPr>
          <w:rFonts w:ascii="Tw Cen MT" w:hAnsi="Tw Cen MT"/>
          <w:color w:val="auto"/>
        </w:rPr>
        <w:t xml:space="preserve">33.3 Pour les marchés de travaux, la marge de préférence nationale est de dix pour cent (10%). </w:t>
      </w:r>
    </w:p>
    <w:p w:rsidR="00230AA6" w:rsidRPr="00020E1E" w:rsidRDefault="00230AA6" w:rsidP="00E97AAC">
      <w:pPr>
        <w:pStyle w:val="Default"/>
        <w:numPr>
          <w:ilvl w:val="0"/>
          <w:numId w:val="81"/>
        </w:numPr>
        <w:spacing w:before="120" w:after="120"/>
        <w:jc w:val="both"/>
        <w:rPr>
          <w:rFonts w:ascii="Tw Cen MT" w:hAnsi="Tw Cen MT"/>
          <w:color w:val="auto"/>
        </w:rPr>
      </w:pPr>
      <w:r w:rsidRPr="00020E1E">
        <w:rPr>
          <w:rFonts w:ascii="Tw Cen MT" w:hAnsi="Tw Cen MT"/>
          <w:color w:val="auto"/>
        </w:rPr>
        <w:t>33.4 La préférence nationale ne peut être appliquée que lorsque le dossier d’appel d’offres le prévoit.</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F. ATTRIBUTION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34. Attribution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34.1. Le Maître d’Ouvrage ou le Maître d’Ouvrage Délégué attribuera le marché au Soumissionnaire ayant présenté une offre conforme pour l’essentiel au Dossier d’Appel d’offres, (disposant des capacités techniques et financières requises pour exécuter le marché de façon satisfaisante) et dont l’offre a été évaluée la moins-disante en considérant le cas échéant les remises proposées.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34 2. Si l’Appel d’Offres porte sur plusieurs lots, l’attribution se fera selon les prescriptions du RPAO.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35. Droit du Maître d’Ouvrage ou du Maître d’Ouvrage Délégué de déclarer un Appel d’Offres infructueux ou d’annuler une procédure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35.1 Le Maître d’Ouvrage ou le Maître d’Ouvrage Délégué se réserve le droit d’annuler un Appel d’Offres ou de déclarer un appel d’offres infructueux après avis de la commission des marchés compétente sans qu’il y’ait lieu à réclamation.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Toutefois, lorsque les offres ont déjà été ouvertes, l’annulation est subordonnée à l’accord de l’Autorité chargée des Marchés Publics.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35.2 Le Maître d'Ouvrage ou Maître d’Ouvrage Délégué notifie la décision d'annulation ou celle déclarant l’appel d’offres infructueux, au Président de la Commission de Passation des Marchés, avec copie à l’organisme chargé de la régulation des marchés publics.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35.3 En cas d'allotissement, les dispositions prévues aux alinéas ci-dessus sont applicables à chacun des lots.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36. Notification de l’attribution du marché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36.1 Toute attribution d’un marché est matérialisée par une décision du Maître d’Ouvrage ou du Maître d’Ouvrage Délégué et notifiée à l’attributaire dans un délai maximum de soixante-douze (72) heures à compter de sa signature.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36.2. Avant l’expiration du délai de validité des offres fixé par le RPAO, le Maître d’Ouvrage ou le Maître d’Ouvrage Délégué notifiera à l’attributaire du marché par télécopie confirmée par lettre recommandée ou par tout autre moyen que sa soumission a été retenue. Cette lettre indiquera le montant que le Maître d’ouvrage ou le Maître d’Ouvrage Délégué paiera au cocontractant de l’administration au titre de l’exécution des travaux et le délai d’exécution.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37. Publication des résultats d’attribution du marché et recours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 </w:t>
      </w:r>
    </w:p>
    <w:p w:rsidR="00CE58F4"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37.2. Toute décision d’attribution d’un marché public par le Maître d’Ouvrage ou le Maître d’Ouvrage Délégué, est insérée avec indication du montant de l’Offre de l’attributaire et du délai, </w:t>
      </w:r>
      <w:r w:rsidRPr="00020E1E">
        <w:rPr>
          <w:rFonts w:ascii="Tw Cen MT" w:hAnsi="Tw Cen MT"/>
          <w:color w:val="auto"/>
        </w:rPr>
        <w:lastRenderedPageBreak/>
        <w:t xml:space="preserve">dans le journal des marchés publics édité par l’organisme chargé de la régulation des marchés publics ou dans toute autre publication habilitée. </w:t>
      </w:r>
    </w:p>
    <w:p w:rsidR="00230AA6" w:rsidRPr="00020E1E" w:rsidRDefault="00230AA6" w:rsidP="00CE58F4">
      <w:pPr>
        <w:jc w:val="both"/>
        <w:rPr>
          <w:rFonts w:ascii="Tw Cen MT" w:hAnsi="Tw Cen MT"/>
        </w:rPr>
      </w:pPr>
      <w:r w:rsidRPr="00CE58F4">
        <w:rPr>
          <w:rFonts w:ascii="Tw Cen MT" w:hAnsi="Tw Cen MT"/>
          <w:sz w:val="24"/>
        </w:rPr>
        <w:t>37.3 Dès publication des résultats portant attribution, le Maître d’Ouvrage ou le Maître d’Ouvrage Délégué adresse à chaque soumissionnaire qui en fait la demande, un extrait du rapport d’analyse le concernant</w:t>
      </w:r>
      <w:r w:rsidRPr="00020E1E">
        <w:rPr>
          <w:rFonts w:ascii="Tw Cen MT" w:hAnsi="Tw Cen MT"/>
        </w:rPr>
        <w:t xml:space="preserv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37. 5. En cas de recours, il doit être adressé, au Comité chargé de l’examen des recours avec copies au Maître d’Ouvrage ou au Maître d’Ouvrage Délégué, au Président de la Commission de passation des marchés concernée, à l’Organisme chargé de la Régulation des Marchés Publics, et à l’Autorité chargée des marchés publics.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Il doit intervenir dans un délai maximum de cinq (05) jours ouvrables après la publication des résultats.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37.6 Ce recours peut donner lieu à la suspension de la procédure à l’appréciation de l’organisme chargé de la régulation des marchés publics.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38. Signature du marché </w:t>
      </w:r>
    </w:p>
    <w:p w:rsidR="00230AA6" w:rsidRPr="004F28C8" w:rsidRDefault="00230AA6" w:rsidP="00230AA6">
      <w:pPr>
        <w:pStyle w:val="Default"/>
        <w:spacing w:before="120" w:after="120"/>
        <w:jc w:val="both"/>
        <w:rPr>
          <w:rFonts w:ascii="Tw Cen MT" w:hAnsi="Tw Cen MT"/>
          <w:b/>
          <w:color w:val="auto"/>
        </w:rPr>
      </w:pPr>
      <w:r w:rsidRPr="00020E1E">
        <w:rPr>
          <w:rFonts w:ascii="Tw Cen MT" w:hAnsi="Tw Cen MT"/>
          <w:color w:val="auto"/>
        </w:rPr>
        <w:t>38.1. Après publication des résultats, le Maître d’Ouvrage ou le Maître d’Ouvrage Délégué dispose d’un délai de cinq (05) jours ouvrables pour la signature du marché à compter de la date de souscription du projet de marché par l’attributaire</w:t>
      </w:r>
      <w:r w:rsidR="00AE1520">
        <w:rPr>
          <w:rFonts w:ascii="Tw Cen MT" w:hAnsi="Tw Cen MT"/>
          <w:color w:val="auto"/>
        </w:rPr>
        <w:t xml:space="preserve">, </w:t>
      </w:r>
      <w:r w:rsidR="00AE1520" w:rsidRPr="004F28C8">
        <w:rPr>
          <w:rFonts w:ascii="Tw Cen MT" w:hAnsi="Tw Cen MT"/>
          <w:b/>
          <w:color w:val="auto"/>
        </w:rPr>
        <w:t xml:space="preserve">après visa </w:t>
      </w:r>
      <w:r w:rsidR="004F28C8" w:rsidRPr="004F28C8">
        <w:rPr>
          <w:rFonts w:ascii="Tw Cen MT" w:hAnsi="Tw Cen MT"/>
          <w:b/>
          <w:color w:val="auto"/>
        </w:rPr>
        <w:t>préalable du Contrôleur Financier Central du MINTP.</w:t>
      </w:r>
      <w:r w:rsidRPr="004F28C8">
        <w:rPr>
          <w:rFonts w:ascii="Tw Cen MT" w:hAnsi="Tw Cen MT"/>
          <w:b/>
          <w:color w:val="auto"/>
        </w:rPr>
        <w:t xml:space="preserv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38.2. L’attributaire du marché dispose d’un délai de quinze (15) jours ouvrables à compter de sa réception pour souscrire le marché ou la lettre 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après leur souscription par l’attributaire.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38.4. Le Maître d’Ouvrage ou le Maître d’Ouvrage Délégué notifie le marché à son titulaire dans les cinq (5) jours ouvrables qui suivent la date de sa signature.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38.4. L’attributaire du marché dispose d’un délai de quinze (15) jours ouvrables à compter de sa réception pour souscrire le marché ou la lettre-commande 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b/>
          <w:bCs/>
          <w:color w:val="auto"/>
        </w:rPr>
        <w:t xml:space="preserve">Article 39. Cautionnement définitif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modèle fourni dans le Dossier d’Appel d’Offres</w:t>
      </w:r>
      <w:r w:rsidRPr="00020E1E">
        <w:rPr>
          <w:rFonts w:ascii="Tw Cen MT" w:hAnsi="Tw Cen MT"/>
          <w:i/>
          <w:iCs/>
          <w:color w:val="auto"/>
        </w:rPr>
        <w:t xml:space="preserv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39.2. Le cautionnement définitif dont le taux, fixé dans le RPAO, varie entre 2 et 5% du montant TTC du marché, augmenté le cas échéant du montant des avenants, peut être remplacé par la garantie d’une caution d’un établissement bancaire agréé conformément aux textes en vigueur, et émise au profit du Maître d’ouvrage ou du Maître d’Ouvrage Délégué ou par une caution personnelle et solidaire.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39.3. Les petites et moyennes entreprises (PME) à capitaux et dirigeants nationaux ainsi que les organisations de la société civile peuvent produire à la place du cautionnement, soit un chèque </w:t>
      </w:r>
      <w:r w:rsidRPr="00020E1E">
        <w:rPr>
          <w:rFonts w:ascii="Tw Cen MT" w:hAnsi="Tw Cen MT"/>
          <w:color w:val="auto"/>
        </w:rPr>
        <w:lastRenderedPageBreak/>
        <w:t xml:space="preserve">certifié, soit un chèque de banque, soit une hypothèque légale, soit une caution d’un établissement bancaire ou d’un organisme financier agréé conformément aux textes en vigueur. </w:t>
      </w:r>
    </w:p>
    <w:p w:rsidR="00230AA6" w:rsidRPr="00020E1E" w:rsidRDefault="00230AA6" w:rsidP="00230AA6">
      <w:pPr>
        <w:pStyle w:val="Default"/>
        <w:spacing w:before="120" w:after="120"/>
        <w:jc w:val="both"/>
        <w:rPr>
          <w:rFonts w:ascii="Tw Cen MT" w:hAnsi="Tw Cen MT"/>
          <w:color w:val="auto"/>
        </w:rPr>
      </w:pPr>
      <w:r w:rsidRPr="00020E1E">
        <w:rPr>
          <w:rFonts w:ascii="Tw Cen MT" w:hAnsi="Tw Cen MT"/>
          <w:color w:val="auto"/>
        </w:rPr>
        <w:t xml:space="preserve">39.4. L’absence de production du cautionnement définitif dans les délais prescrits est susceptible de donner lieu à la résiliation du marché dans les conditions prévues dans le CCAG. Dans ce cas, le cautionnement de soumission est saisi par le Maître d’ouvrage. </w:t>
      </w:r>
    </w:p>
    <w:p w:rsidR="008901F2" w:rsidRPr="00CE58F4" w:rsidRDefault="00230AA6" w:rsidP="00CE58F4">
      <w:pPr>
        <w:jc w:val="both"/>
        <w:rPr>
          <w:rFonts w:ascii="Arial Narrow" w:hAnsi="Arial Narrow"/>
          <w:sz w:val="28"/>
          <w:szCs w:val="22"/>
        </w:rPr>
      </w:pPr>
      <w:r w:rsidRPr="00CE58F4">
        <w:rPr>
          <w:rFonts w:ascii="Tw Cen MT" w:hAnsi="Tw Cen MT"/>
          <w:sz w:val="24"/>
        </w:rPr>
        <w:t>39.5. Les titulaires d’une lettre-commande peuvent être dispensés de l’obligation de fournir le cautionnement définitif.</w:t>
      </w:r>
    </w:p>
    <w:p w:rsidR="00741BF8" w:rsidRPr="00EA4CC8" w:rsidRDefault="00741BF8">
      <w:pPr>
        <w:rPr>
          <w:rFonts w:ascii="Arial Narrow" w:eastAsia="Arial Unicode MS" w:hAnsi="Arial Narrow"/>
          <w:b/>
          <w:sz w:val="22"/>
          <w:szCs w:val="22"/>
          <w:u w:val="single"/>
        </w:rPr>
      </w:pPr>
      <w:r w:rsidRPr="00EA4CC8">
        <w:rPr>
          <w:rFonts w:ascii="Arial Narrow" w:eastAsia="Arial Unicode MS" w:hAnsi="Arial Narrow"/>
          <w:b/>
          <w:sz w:val="22"/>
          <w:szCs w:val="22"/>
          <w:u w:val="single"/>
        </w:rPr>
        <w:br w:type="page"/>
      </w: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794E58" w:rsidRDefault="008901F2" w:rsidP="00F70624">
      <w:pPr>
        <w:spacing w:before="120" w:after="120"/>
        <w:jc w:val="both"/>
        <w:rPr>
          <w:rFonts w:ascii="Arial Narrow" w:eastAsia="Arial Unicode MS" w:hAnsi="Arial Narrow"/>
          <w:b/>
          <w:sz w:val="24"/>
          <w:szCs w:val="24"/>
          <w:u w:val="single"/>
        </w:rPr>
      </w:pPr>
    </w:p>
    <w:p w:rsidR="008901F2" w:rsidRPr="00312B87" w:rsidRDefault="008901F2" w:rsidP="00F70624">
      <w:pPr>
        <w:spacing w:before="120" w:after="120"/>
        <w:jc w:val="both"/>
        <w:rPr>
          <w:rFonts w:eastAsia="Arial Unicode MS"/>
          <w:b/>
          <w:sz w:val="22"/>
          <w:szCs w:val="22"/>
          <w:u w:val="single"/>
        </w:rPr>
      </w:pPr>
    </w:p>
    <w:p w:rsidR="008901F2" w:rsidRPr="00312B87" w:rsidRDefault="008901F2" w:rsidP="00F70624">
      <w:pPr>
        <w:spacing w:before="120" w:after="120"/>
        <w:jc w:val="both"/>
        <w:rPr>
          <w:rFonts w:eastAsia="Arial Unicode MS"/>
          <w:b/>
          <w:sz w:val="22"/>
          <w:szCs w:val="22"/>
          <w:u w:val="single"/>
        </w:rPr>
      </w:pPr>
    </w:p>
    <w:p w:rsidR="008901F2" w:rsidRPr="00312B87" w:rsidRDefault="008901F2" w:rsidP="00F70624">
      <w:pPr>
        <w:spacing w:before="120" w:after="120"/>
        <w:jc w:val="both"/>
        <w:rPr>
          <w:rFonts w:eastAsia="Arial Unicode MS"/>
          <w:b/>
          <w:sz w:val="22"/>
          <w:szCs w:val="22"/>
          <w:u w:val="single"/>
        </w:rPr>
      </w:pPr>
    </w:p>
    <w:p w:rsidR="008901F2" w:rsidRPr="00312B87" w:rsidRDefault="008901F2" w:rsidP="00F70624">
      <w:pPr>
        <w:spacing w:before="120" w:after="120"/>
        <w:jc w:val="both"/>
        <w:rPr>
          <w:rFonts w:eastAsia="Arial Unicode MS"/>
          <w:b/>
          <w:sz w:val="22"/>
          <w:szCs w:val="22"/>
          <w:u w:val="single"/>
        </w:rPr>
      </w:pPr>
    </w:p>
    <w:p w:rsidR="001535B7" w:rsidRPr="00312B87" w:rsidRDefault="001535B7" w:rsidP="00F70624">
      <w:pPr>
        <w:spacing w:before="120" w:after="120"/>
        <w:jc w:val="both"/>
        <w:rPr>
          <w:rFonts w:eastAsia="Arial Unicode MS"/>
          <w:b/>
          <w:sz w:val="22"/>
          <w:szCs w:val="22"/>
          <w:u w:val="single"/>
        </w:rPr>
      </w:pPr>
    </w:p>
    <w:p w:rsidR="00734DBC" w:rsidRPr="00312B87" w:rsidRDefault="00FA443E" w:rsidP="00F70624">
      <w:pPr>
        <w:spacing w:before="120" w:after="120"/>
        <w:jc w:val="both"/>
        <w:rPr>
          <w:rFonts w:eastAsia="Arial Unicode MS"/>
          <w:b/>
          <w:sz w:val="22"/>
          <w:szCs w:val="22"/>
          <w:u w:val="single"/>
        </w:rPr>
      </w:pPr>
      <w:r>
        <w:rPr>
          <w:rFonts w:eastAsia="Arial Unicode MS"/>
          <w:b/>
          <w:noProof/>
          <w:sz w:val="22"/>
          <w:szCs w:val="22"/>
          <w:u w:val="single"/>
        </w:rPr>
        <mc:AlternateContent>
          <mc:Choice Requires="wps">
            <w:drawing>
              <wp:anchor distT="0" distB="0" distL="114300" distR="114300" simplePos="0" relativeHeight="251647488" behindDoc="0" locked="0" layoutInCell="1" allowOverlap="1">
                <wp:simplePos x="0" y="0"/>
                <wp:positionH relativeFrom="margin">
                  <wp:align>center</wp:align>
                </wp:positionH>
                <wp:positionV relativeFrom="margin">
                  <wp:align>center</wp:align>
                </wp:positionV>
                <wp:extent cx="4914900" cy="1628775"/>
                <wp:effectExtent l="38100" t="57150" r="0" b="47625"/>
                <wp:wrapSquare wrapText="bothSides"/>
                <wp:docPr id="22" name="AutoShap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628775"/>
                        </a:xfrm>
                        <a:prstGeom prst="leftRightArrow">
                          <a:avLst>
                            <a:gd name="adj1" fmla="val 64056"/>
                            <a:gd name="adj2" fmla="val 60351"/>
                          </a:avLst>
                        </a:prstGeom>
                        <a:solidFill>
                          <a:srgbClr val="FFFFFF"/>
                        </a:solidFill>
                        <a:ln w="28575">
                          <a:solidFill>
                            <a:srgbClr val="000000"/>
                          </a:solidFill>
                          <a:miter lim="800000"/>
                          <a:headEnd/>
                          <a:tailEnd/>
                        </a:ln>
                      </wps:spPr>
                      <wps:txbx>
                        <w:txbxContent>
                          <w:p w:rsidR="005D7E48" w:rsidRPr="000E73A1" w:rsidRDefault="005D7E48" w:rsidP="00F46CE0">
                            <w:pPr>
                              <w:jc w:val="center"/>
                              <w:rPr>
                                <w:rFonts w:ascii="Albertus Extra Bold" w:hAnsi="Albertus Extra Bold"/>
                                <w:sz w:val="8"/>
                                <w:szCs w:val="16"/>
                              </w:rPr>
                            </w:pPr>
                          </w:p>
                          <w:p w:rsidR="005D7E48" w:rsidRPr="00794E58" w:rsidRDefault="005D7E48" w:rsidP="00F46CE0">
                            <w:pPr>
                              <w:jc w:val="center"/>
                              <w:rPr>
                                <w:rFonts w:ascii="Arial Narrow" w:hAnsi="Arial Narrow"/>
                                <w:b/>
                                <w:bCs/>
                                <w:sz w:val="32"/>
                              </w:rPr>
                            </w:pPr>
                            <w:r w:rsidRPr="00794E58">
                              <w:rPr>
                                <w:rFonts w:ascii="Arial Narrow" w:hAnsi="Arial Narrow"/>
                                <w:b/>
                                <w:bCs/>
                                <w:sz w:val="32"/>
                              </w:rPr>
                              <w:t>PIECE N°</w:t>
                            </w:r>
                            <w:r>
                              <w:rPr>
                                <w:rFonts w:ascii="Arial Narrow" w:hAnsi="Arial Narrow"/>
                                <w:b/>
                                <w:bCs/>
                                <w:sz w:val="32"/>
                              </w:rPr>
                              <w:t>3</w:t>
                            </w:r>
                            <w:r w:rsidRPr="00794E58">
                              <w:rPr>
                                <w:rFonts w:ascii="Arial Narrow" w:hAnsi="Arial Narrow"/>
                                <w:b/>
                                <w:bCs/>
                                <w:sz w:val="32"/>
                              </w:rPr>
                              <w:t xml:space="preserve"> :</w:t>
                            </w:r>
                          </w:p>
                          <w:p w:rsidR="005D7E48" w:rsidRPr="00794E58" w:rsidRDefault="005D7E48" w:rsidP="00F46CE0">
                            <w:pPr>
                              <w:jc w:val="center"/>
                              <w:rPr>
                                <w:rFonts w:ascii="Arial Narrow" w:hAnsi="Arial Narrow"/>
                                <w:b/>
                                <w:bCs/>
                                <w:sz w:val="32"/>
                              </w:rPr>
                            </w:pPr>
                            <w:r w:rsidRPr="00794E58">
                              <w:rPr>
                                <w:rFonts w:ascii="Arial Narrow" w:hAnsi="Arial Narrow"/>
                                <w:b/>
                                <w:bCs/>
                                <w:sz w:val="32"/>
                              </w:rPr>
                              <w:t>REGLEMENT PARTICULIER DE L’APPEL D’OFFRES (RPAO)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81" o:spid="_x0000_s1037" type="#_x0000_t69" style="position:absolute;left:0;text-align:left;margin-left:0;margin-top:0;width:387pt;height:128.25pt;z-index:2516474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" adj=",3882" strokeweight="2.25pt">
                <v:textbox>
                  <w:txbxContent>
                    <w:p w:rsidR="005D7E48" w:rsidRPr="000E73A1" w:rsidRDefault="005D7E48" w:rsidP="00F46CE0">
                      <w:pPr>
                        <w:jc w:val="center"/>
                        <w:rPr>
                          <w:rFonts w:ascii="Albertus Extra Bold" w:hAnsi="Albertus Extra Bold"/>
                          <w:sz w:val="8"/>
                          <w:szCs w:val="16"/>
                        </w:rPr>
                      </w:pPr>
                    </w:p>
                    <w:p w:rsidR="005D7E48" w:rsidRPr="00794E58" w:rsidRDefault="005D7E48" w:rsidP="00F46CE0">
                      <w:pPr>
                        <w:jc w:val="center"/>
                        <w:rPr>
                          <w:rFonts w:ascii="Arial Narrow" w:hAnsi="Arial Narrow"/>
                          <w:b/>
                          <w:bCs/>
                          <w:sz w:val="32"/>
                        </w:rPr>
                      </w:pPr>
                      <w:r w:rsidRPr="00794E58">
                        <w:rPr>
                          <w:rFonts w:ascii="Arial Narrow" w:hAnsi="Arial Narrow"/>
                          <w:b/>
                          <w:bCs/>
                          <w:sz w:val="32"/>
                        </w:rPr>
                        <w:t>PIECE N°</w:t>
                      </w:r>
                      <w:r>
                        <w:rPr>
                          <w:rFonts w:ascii="Arial Narrow" w:hAnsi="Arial Narrow"/>
                          <w:b/>
                          <w:bCs/>
                          <w:sz w:val="32"/>
                        </w:rPr>
                        <w:t>3</w:t>
                      </w:r>
                      <w:r w:rsidRPr="00794E58">
                        <w:rPr>
                          <w:rFonts w:ascii="Arial Narrow" w:hAnsi="Arial Narrow"/>
                          <w:b/>
                          <w:bCs/>
                          <w:sz w:val="32"/>
                        </w:rPr>
                        <w:t xml:space="preserve"> :</w:t>
                      </w:r>
                    </w:p>
                    <w:p w:rsidR="005D7E48" w:rsidRPr="00794E58" w:rsidRDefault="005D7E48" w:rsidP="00F46CE0">
                      <w:pPr>
                        <w:jc w:val="center"/>
                        <w:rPr>
                          <w:rFonts w:ascii="Arial Narrow" w:hAnsi="Arial Narrow"/>
                          <w:b/>
                          <w:bCs/>
                          <w:sz w:val="32"/>
                        </w:rPr>
                      </w:pPr>
                      <w:r w:rsidRPr="00794E58">
                        <w:rPr>
                          <w:rFonts w:ascii="Arial Narrow" w:hAnsi="Arial Narrow"/>
                          <w:b/>
                          <w:bCs/>
                          <w:sz w:val="32"/>
                        </w:rPr>
                        <w:t>REGLEMENT PARTICULIER DE L’APPEL D’OFFRES (RPAO)</w:t>
                      </w:r>
                    </w:p>
                  </w:txbxContent>
                </v:textbox>
                <w10:wrap type="square" anchorx="margin" anchory="margin"/>
              </v:shape>
            </w:pict>
          </mc:Fallback>
        </mc:AlternateContent>
      </w:r>
    </w:p>
    <w:p w:rsidR="00734DBC" w:rsidRPr="00312B87" w:rsidRDefault="00734DBC" w:rsidP="00F70624">
      <w:pPr>
        <w:spacing w:before="120" w:after="120"/>
        <w:jc w:val="both"/>
        <w:rPr>
          <w:rFonts w:eastAsia="Arial Unicode MS"/>
          <w:b/>
          <w:sz w:val="22"/>
          <w:szCs w:val="22"/>
          <w:u w:val="single"/>
        </w:rPr>
      </w:pPr>
    </w:p>
    <w:p w:rsidR="008B5E74" w:rsidRPr="00312B87" w:rsidRDefault="008B5E74" w:rsidP="00F70624">
      <w:pPr>
        <w:spacing w:before="120" w:after="120"/>
        <w:jc w:val="both"/>
        <w:rPr>
          <w:rFonts w:eastAsia="Arial Unicode MS"/>
          <w:b/>
          <w:sz w:val="22"/>
          <w:szCs w:val="22"/>
          <w:u w:val="single"/>
        </w:rPr>
      </w:pPr>
    </w:p>
    <w:p w:rsidR="00B40AAD" w:rsidRPr="00312B87" w:rsidRDefault="00B40AAD" w:rsidP="00F70624">
      <w:pPr>
        <w:spacing w:before="120" w:after="120"/>
        <w:jc w:val="both"/>
        <w:rPr>
          <w:rFonts w:eastAsia="Arial Unicode MS"/>
          <w:b/>
          <w:sz w:val="22"/>
          <w:szCs w:val="22"/>
          <w:u w:val="single"/>
        </w:rPr>
      </w:pPr>
    </w:p>
    <w:p w:rsidR="00B40AAD" w:rsidRPr="00312B87" w:rsidRDefault="00B40AAD" w:rsidP="00F70624">
      <w:pPr>
        <w:spacing w:before="120" w:after="120"/>
        <w:jc w:val="both"/>
        <w:rPr>
          <w:rFonts w:eastAsia="Arial Unicode MS"/>
          <w:b/>
          <w:sz w:val="22"/>
          <w:szCs w:val="22"/>
          <w:u w:val="single"/>
        </w:rPr>
      </w:pPr>
    </w:p>
    <w:p w:rsidR="00B40AAD" w:rsidRPr="00312B87" w:rsidRDefault="00B40AAD" w:rsidP="00F70624">
      <w:pPr>
        <w:spacing w:before="120" w:after="120"/>
        <w:jc w:val="both"/>
        <w:rPr>
          <w:rFonts w:eastAsia="Arial Unicode MS"/>
          <w:b/>
          <w:sz w:val="22"/>
          <w:szCs w:val="22"/>
          <w:u w:val="single"/>
        </w:rPr>
      </w:pPr>
    </w:p>
    <w:p w:rsidR="004D20CB" w:rsidRPr="00312B87" w:rsidRDefault="004D20CB" w:rsidP="00F70624">
      <w:pPr>
        <w:spacing w:before="120" w:after="120"/>
        <w:jc w:val="both"/>
        <w:rPr>
          <w:rFonts w:eastAsia="Arial Unicode MS"/>
          <w:b/>
          <w:sz w:val="22"/>
          <w:szCs w:val="22"/>
          <w:u w:val="single"/>
        </w:rPr>
      </w:pPr>
    </w:p>
    <w:p w:rsidR="000E73A1" w:rsidRPr="00312B87" w:rsidRDefault="000E73A1" w:rsidP="00F70624">
      <w:pPr>
        <w:spacing w:before="120" w:after="120"/>
        <w:jc w:val="both"/>
        <w:rPr>
          <w:rFonts w:eastAsia="Arial Unicode MS"/>
          <w:b/>
          <w:sz w:val="22"/>
          <w:szCs w:val="22"/>
          <w:u w:val="single"/>
        </w:rPr>
      </w:pPr>
    </w:p>
    <w:p w:rsidR="000E73A1" w:rsidRPr="00312B87" w:rsidRDefault="000E73A1" w:rsidP="00F70624">
      <w:pPr>
        <w:spacing w:before="120" w:after="120"/>
        <w:jc w:val="both"/>
        <w:rPr>
          <w:rFonts w:eastAsia="Arial Unicode MS"/>
          <w:b/>
          <w:sz w:val="22"/>
          <w:szCs w:val="22"/>
          <w:u w:val="single"/>
        </w:rPr>
      </w:pPr>
    </w:p>
    <w:p w:rsidR="000E73A1" w:rsidRPr="00312B87" w:rsidRDefault="000E73A1" w:rsidP="00F70624">
      <w:pPr>
        <w:spacing w:before="120" w:after="120"/>
        <w:jc w:val="both"/>
        <w:rPr>
          <w:rFonts w:eastAsia="Arial Unicode MS"/>
          <w:b/>
          <w:sz w:val="22"/>
          <w:szCs w:val="22"/>
          <w:u w:val="single"/>
        </w:rPr>
      </w:pPr>
    </w:p>
    <w:p w:rsidR="000E73A1" w:rsidRPr="00312B87" w:rsidRDefault="000E73A1" w:rsidP="00F70624">
      <w:pPr>
        <w:spacing w:before="120" w:after="120"/>
        <w:jc w:val="both"/>
        <w:rPr>
          <w:rFonts w:eastAsia="Arial Unicode MS"/>
          <w:b/>
          <w:sz w:val="22"/>
          <w:szCs w:val="22"/>
          <w:u w:val="single"/>
        </w:rPr>
      </w:pPr>
    </w:p>
    <w:p w:rsidR="00345883" w:rsidRPr="006B018B" w:rsidRDefault="00752FFC" w:rsidP="006B018B">
      <w:pPr>
        <w:spacing w:before="120" w:after="120"/>
        <w:jc w:val="both"/>
        <w:rPr>
          <w:rFonts w:ascii="Tw Cen MT" w:eastAsia="Arial Unicode MS" w:hAnsi="Tw Cen MT"/>
          <w:b/>
          <w:sz w:val="28"/>
          <w:szCs w:val="24"/>
        </w:rPr>
      </w:pPr>
      <w:r>
        <w:rPr>
          <w:rFonts w:eastAsia="Arial Unicode MS"/>
          <w:b/>
          <w:sz w:val="22"/>
          <w:szCs w:val="22"/>
          <w:u w:val="single"/>
        </w:rPr>
        <w:br w:type="page"/>
      </w:r>
      <w:r w:rsidR="00F8071A" w:rsidRPr="006B018B">
        <w:rPr>
          <w:rFonts w:ascii="Tw Cen MT" w:eastAsia="Arial Unicode MS" w:hAnsi="Tw Cen MT"/>
          <w:b/>
          <w:sz w:val="28"/>
          <w:szCs w:val="24"/>
          <w:u w:val="single"/>
        </w:rPr>
        <w:lastRenderedPageBreak/>
        <w:t>NB</w:t>
      </w:r>
      <w:r w:rsidR="00F8071A" w:rsidRPr="006B018B">
        <w:rPr>
          <w:rFonts w:ascii="Tw Cen MT" w:eastAsia="Arial Unicode MS" w:hAnsi="Tw Cen MT"/>
          <w:b/>
          <w:sz w:val="28"/>
          <w:szCs w:val="24"/>
        </w:rPr>
        <w:t xml:space="preserve"> : </w:t>
      </w:r>
      <w:r w:rsidR="00345883" w:rsidRPr="006B018B">
        <w:rPr>
          <w:rFonts w:ascii="Tw Cen MT" w:eastAsia="Arial Unicode MS" w:hAnsi="Tw Cen MT"/>
          <w:b/>
          <w:sz w:val="28"/>
          <w:szCs w:val="24"/>
        </w:rPr>
        <w:t>En cas de conflit, les dispositions ci-après prévalent sur celles</w:t>
      </w:r>
      <w:r w:rsidR="006B018B" w:rsidRPr="006B018B">
        <w:rPr>
          <w:rFonts w:ascii="Tw Cen MT" w:eastAsia="Arial Unicode MS" w:hAnsi="Tw Cen MT"/>
          <w:b/>
          <w:sz w:val="28"/>
          <w:szCs w:val="24"/>
        </w:rPr>
        <w:t xml:space="preserve"> </w:t>
      </w:r>
      <w:r w:rsidR="00345883" w:rsidRPr="006B018B">
        <w:rPr>
          <w:rFonts w:ascii="Tw Cen MT" w:eastAsia="Arial Unicode MS" w:hAnsi="Tw Cen MT"/>
          <w:b/>
          <w:sz w:val="28"/>
          <w:szCs w:val="24"/>
        </w:rPr>
        <w:t>du R</w:t>
      </w:r>
      <w:r w:rsidR="000E73A1" w:rsidRPr="006B018B">
        <w:rPr>
          <w:rFonts w:ascii="Tw Cen MT" w:eastAsia="Arial Unicode MS" w:hAnsi="Tw Cen MT"/>
          <w:b/>
          <w:sz w:val="28"/>
          <w:szCs w:val="24"/>
        </w:rPr>
        <w:t xml:space="preserve">èglement </w:t>
      </w:r>
      <w:r w:rsidR="00345883" w:rsidRPr="006B018B">
        <w:rPr>
          <w:rFonts w:ascii="Tw Cen MT" w:eastAsia="Arial Unicode MS" w:hAnsi="Tw Cen MT"/>
          <w:b/>
          <w:sz w:val="28"/>
          <w:szCs w:val="24"/>
        </w:rPr>
        <w:t>G</w:t>
      </w:r>
      <w:r w:rsidR="000E73A1" w:rsidRPr="006B018B">
        <w:rPr>
          <w:rFonts w:ascii="Tw Cen MT" w:eastAsia="Arial Unicode MS" w:hAnsi="Tw Cen MT"/>
          <w:b/>
          <w:sz w:val="28"/>
          <w:szCs w:val="24"/>
        </w:rPr>
        <w:t>énéral de l’</w:t>
      </w:r>
      <w:r w:rsidR="00345883" w:rsidRPr="006B018B">
        <w:rPr>
          <w:rFonts w:ascii="Tw Cen MT" w:eastAsia="Arial Unicode MS" w:hAnsi="Tw Cen MT"/>
          <w:b/>
          <w:sz w:val="28"/>
          <w:szCs w:val="24"/>
        </w:rPr>
        <w:t>A</w:t>
      </w:r>
      <w:r w:rsidR="000E73A1" w:rsidRPr="006B018B">
        <w:rPr>
          <w:rFonts w:ascii="Tw Cen MT" w:eastAsia="Arial Unicode MS" w:hAnsi="Tw Cen MT"/>
          <w:b/>
          <w:sz w:val="28"/>
          <w:szCs w:val="24"/>
        </w:rPr>
        <w:t>ppel d’</w:t>
      </w:r>
      <w:r w:rsidR="00345883" w:rsidRPr="006B018B">
        <w:rPr>
          <w:rFonts w:ascii="Tw Cen MT" w:eastAsia="Arial Unicode MS" w:hAnsi="Tw Cen MT"/>
          <w:b/>
          <w:sz w:val="28"/>
          <w:szCs w:val="24"/>
        </w:rPr>
        <w:t>O</w:t>
      </w:r>
      <w:r w:rsidR="000E73A1" w:rsidRPr="006B018B">
        <w:rPr>
          <w:rFonts w:ascii="Tw Cen MT" w:eastAsia="Arial Unicode MS" w:hAnsi="Tw Cen MT"/>
          <w:b/>
          <w:sz w:val="28"/>
          <w:szCs w:val="24"/>
        </w:rPr>
        <w:t>ffres</w:t>
      </w:r>
      <w:r w:rsidR="00345883" w:rsidRPr="006B018B">
        <w:rPr>
          <w:rFonts w:ascii="Tw Cen MT" w:eastAsia="Arial Unicode MS" w:hAnsi="Tw Cen MT"/>
          <w:b/>
          <w:sz w:val="28"/>
          <w:szCs w:val="24"/>
        </w:rPr>
        <w:t>.</w:t>
      </w:r>
    </w:p>
    <w:tbl>
      <w:tblPr>
        <w:tblStyle w:val="Grilledutableau"/>
        <w:tblW w:w="10282" w:type="dxa"/>
        <w:tblLook w:val="04A0" w:firstRow="1" w:lastRow="0" w:firstColumn="1" w:lastColumn="0" w:noHBand="0" w:noVBand="1"/>
      </w:tblPr>
      <w:tblGrid>
        <w:gridCol w:w="1473"/>
        <w:gridCol w:w="8809"/>
      </w:tblGrid>
      <w:tr w:rsidR="006B018B" w:rsidRPr="00020E1E" w:rsidTr="006B018B">
        <w:trPr>
          <w:trHeight w:val="687"/>
        </w:trPr>
        <w:tc>
          <w:tcPr>
            <w:tcW w:w="1473" w:type="dxa"/>
            <w:vAlign w:val="center"/>
          </w:tcPr>
          <w:p w:rsidR="006B018B" w:rsidRPr="00020E1E" w:rsidRDefault="006B018B" w:rsidP="006B018B">
            <w:pPr>
              <w:pStyle w:val="Default"/>
              <w:jc w:val="center"/>
              <w:rPr>
                <w:rFonts w:ascii="Tw Cen MT" w:hAnsi="Tw Cen MT"/>
                <w:sz w:val="28"/>
              </w:rPr>
            </w:pPr>
            <w:r w:rsidRPr="00020E1E">
              <w:rPr>
                <w:rFonts w:ascii="Tw Cen MT" w:hAnsi="Tw Cen MT"/>
                <w:b/>
                <w:bCs/>
                <w:sz w:val="28"/>
              </w:rPr>
              <w:t>Références du RGAO</w:t>
            </w:r>
          </w:p>
        </w:tc>
        <w:tc>
          <w:tcPr>
            <w:tcW w:w="8809" w:type="dxa"/>
            <w:vAlign w:val="center"/>
          </w:tcPr>
          <w:p w:rsidR="006B018B" w:rsidRPr="00020E1E" w:rsidRDefault="006B018B" w:rsidP="006B018B">
            <w:pPr>
              <w:pStyle w:val="Default"/>
              <w:jc w:val="center"/>
              <w:rPr>
                <w:rFonts w:ascii="Tw Cen MT" w:hAnsi="Tw Cen MT"/>
                <w:sz w:val="28"/>
              </w:rPr>
            </w:pPr>
            <w:r w:rsidRPr="00020E1E">
              <w:rPr>
                <w:rFonts w:ascii="Tw Cen MT" w:hAnsi="Tw Cen MT"/>
                <w:b/>
                <w:bCs/>
                <w:sz w:val="28"/>
              </w:rPr>
              <w:t>Description de la Disposition du RPAO</w:t>
            </w:r>
          </w:p>
        </w:tc>
      </w:tr>
      <w:tr w:rsidR="006B018B" w:rsidRPr="00020E1E" w:rsidTr="006B018B">
        <w:trPr>
          <w:trHeight w:val="144"/>
        </w:trPr>
        <w:tc>
          <w:tcPr>
            <w:tcW w:w="10282" w:type="dxa"/>
            <w:gridSpan w:val="2"/>
          </w:tcPr>
          <w:p w:rsidR="006B018B" w:rsidRPr="00020E1E" w:rsidRDefault="006B018B" w:rsidP="006B018B">
            <w:pPr>
              <w:pStyle w:val="Default"/>
              <w:jc w:val="center"/>
              <w:rPr>
                <w:rFonts w:ascii="Tw Cen MT" w:hAnsi="Tw Cen MT"/>
                <w:b/>
                <w:bCs/>
                <w:sz w:val="23"/>
                <w:szCs w:val="23"/>
              </w:rPr>
            </w:pPr>
          </w:p>
          <w:p w:rsidR="006B018B" w:rsidRPr="00020E1E" w:rsidRDefault="006B018B" w:rsidP="006B018B">
            <w:pPr>
              <w:pStyle w:val="Default"/>
              <w:jc w:val="center"/>
              <w:rPr>
                <w:rFonts w:ascii="Tw Cen MT" w:hAnsi="Tw Cen MT"/>
                <w:sz w:val="23"/>
                <w:szCs w:val="23"/>
              </w:rPr>
            </w:pPr>
            <w:r w:rsidRPr="00020E1E">
              <w:rPr>
                <w:rFonts w:ascii="Tw Cen MT" w:hAnsi="Tw Cen MT"/>
                <w:b/>
                <w:bCs/>
                <w:sz w:val="23"/>
                <w:szCs w:val="23"/>
              </w:rPr>
              <w:t>A. GENERALITES</w:t>
            </w:r>
          </w:p>
          <w:p w:rsidR="006B018B" w:rsidRPr="00020E1E" w:rsidRDefault="006B018B" w:rsidP="006B018B">
            <w:pPr>
              <w:pStyle w:val="Default"/>
              <w:jc w:val="center"/>
              <w:rPr>
                <w:rFonts w:ascii="Tw Cen MT" w:hAnsi="Tw Cen MT"/>
              </w:rPr>
            </w:pPr>
          </w:p>
        </w:tc>
      </w:tr>
      <w:tr w:rsidR="006B018B" w:rsidRPr="00020E1E" w:rsidTr="006B018B">
        <w:trPr>
          <w:trHeight w:val="119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 xml:space="preserve">1.1 </w:t>
            </w:r>
          </w:p>
          <w:p w:rsidR="006B018B" w:rsidRPr="00020E1E" w:rsidRDefault="006B018B" w:rsidP="006B018B">
            <w:pPr>
              <w:pStyle w:val="Default"/>
              <w:jc w:val="center"/>
              <w:rPr>
                <w:rFonts w:ascii="Tw Cen MT" w:hAnsi="Tw Cen MT"/>
              </w:rPr>
            </w:pPr>
          </w:p>
        </w:tc>
        <w:tc>
          <w:tcPr>
            <w:tcW w:w="8809" w:type="dxa"/>
          </w:tcPr>
          <w:p w:rsidR="006B018B" w:rsidRPr="00020E1E" w:rsidRDefault="006B018B" w:rsidP="006B018B">
            <w:pPr>
              <w:pStyle w:val="Default"/>
              <w:rPr>
                <w:rFonts w:ascii="Tw Cen MT" w:hAnsi="Tw Cen MT"/>
                <w:color w:val="auto"/>
              </w:rPr>
            </w:pPr>
          </w:p>
          <w:p w:rsidR="006B018B" w:rsidRPr="00020E1E" w:rsidRDefault="006B018B" w:rsidP="006B018B">
            <w:pPr>
              <w:pStyle w:val="Default"/>
              <w:rPr>
                <w:rFonts w:ascii="Tw Cen MT" w:hAnsi="Tw Cen MT"/>
                <w:b/>
              </w:rPr>
            </w:pPr>
            <w:r w:rsidRPr="00020E1E">
              <w:rPr>
                <w:rFonts w:ascii="Tw Cen MT" w:hAnsi="Tw Cen MT"/>
                <w:b/>
              </w:rPr>
              <w:t xml:space="preserve">Préfet du Département du Lom et Djerem, BP :____, Tél : _______ </w:t>
            </w:r>
          </w:p>
          <w:p w:rsidR="006B018B" w:rsidRPr="00020E1E" w:rsidRDefault="006B018B" w:rsidP="006B018B">
            <w:pPr>
              <w:pStyle w:val="Default"/>
              <w:jc w:val="both"/>
              <w:rPr>
                <w:rFonts w:ascii="Tw Cen MT" w:hAnsi="Tw Cen MT"/>
              </w:rPr>
            </w:pPr>
            <w:r w:rsidRPr="00020E1E">
              <w:rPr>
                <w:rFonts w:ascii="Tw Cen MT" w:hAnsi="Tw Cen MT"/>
              </w:rPr>
              <w:t xml:space="preserve">- Référence de l’Appel d’Offres : </w:t>
            </w:r>
            <w:r w:rsidRPr="00020E1E">
              <w:rPr>
                <w:rFonts w:ascii="Tw Cen MT" w:hAnsi="Tw Cen MT"/>
                <w:b/>
                <w:bCs/>
              </w:rPr>
              <w:t>AVIS D’APPEL D’OFFRES NATIONAL OUVERT</w:t>
            </w:r>
          </w:p>
          <w:p w:rsidR="004F28C8" w:rsidRPr="00DA1579" w:rsidRDefault="006B018B" w:rsidP="004F28C8">
            <w:pPr>
              <w:jc w:val="both"/>
              <w:rPr>
                <w:rFonts w:ascii="Tw Cen MT" w:hAnsi="Tw Cen MT"/>
                <w:b/>
                <w:bCs/>
                <w:color w:val="000000"/>
                <w:sz w:val="23"/>
                <w:szCs w:val="23"/>
              </w:rPr>
            </w:pPr>
            <w:r w:rsidRPr="00020E1E">
              <w:rPr>
                <w:rFonts w:ascii="Tw Cen MT" w:hAnsi="Tw Cen MT"/>
                <w:b/>
                <w:bCs/>
              </w:rPr>
              <w:t xml:space="preserve">N°_____/AAONO/CDPM/2025 DU ___________ </w:t>
            </w:r>
            <w:r w:rsidR="004F28C8" w:rsidRPr="004F28C8">
              <w:rPr>
                <w:rFonts w:ascii="Tw Cen MT" w:hAnsi="Tw Cen MT"/>
                <w:b/>
                <w:bCs/>
                <w:color w:val="000000"/>
                <w:sz w:val="24"/>
                <w:szCs w:val="24"/>
              </w:rPr>
              <w:t>POUR L’EXECUTION DES TRAVAUX D’AMENAGEMENT ET D’EQUIPEMENT DU CENTRE SPECIALISE DE FORMATION DANS LES DOMAINES DE TRAVAUX PUBLICS DE BERTOUA, A NGAMBOULA, DANS LA COMMUNE DE MANDJOU, DEPARTEMENT DU LOM ET DJEREM, REGION DE L’EST. PHASE 1 : REHABILITATION DES BATIMENTS DE LA BASE VIE</w:t>
            </w:r>
            <w:r w:rsidR="004F28C8">
              <w:rPr>
                <w:rFonts w:ascii="Tw Cen MT" w:hAnsi="Tw Cen MT"/>
                <w:b/>
                <w:bCs/>
                <w:color w:val="000000"/>
                <w:sz w:val="23"/>
                <w:szCs w:val="23"/>
              </w:rPr>
              <w:t>.</w:t>
            </w:r>
            <w:r w:rsidR="004F28C8" w:rsidRPr="00DA1579">
              <w:rPr>
                <w:rFonts w:ascii="Tw Cen MT" w:hAnsi="Tw Cen MT"/>
                <w:b/>
                <w:bCs/>
                <w:color w:val="000000"/>
                <w:sz w:val="23"/>
                <w:szCs w:val="23"/>
              </w:rPr>
              <w:t xml:space="preserve"> </w:t>
            </w:r>
          </w:p>
          <w:p w:rsidR="006B018B" w:rsidRPr="00020E1E" w:rsidRDefault="006B018B" w:rsidP="006B018B">
            <w:pPr>
              <w:pStyle w:val="Default"/>
              <w:rPr>
                <w:rFonts w:ascii="Tw Cen MT" w:hAnsi="Tw Cen MT"/>
              </w:rPr>
            </w:pPr>
            <w:r w:rsidRPr="00020E1E">
              <w:rPr>
                <w:rFonts w:ascii="Tw Cen MT" w:hAnsi="Tw Cen MT"/>
              </w:rPr>
              <w:t>- Nombre de lots : 0</w:t>
            </w:r>
            <w:r w:rsidR="00D433A9">
              <w:rPr>
                <w:rFonts w:ascii="Tw Cen MT" w:hAnsi="Tw Cen MT"/>
              </w:rPr>
              <w:t>1</w:t>
            </w:r>
          </w:p>
          <w:p w:rsidR="006B018B" w:rsidRPr="00020E1E" w:rsidRDefault="006B018B" w:rsidP="006B018B">
            <w:pPr>
              <w:pStyle w:val="Default"/>
              <w:rPr>
                <w:rFonts w:ascii="Tw Cen MT" w:hAnsi="Tw Cen MT"/>
              </w:rPr>
            </w:pPr>
          </w:p>
          <w:p w:rsidR="006B018B" w:rsidRPr="00020E1E" w:rsidRDefault="006B018B" w:rsidP="006B018B">
            <w:pPr>
              <w:pStyle w:val="Default"/>
              <w:rPr>
                <w:rFonts w:ascii="Tw Cen MT" w:hAnsi="Tw Cen MT"/>
              </w:rPr>
            </w:pPr>
            <w:r w:rsidRPr="00020E1E">
              <w:rPr>
                <w:rFonts w:ascii="Tw Cen MT" w:hAnsi="Tw Cen MT"/>
                <w:b/>
                <w:bCs/>
              </w:rPr>
              <w:t xml:space="preserve">Définition des Travaux : </w:t>
            </w:r>
          </w:p>
          <w:p w:rsidR="00B946B4" w:rsidRPr="00020E1E" w:rsidRDefault="006B018B" w:rsidP="006B018B">
            <w:pPr>
              <w:pStyle w:val="Default"/>
              <w:rPr>
                <w:rFonts w:ascii="Tw Cen MT" w:hAnsi="Tw Cen MT"/>
              </w:rPr>
            </w:pPr>
            <w:r w:rsidRPr="00020E1E">
              <w:rPr>
                <w:rFonts w:ascii="Tw Cen MT" w:hAnsi="Tw Cen MT"/>
              </w:rPr>
              <w:t xml:space="preserve">Les travaux consistent à : </w:t>
            </w:r>
          </w:p>
          <w:p w:rsidR="00422A26" w:rsidRPr="00701CC1" w:rsidRDefault="00422A26" w:rsidP="00422A26">
            <w:pPr>
              <w:pStyle w:val="Default"/>
              <w:spacing w:before="120" w:after="120"/>
              <w:jc w:val="both"/>
              <w:rPr>
                <w:rFonts w:ascii="Tw Cen MT" w:hAnsi="Tw Cen MT"/>
                <w:b/>
              </w:rPr>
            </w:pPr>
            <w:r w:rsidRPr="00701CC1">
              <w:rPr>
                <w:rFonts w:ascii="Tw Cen MT" w:hAnsi="Tw Cen MT"/>
                <w:b/>
              </w:rPr>
              <w:t>A . TRAVAUX PREPARATOIRE</w:t>
            </w:r>
            <w:r>
              <w:rPr>
                <w:rFonts w:ascii="Tw Cen MT" w:hAnsi="Tw Cen MT"/>
                <w:b/>
              </w:rPr>
              <w:t>S</w:t>
            </w:r>
          </w:p>
          <w:p w:rsidR="00422A26" w:rsidRDefault="00422A26" w:rsidP="00422A26">
            <w:pPr>
              <w:widowControl w:val="0"/>
              <w:suppressAutoHyphens/>
              <w:autoSpaceDE w:val="0"/>
              <w:autoSpaceDN w:val="0"/>
              <w:ind w:left="827"/>
              <w:textAlignment w:val="baseline"/>
              <w:rPr>
                <w:rFonts w:ascii="Tw Cen MT" w:hAnsi="Tw Cen MT" w:cs="Arial"/>
                <w:color w:val="000000"/>
                <w:sz w:val="24"/>
                <w:szCs w:val="24"/>
              </w:rPr>
            </w:pPr>
            <w:r w:rsidRPr="00020E1E">
              <w:rPr>
                <w:rFonts w:ascii="Tw Cen MT" w:hAnsi="Tw Cen MT" w:cs="Arial"/>
                <w:color w:val="000000"/>
                <w:sz w:val="24"/>
                <w:szCs w:val="24"/>
              </w:rPr>
              <w:t>Lot 100</w:t>
            </w:r>
            <w:r>
              <w:rPr>
                <w:rFonts w:ascii="Tw Cen MT" w:hAnsi="Tw Cen MT" w:cs="Arial"/>
                <w:color w:val="000000"/>
                <w:sz w:val="24"/>
                <w:szCs w:val="24"/>
              </w:rPr>
              <w:t xml:space="preserve"> : Installation </w:t>
            </w:r>
            <w:r w:rsidRPr="00020E1E">
              <w:rPr>
                <w:rFonts w:ascii="Tw Cen MT" w:hAnsi="Tw Cen MT" w:cs="Arial"/>
                <w:color w:val="000000"/>
                <w:sz w:val="24"/>
                <w:szCs w:val="24"/>
              </w:rPr>
              <w:t>;</w:t>
            </w:r>
          </w:p>
          <w:p w:rsidR="00422A26" w:rsidRPr="00701CC1" w:rsidRDefault="00422A26" w:rsidP="00422A26">
            <w:pPr>
              <w:widowControl w:val="0"/>
              <w:suppressAutoHyphens/>
              <w:autoSpaceDE w:val="0"/>
              <w:autoSpaceDN w:val="0"/>
              <w:textAlignment w:val="baseline"/>
              <w:rPr>
                <w:rFonts w:ascii="Tw Cen MT" w:hAnsi="Tw Cen MT" w:cs="Arial"/>
                <w:b/>
                <w:color w:val="000000"/>
                <w:sz w:val="24"/>
                <w:szCs w:val="24"/>
              </w:rPr>
            </w:pPr>
            <w:r w:rsidRPr="00701CC1">
              <w:rPr>
                <w:rFonts w:ascii="Tw Cen MT" w:hAnsi="Tw Cen MT" w:cs="Arial"/>
                <w:b/>
                <w:color w:val="000000"/>
                <w:sz w:val="24"/>
                <w:szCs w:val="24"/>
              </w:rPr>
              <w:t>B. MODIFICATION DES VILLAS POUR SALLES DE CLASSE</w:t>
            </w:r>
          </w:p>
          <w:p w:rsidR="00422A26" w:rsidRPr="00020E1E" w:rsidRDefault="00422A26" w:rsidP="00422A26">
            <w:pPr>
              <w:widowControl w:val="0"/>
              <w:suppressAutoHyphens/>
              <w:autoSpaceDE w:val="0"/>
              <w:autoSpaceDN w:val="0"/>
              <w:ind w:left="827"/>
              <w:textAlignment w:val="baseline"/>
              <w:rPr>
                <w:rFonts w:ascii="Tw Cen MT" w:hAnsi="Tw Cen MT" w:cs="Arial"/>
                <w:color w:val="000000"/>
                <w:sz w:val="24"/>
                <w:szCs w:val="24"/>
              </w:rPr>
            </w:pPr>
            <w:r>
              <w:rPr>
                <w:rFonts w:ascii="Tw Cen MT" w:hAnsi="Tw Cen MT" w:cs="Arial"/>
                <w:color w:val="000000"/>
                <w:sz w:val="24"/>
                <w:szCs w:val="24"/>
              </w:rPr>
              <w:t>Lot 1</w:t>
            </w:r>
            <w:r w:rsidRPr="00020E1E">
              <w:rPr>
                <w:rFonts w:ascii="Tw Cen MT" w:hAnsi="Tw Cen MT" w:cs="Arial"/>
                <w:color w:val="000000"/>
                <w:sz w:val="24"/>
                <w:szCs w:val="24"/>
              </w:rPr>
              <w:t>00 : Terrassements ;</w:t>
            </w:r>
          </w:p>
          <w:p w:rsidR="00422A26" w:rsidRPr="00020E1E" w:rsidRDefault="00422A26" w:rsidP="00422A26">
            <w:pPr>
              <w:widowControl w:val="0"/>
              <w:suppressAutoHyphens/>
              <w:autoSpaceDE w:val="0"/>
              <w:autoSpaceDN w:val="0"/>
              <w:ind w:left="827"/>
              <w:textAlignment w:val="baseline"/>
              <w:rPr>
                <w:rFonts w:ascii="Tw Cen MT" w:hAnsi="Tw Cen MT" w:cs="Arial"/>
                <w:color w:val="000000"/>
                <w:sz w:val="24"/>
                <w:szCs w:val="24"/>
              </w:rPr>
            </w:pPr>
            <w:r>
              <w:rPr>
                <w:rFonts w:ascii="Tw Cen MT" w:hAnsi="Tw Cen MT" w:cs="Arial"/>
                <w:color w:val="000000"/>
                <w:sz w:val="24"/>
                <w:szCs w:val="24"/>
              </w:rPr>
              <w:t>Lot 2</w:t>
            </w:r>
            <w:r w:rsidRPr="00020E1E">
              <w:rPr>
                <w:rFonts w:ascii="Tw Cen MT" w:hAnsi="Tw Cen MT" w:cs="Arial"/>
                <w:color w:val="000000"/>
                <w:sz w:val="24"/>
                <w:szCs w:val="24"/>
              </w:rPr>
              <w:t>00 : Fondations ;</w:t>
            </w:r>
          </w:p>
          <w:p w:rsidR="00422A26" w:rsidRPr="00020E1E" w:rsidRDefault="00422A26" w:rsidP="00422A26">
            <w:pPr>
              <w:widowControl w:val="0"/>
              <w:suppressAutoHyphens/>
              <w:autoSpaceDE w:val="0"/>
              <w:autoSpaceDN w:val="0"/>
              <w:ind w:left="827"/>
              <w:textAlignment w:val="baseline"/>
              <w:rPr>
                <w:rFonts w:ascii="Tw Cen MT" w:hAnsi="Tw Cen MT" w:cs="Arial"/>
                <w:color w:val="000000"/>
                <w:sz w:val="24"/>
                <w:szCs w:val="24"/>
              </w:rPr>
            </w:pPr>
            <w:r>
              <w:rPr>
                <w:rFonts w:ascii="Tw Cen MT" w:hAnsi="Tw Cen MT" w:cs="Arial"/>
                <w:color w:val="000000"/>
                <w:sz w:val="24"/>
                <w:szCs w:val="24"/>
              </w:rPr>
              <w:t>Lot 3</w:t>
            </w:r>
            <w:r w:rsidRPr="00020E1E">
              <w:rPr>
                <w:rFonts w:ascii="Tw Cen MT" w:hAnsi="Tw Cen MT" w:cs="Arial"/>
                <w:color w:val="000000"/>
                <w:sz w:val="24"/>
                <w:szCs w:val="24"/>
              </w:rPr>
              <w:t>00 : Maçonnerie-élévation ;</w:t>
            </w:r>
          </w:p>
          <w:p w:rsidR="00422A26" w:rsidRPr="00020E1E" w:rsidRDefault="00422A26" w:rsidP="00422A26">
            <w:pPr>
              <w:widowControl w:val="0"/>
              <w:suppressAutoHyphens/>
              <w:autoSpaceDE w:val="0"/>
              <w:autoSpaceDN w:val="0"/>
              <w:ind w:left="827"/>
              <w:textAlignment w:val="baseline"/>
              <w:rPr>
                <w:rFonts w:ascii="Tw Cen MT" w:hAnsi="Tw Cen MT" w:cs="Arial"/>
                <w:color w:val="000000"/>
                <w:sz w:val="24"/>
                <w:szCs w:val="24"/>
              </w:rPr>
            </w:pPr>
            <w:r>
              <w:rPr>
                <w:rFonts w:ascii="Tw Cen MT" w:hAnsi="Tw Cen MT" w:cs="Arial"/>
                <w:color w:val="000000"/>
                <w:sz w:val="24"/>
                <w:szCs w:val="24"/>
              </w:rPr>
              <w:t>Lot 4</w:t>
            </w:r>
            <w:r w:rsidRPr="00020E1E">
              <w:rPr>
                <w:rFonts w:ascii="Tw Cen MT" w:hAnsi="Tw Cen MT" w:cs="Arial"/>
                <w:color w:val="000000"/>
                <w:sz w:val="24"/>
                <w:szCs w:val="24"/>
              </w:rPr>
              <w:t>00 : Charpente-Couverture ;</w:t>
            </w:r>
          </w:p>
          <w:p w:rsidR="00422A26" w:rsidRDefault="00422A26" w:rsidP="00422A26">
            <w:pPr>
              <w:widowControl w:val="0"/>
              <w:suppressAutoHyphens/>
              <w:autoSpaceDE w:val="0"/>
              <w:autoSpaceDN w:val="0"/>
              <w:ind w:left="827"/>
              <w:textAlignment w:val="baseline"/>
              <w:rPr>
                <w:rFonts w:ascii="Tw Cen MT" w:hAnsi="Tw Cen MT" w:cs="Arial"/>
                <w:color w:val="000000"/>
                <w:sz w:val="24"/>
                <w:szCs w:val="24"/>
              </w:rPr>
            </w:pPr>
            <w:r>
              <w:rPr>
                <w:rFonts w:ascii="Tw Cen MT" w:hAnsi="Tw Cen MT" w:cs="Arial"/>
                <w:color w:val="000000"/>
                <w:sz w:val="24"/>
                <w:szCs w:val="24"/>
              </w:rPr>
              <w:t xml:space="preserve">Lot 500 : </w:t>
            </w:r>
            <w:r w:rsidRPr="00020E1E">
              <w:rPr>
                <w:rFonts w:ascii="Tw Cen MT" w:hAnsi="Tw Cen MT" w:cs="Arial"/>
                <w:color w:val="000000"/>
                <w:sz w:val="24"/>
                <w:szCs w:val="24"/>
              </w:rPr>
              <w:t>Electricité</w:t>
            </w:r>
            <w:r>
              <w:rPr>
                <w:rFonts w:ascii="Tw Cen MT" w:hAnsi="Tw Cen MT" w:cs="Arial"/>
                <w:color w:val="000000"/>
                <w:sz w:val="24"/>
                <w:szCs w:val="24"/>
              </w:rPr>
              <w:t xml:space="preserve"> courant fort et faible</w:t>
            </w:r>
            <w:r w:rsidRPr="00020E1E">
              <w:rPr>
                <w:rFonts w:ascii="Tw Cen MT" w:hAnsi="Tw Cen MT" w:cs="Arial"/>
                <w:color w:val="000000"/>
                <w:sz w:val="24"/>
                <w:szCs w:val="24"/>
              </w:rPr>
              <w:t xml:space="preserve"> ;</w:t>
            </w:r>
          </w:p>
          <w:p w:rsidR="00422A26" w:rsidRPr="00A0199E" w:rsidRDefault="00422A26" w:rsidP="00422A26">
            <w:pPr>
              <w:widowControl w:val="0"/>
              <w:suppressAutoHyphens/>
              <w:autoSpaceDE w:val="0"/>
              <w:autoSpaceDN w:val="0"/>
              <w:ind w:left="827"/>
              <w:textAlignment w:val="baseline"/>
              <w:rPr>
                <w:rFonts w:ascii="Tw Cen MT" w:hAnsi="Tw Cen MT" w:cs="Arial"/>
                <w:color w:val="000000"/>
                <w:sz w:val="24"/>
                <w:szCs w:val="24"/>
              </w:rPr>
            </w:pPr>
            <w:r w:rsidRPr="00A0199E">
              <w:rPr>
                <w:rFonts w:ascii="Tw Cen MT" w:hAnsi="Tw Cen MT" w:cs="Arial"/>
                <w:color w:val="000000"/>
                <w:sz w:val="24"/>
                <w:szCs w:val="24"/>
              </w:rPr>
              <w:t>Lot 600 : Plomberie- sanitaire</w:t>
            </w:r>
          </w:p>
          <w:p w:rsidR="00422A26" w:rsidRDefault="00422A26" w:rsidP="00422A26">
            <w:pPr>
              <w:widowControl w:val="0"/>
              <w:suppressAutoHyphens/>
              <w:autoSpaceDE w:val="0"/>
              <w:autoSpaceDN w:val="0"/>
              <w:ind w:left="827"/>
              <w:textAlignment w:val="baseline"/>
              <w:rPr>
                <w:rFonts w:ascii="Tw Cen MT" w:hAnsi="Tw Cen MT" w:cs="Arial"/>
                <w:color w:val="000000"/>
                <w:sz w:val="24"/>
                <w:szCs w:val="24"/>
              </w:rPr>
            </w:pPr>
            <w:r w:rsidRPr="00A0199E">
              <w:rPr>
                <w:rFonts w:ascii="Tw Cen MT" w:hAnsi="Tw Cen MT" w:cs="Arial"/>
                <w:color w:val="000000"/>
                <w:sz w:val="24"/>
                <w:szCs w:val="24"/>
              </w:rPr>
              <w:t>Lot 7</w:t>
            </w:r>
            <w:r>
              <w:rPr>
                <w:rFonts w:ascii="Tw Cen MT" w:hAnsi="Tw Cen MT" w:cs="Arial"/>
                <w:color w:val="000000"/>
                <w:sz w:val="24"/>
                <w:szCs w:val="24"/>
              </w:rPr>
              <w:t>00 : Peinture ;</w:t>
            </w:r>
          </w:p>
          <w:p w:rsidR="00422A26" w:rsidRPr="00422A26" w:rsidRDefault="00422A26" w:rsidP="00422A26">
            <w:pPr>
              <w:widowControl w:val="0"/>
              <w:suppressAutoHyphens/>
              <w:autoSpaceDE w:val="0"/>
              <w:autoSpaceDN w:val="0"/>
              <w:ind w:left="827"/>
              <w:textAlignment w:val="baseline"/>
              <w:rPr>
                <w:rFonts w:ascii="Tw Cen MT" w:hAnsi="Tw Cen MT" w:cs="Arial"/>
                <w:color w:val="000000"/>
                <w:sz w:val="24"/>
                <w:szCs w:val="24"/>
              </w:rPr>
            </w:pPr>
            <w:r w:rsidRPr="00422A26">
              <w:rPr>
                <w:rFonts w:ascii="Tw Cen MT" w:hAnsi="Tw Cen MT" w:cs="Arial"/>
                <w:color w:val="000000"/>
                <w:sz w:val="24"/>
                <w:szCs w:val="24"/>
              </w:rPr>
              <w:t>Lot 800: VRD.</w:t>
            </w:r>
          </w:p>
          <w:p w:rsidR="00422A26" w:rsidRPr="00422A26" w:rsidRDefault="00422A26" w:rsidP="00422A26">
            <w:pPr>
              <w:widowControl w:val="0"/>
              <w:suppressAutoHyphens/>
              <w:autoSpaceDE w:val="0"/>
              <w:autoSpaceDN w:val="0"/>
              <w:textAlignment w:val="baseline"/>
              <w:rPr>
                <w:rFonts w:ascii="Tw Cen MT" w:hAnsi="Tw Cen MT" w:cs="Arial"/>
                <w:b/>
                <w:color w:val="000000"/>
                <w:sz w:val="24"/>
                <w:szCs w:val="24"/>
              </w:rPr>
            </w:pPr>
            <w:r w:rsidRPr="00422A26">
              <w:rPr>
                <w:rFonts w:ascii="Tw Cen MT" w:hAnsi="Tw Cen MT" w:cs="Arial"/>
                <w:b/>
                <w:color w:val="000000"/>
                <w:sz w:val="24"/>
                <w:szCs w:val="24"/>
              </w:rPr>
              <w:t>C. BLOC ADMINISTRATIF MDC</w:t>
            </w:r>
          </w:p>
          <w:p w:rsidR="00422A26" w:rsidRDefault="00422A26" w:rsidP="00422A26">
            <w:pPr>
              <w:widowControl w:val="0"/>
              <w:suppressAutoHyphens/>
              <w:autoSpaceDE w:val="0"/>
              <w:autoSpaceDN w:val="0"/>
              <w:textAlignment w:val="baseline"/>
              <w:rPr>
                <w:rFonts w:ascii="Tw Cen MT" w:hAnsi="Tw Cen MT" w:cs="Arial"/>
                <w:color w:val="000000"/>
                <w:sz w:val="24"/>
                <w:szCs w:val="24"/>
              </w:rPr>
            </w:pPr>
            <w:r w:rsidRPr="00422A26">
              <w:rPr>
                <w:rFonts w:ascii="Tw Cen MT" w:hAnsi="Tw Cen MT" w:cs="Arial"/>
                <w:color w:val="000000"/>
                <w:sz w:val="24"/>
                <w:szCs w:val="24"/>
              </w:rPr>
              <w:t xml:space="preserve">             </w:t>
            </w:r>
            <w:r>
              <w:rPr>
                <w:rFonts w:ascii="Tw Cen MT" w:hAnsi="Tw Cen MT" w:cs="Arial"/>
                <w:color w:val="000000"/>
                <w:sz w:val="24"/>
                <w:szCs w:val="24"/>
              </w:rPr>
              <w:t>Lot 1</w:t>
            </w:r>
            <w:r w:rsidRPr="00020E1E">
              <w:rPr>
                <w:rFonts w:ascii="Tw Cen MT" w:hAnsi="Tw Cen MT" w:cs="Arial"/>
                <w:color w:val="000000"/>
                <w:sz w:val="24"/>
                <w:szCs w:val="24"/>
              </w:rPr>
              <w:t>00 : Charpente-Couverture</w:t>
            </w:r>
          </w:p>
          <w:p w:rsidR="00422A26" w:rsidRDefault="00422A26" w:rsidP="00422A26">
            <w:pPr>
              <w:widowControl w:val="0"/>
              <w:suppressAutoHyphens/>
              <w:autoSpaceDE w:val="0"/>
              <w:autoSpaceDN w:val="0"/>
              <w:textAlignment w:val="baseline"/>
              <w:rPr>
                <w:rFonts w:ascii="Tw Cen MT" w:hAnsi="Tw Cen MT" w:cs="Arial"/>
                <w:color w:val="000000"/>
                <w:sz w:val="24"/>
                <w:szCs w:val="24"/>
              </w:rPr>
            </w:pPr>
            <w:r>
              <w:rPr>
                <w:rFonts w:ascii="Tw Cen MT" w:hAnsi="Tw Cen MT" w:cs="Arial"/>
                <w:color w:val="000000"/>
                <w:sz w:val="24"/>
                <w:szCs w:val="24"/>
              </w:rPr>
              <w:t xml:space="preserve">             Lot 200 : </w:t>
            </w:r>
            <w:r w:rsidRPr="00020E1E">
              <w:rPr>
                <w:rFonts w:ascii="Tw Cen MT" w:hAnsi="Tw Cen MT" w:cs="Arial"/>
                <w:color w:val="000000"/>
                <w:sz w:val="24"/>
                <w:szCs w:val="24"/>
              </w:rPr>
              <w:t>Electricité</w:t>
            </w:r>
            <w:r>
              <w:rPr>
                <w:rFonts w:ascii="Tw Cen MT" w:hAnsi="Tw Cen MT" w:cs="Arial"/>
                <w:color w:val="000000"/>
                <w:sz w:val="24"/>
                <w:szCs w:val="24"/>
              </w:rPr>
              <w:t xml:space="preserve"> courant fort et faible</w:t>
            </w:r>
          </w:p>
          <w:p w:rsidR="00422A26" w:rsidRPr="00A0199E" w:rsidRDefault="00422A26" w:rsidP="00422A26">
            <w:pPr>
              <w:widowControl w:val="0"/>
              <w:suppressAutoHyphens/>
              <w:autoSpaceDE w:val="0"/>
              <w:autoSpaceDN w:val="0"/>
              <w:textAlignment w:val="baseline"/>
              <w:rPr>
                <w:rFonts w:ascii="Tw Cen MT" w:hAnsi="Tw Cen MT" w:cs="Arial"/>
                <w:color w:val="000000"/>
                <w:sz w:val="24"/>
                <w:szCs w:val="24"/>
              </w:rPr>
            </w:pPr>
            <w:r w:rsidRPr="000A2F9C">
              <w:rPr>
                <w:rFonts w:ascii="Tw Cen MT" w:hAnsi="Tw Cen MT" w:cs="Arial"/>
                <w:color w:val="000000"/>
                <w:sz w:val="24"/>
                <w:szCs w:val="24"/>
              </w:rPr>
              <w:t xml:space="preserve">             </w:t>
            </w:r>
            <w:r w:rsidRPr="00A0199E">
              <w:rPr>
                <w:rFonts w:ascii="Tw Cen MT" w:hAnsi="Tw Cen MT" w:cs="Arial"/>
                <w:color w:val="000000"/>
                <w:sz w:val="24"/>
                <w:szCs w:val="24"/>
              </w:rPr>
              <w:t>Lot 300 : Plomberie –sanitaire</w:t>
            </w:r>
          </w:p>
          <w:p w:rsidR="00422A26" w:rsidRPr="00A0199E" w:rsidRDefault="00422A26" w:rsidP="00422A26">
            <w:pPr>
              <w:widowControl w:val="0"/>
              <w:suppressAutoHyphens/>
              <w:autoSpaceDE w:val="0"/>
              <w:autoSpaceDN w:val="0"/>
              <w:textAlignment w:val="baseline"/>
              <w:rPr>
                <w:rFonts w:ascii="Tw Cen MT" w:hAnsi="Tw Cen MT" w:cs="Arial"/>
                <w:color w:val="000000"/>
                <w:sz w:val="24"/>
                <w:szCs w:val="24"/>
              </w:rPr>
            </w:pPr>
            <w:r w:rsidRPr="00A0199E">
              <w:rPr>
                <w:rFonts w:ascii="Tw Cen MT" w:hAnsi="Tw Cen MT" w:cs="Arial"/>
                <w:color w:val="000000"/>
                <w:sz w:val="24"/>
                <w:szCs w:val="24"/>
              </w:rPr>
              <w:t xml:space="preserve">             Lot 400 : Climatisation</w:t>
            </w:r>
          </w:p>
          <w:p w:rsidR="00422A26" w:rsidRDefault="00422A26" w:rsidP="00422A26">
            <w:pPr>
              <w:widowControl w:val="0"/>
              <w:suppressAutoHyphens/>
              <w:autoSpaceDE w:val="0"/>
              <w:autoSpaceDN w:val="0"/>
              <w:textAlignment w:val="baseline"/>
              <w:rPr>
                <w:rFonts w:ascii="Tw Cen MT" w:hAnsi="Tw Cen MT" w:cs="Arial"/>
                <w:color w:val="000000"/>
                <w:sz w:val="24"/>
                <w:szCs w:val="24"/>
              </w:rPr>
            </w:pPr>
            <w:r w:rsidRPr="00A0199E">
              <w:rPr>
                <w:rFonts w:ascii="Tw Cen MT" w:hAnsi="Tw Cen MT" w:cs="Arial"/>
                <w:color w:val="000000"/>
                <w:sz w:val="24"/>
                <w:szCs w:val="24"/>
              </w:rPr>
              <w:t xml:space="preserve">              Lot 500: Peinture</w:t>
            </w:r>
          </w:p>
          <w:p w:rsidR="00422A26" w:rsidRPr="00A0199E" w:rsidRDefault="00422A26" w:rsidP="00422A26">
            <w:pPr>
              <w:widowControl w:val="0"/>
              <w:suppressAutoHyphens/>
              <w:autoSpaceDE w:val="0"/>
              <w:autoSpaceDN w:val="0"/>
              <w:textAlignment w:val="baseline"/>
              <w:rPr>
                <w:rFonts w:ascii="Tw Cen MT" w:hAnsi="Tw Cen MT" w:cs="Arial"/>
                <w:color w:val="000000"/>
                <w:sz w:val="24"/>
                <w:szCs w:val="24"/>
              </w:rPr>
            </w:pPr>
            <w:r>
              <w:rPr>
                <w:rFonts w:ascii="Tw Cen MT" w:hAnsi="Tw Cen MT" w:cs="Arial"/>
                <w:color w:val="000000"/>
                <w:sz w:val="24"/>
                <w:szCs w:val="24"/>
              </w:rPr>
              <w:t xml:space="preserve">              Lot 6</w:t>
            </w:r>
            <w:r w:rsidRPr="00A0199E">
              <w:rPr>
                <w:rFonts w:ascii="Tw Cen MT" w:hAnsi="Tw Cen MT" w:cs="Arial"/>
                <w:color w:val="000000"/>
                <w:sz w:val="24"/>
                <w:szCs w:val="24"/>
              </w:rPr>
              <w:t xml:space="preserve">00: </w:t>
            </w:r>
            <w:r>
              <w:rPr>
                <w:rFonts w:ascii="Tw Cen MT" w:hAnsi="Tw Cen MT" w:cs="Arial"/>
                <w:color w:val="000000"/>
                <w:sz w:val="24"/>
                <w:szCs w:val="24"/>
              </w:rPr>
              <w:t>VRD</w:t>
            </w:r>
          </w:p>
          <w:p w:rsidR="00422A26" w:rsidRDefault="00422A26" w:rsidP="00422A26">
            <w:pPr>
              <w:widowControl w:val="0"/>
              <w:suppressAutoHyphens/>
              <w:autoSpaceDE w:val="0"/>
              <w:autoSpaceDN w:val="0"/>
              <w:textAlignment w:val="baseline"/>
              <w:rPr>
                <w:rFonts w:ascii="Tw Cen MT" w:hAnsi="Tw Cen MT" w:cs="Arial"/>
                <w:b/>
                <w:color w:val="000000"/>
                <w:sz w:val="24"/>
                <w:szCs w:val="24"/>
              </w:rPr>
            </w:pPr>
            <w:r w:rsidRPr="007A22F0">
              <w:rPr>
                <w:rFonts w:ascii="Tw Cen MT" w:hAnsi="Tw Cen MT" w:cs="Arial"/>
                <w:b/>
                <w:color w:val="000000"/>
                <w:sz w:val="24"/>
                <w:szCs w:val="24"/>
              </w:rPr>
              <w:t>D. VILLAS MDC A NE PAS MODIFIER</w:t>
            </w:r>
          </w:p>
          <w:p w:rsidR="00422A26" w:rsidRDefault="00422A26" w:rsidP="00422A26">
            <w:pPr>
              <w:widowControl w:val="0"/>
              <w:suppressAutoHyphens/>
              <w:autoSpaceDE w:val="0"/>
              <w:autoSpaceDN w:val="0"/>
              <w:textAlignment w:val="baseline"/>
              <w:rPr>
                <w:rFonts w:ascii="Tw Cen MT" w:hAnsi="Tw Cen MT" w:cs="Arial"/>
                <w:color w:val="000000"/>
                <w:sz w:val="24"/>
                <w:szCs w:val="24"/>
              </w:rPr>
            </w:pPr>
            <w:r>
              <w:rPr>
                <w:rFonts w:ascii="Tw Cen MT" w:hAnsi="Tw Cen MT" w:cs="Arial"/>
                <w:b/>
                <w:color w:val="000000"/>
                <w:sz w:val="24"/>
                <w:szCs w:val="24"/>
              </w:rPr>
              <w:t xml:space="preserve">              </w:t>
            </w:r>
            <w:r>
              <w:rPr>
                <w:rFonts w:ascii="Tw Cen MT" w:hAnsi="Tw Cen MT" w:cs="Arial"/>
                <w:color w:val="000000"/>
                <w:sz w:val="24"/>
                <w:szCs w:val="24"/>
              </w:rPr>
              <w:t>Lot 100 : Electricité courant Fort courant Faible</w:t>
            </w:r>
          </w:p>
          <w:p w:rsidR="00422A26" w:rsidRPr="007A22F0" w:rsidRDefault="00422A26" w:rsidP="00422A26">
            <w:pPr>
              <w:widowControl w:val="0"/>
              <w:suppressAutoHyphens/>
              <w:autoSpaceDE w:val="0"/>
              <w:autoSpaceDN w:val="0"/>
              <w:textAlignment w:val="baseline"/>
              <w:rPr>
                <w:rFonts w:ascii="Tw Cen MT" w:hAnsi="Tw Cen MT" w:cs="Arial"/>
                <w:color w:val="000000"/>
                <w:sz w:val="24"/>
                <w:szCs w:val="24"/>
              </w:rPr>
            </w:pPr>
          </w:p>
          <w:p w:rsidR="00422A26" w:rsidRPr="003004AB" w:rsidRDefault="00422A26" w:rsidP="00422A26">
            <w:pPr>
              <w:widowControl w:val="0"/>
              <w:suppressAutoHyphens/>
              <w:autoSpaceDE w:val="0"/>
              <w:autoSpaceDN w:val="0"/>
              <w:textAlignment w:val="baseline"/>
              <w:rPr>
                <w:rFonts w:ascii="Tw Cen MT" w:hAnsi="Tw Cen MT" w:cs="Arial"/>
                <w:b/>
                <w:color w:val="000000"/>
                <w:sz w:val="24"/>
                <w:szCs w:val="24"/>
              </w:rPr>
            </w:pPr>
            <w:r>
              <w:rPr>
                <w:rFonts w:ascii="Tw Cen MT" w:hAnsi="Tw Cen MT" w:cs="Arial"/>
                <w:b/>
                <w:color w:val="000000"/>
                <w:sz w:val="24"/>
                <w:szCs w:val="24"/>
              </w:rPr>
              <w:t xml:space="preserve">E. </w:t>
            </w:r>
            <w:r w:rsidRPr="00701CC1">
              <w:rPr>
                <w:rFonts w:ascii="Tw Cen MT" w:hAnsi="Tw Cen MT" w:cs="Arial"/>
                <w:b/>
                <w:color w:val="000000"/>
                <w:sz w:val="24"/>
                <w:szCs w:val="24"/>
              </w:rPr>
              <w:t>-RACCORDEMENT ET BRANCHEMENT AU RESEAU ENEO-REHABILITATION DU FORAGE ET ET DE L’ADDUCTION EN EAU POTABLE</w:t>
            </w:r>
            <w:r>
              <w:rPr>
                <w:rFonts w:ascii="Tw Cen MT" w:hAnsi="Tw Cen MT" w:cs="Arial"/>
                <w:b/>
                <w:color w:val="000000"/>
                <w:sz w:val="24"/>
                <w:szCs w:val="24"/>
              </w:rPr>
              <w:t>- REHABILLITATION DES FOSSES SEPTIQUES ET VIDANGE</w:t>
            </w:r>
          </w:p>
          <w:p w:rsidR="00422A26" w:rsidRDefault="00422A26" w:rsidP="00422A26">
            <w:pPr>
              <w:widowControl w:val="0"/>
              <w:suppressAutoHyphens/>
              <w:autoSpaceDE w:val="0"/>
              <w:autoSpaceDN w:val="0"/>
              <w:textAlignment w:val="baseline"/>
              <w:rPr>
                <w:rFonts w:ascii="Tw Cen MT" w:hAnsi="Tw Cen MT" w:cs="Arial"/>
                <w:color w:val="000000"/>
                <w:sz w:val="24"/>
                <w:szCs w:val="24"/>
              </w:rPr>
            </w:pPr>
            <w:r>
              <w:rPr>
                <w:rFonts w:ascii="Tw Cen MT" w:hAnsi="Tw Cen MT" w:cs="Arial"/>
                <w:color w:val="000000"/>
                <w:sz w:val="24"/>
                <w:szCs w:val="24"/>
              </w:rPr>
              <w:t xml:space="preserve">              Lot 1</w:t>
            </w:r>
            <w:r w:rsidRPr="004F09AA">
              <w:rPr>
                <w:rFonts w:ascii="Tw Cen MT" w:hAnsi="Tw Cen MT" w:cs="Arial"/>
                <w:color w:val="000000"/>
                <w:sz w:val="24"/>
                <w:szCs w:val="24"/>
              </w:rPr>
              <w:t>00: Raccordement et branchement au r</w:t>
            </w:r>
            <w:r>
              <w:rPr>
                <w:rFonts w:ascii="Tw Cen MT" w:hAnsi="Tw Cen MT" w:cs="Arial"/>
                <w:color w:val="000000"/>
                <w:sz w:val="24"/>
                <w:szCs w:val="24"/>
              </w:rPr>
              <w:t>éseau ENEO</w:t>
            </w:r>
          </w:p>
          <w:p w:rsidR="00422A26" w:rsidRDefault="00422A26" w:rsidP="00422A26">
            <w:pPr>
              <w:widowControl w:val="0"/>
              <w:suppressAutoHyphens/>
              <w:autoSpaceDE w:val="0"/>
              <w:autoSpaceDN w:val="0"/>
              <w:textAlignment w:val="baseline"/>
              <w:rPr>
                <w:rFonts w:ascii="Tw Cen MT" w:hAnsi="Tw Cen MT" w:cs="Arial"/>
                <w:color w:val="000000"/>
                <w:sz w:val="24"/>
                <w:szCs w:val="24"/>
              </w:rPr>
            </w:pPr>
            <w:r>
              <w:rPr>
                <w:rFonts w:ascii="Tw Cen MT" w:hAnsi="Tw Cen MT" w:cs="Arial"/>
                <w:color w:val="000000"/>
                <w:sz w:val="24"/>
                <w:szCs w:val="24"/>
              </w:rPr>
              <w:t xml:space="preserve">              Lot2</w:t>
            </w:r>
            <w:r w:rsidRPr="004F09AA">
              <w:rPr>
                <w:rFonts w:ascii="Tw Cen MT" w:hAnsi="Tw Cen MT" w:cs="Arial"/>
                <w:color w:val="000000"/>
                <w:sz w:val="24"/>
                <w:szCs w:val="24"/>
              </w:rPr>
              <w:t>00 : réhabilitation du fo</w:t>
            </w:r>
            <w:r>
              <w:rPr>
                <w:rFonts w:ascii="Tw Cen MT" w:hAnsi="Tw Cen MT" w:cs="Arial"/>
                <w:color w:val="000000"/>
                <w:sz w:val="24"/>
                <w:szCs w:val="24"/>
              </w:rPr>
              <w:t>rage et de l’adduction en eau potable</w:t>
            </w:r>
          </w:p>
          <w:p w:rsidR="00422A26" w:rsidRPr="004F09AA" w:rsidRDefault="00422A26" w:rsidP="00422A26">
            <w:pPr>
              <w:widowControl w:val="0"/>
              <w:suppressAutoHyphens/>
              <w:autoSpaceDE w:val="0"/>
              <w:autoSpaceDN w:val="0"/>
              <w:textAlignment w:val="baseline"/>
              <w:rPr>
                <w:rFonts w:ascii="Tw Cen MT" w:hAnsi="Tw Cen MT" w:cs="Arial"/>
                <w:color w:val="000000"/>
                <w:sz w:val="24"/>
                <w:szCs w:val="24"/>
              </w:rPr>
            </w:pPr>
            <w:r>
              <w:rPr>
                <w:rFonts w:ascii="Tw Cen MT" w:hAnsi="Tw Cen MT" w:cs="Arial"/>
                <w:color w:val="000000"/>
                <w:sz w:val="24"/>
                <w:szCs w:val="24"/>
              </w:rPr>
              <w:t xml:space="preserve">               Lot3</w:t>
            </w:r>
            <w:r w:rsidRPr="004F09AA">
              <w:rPr>
                <w:rFonts w:ascii="Tw Cen MT" w:hAnsi="Tw Cen MT" w:cs="Arial"/>
                <w:color w:val="000000"/>
                <w:sz w:val="24"/>
                <w:szCs w:val="24"/>
              </w:rPr>
              <w:t>00 : réhabilitation</w:t>
            </w:r>
            <w:r>
              <w:rPr>
                <w:rFonts w:ascii="Tw Cen MT" w:hAnsi="Tw Cen MT" w:cs="Arial"/>
                <w:color w:val="000000"/>
                <w:sz w:val="24"/>
                <w:szCs w:val="24"/>
              </w:rPr>
              <w:t xml:space="preserve"> des fosses septiques et vidanges</w:t>
            </w:r>
          </w:p>
          <w:p w:rsidR="006B018B" w:rsidRPr="00020E1E" w:rsidRDefault="006B018B" w:rsidP="006B018B">
            <w:pPr>
              <w:pStyle w:val="Default"/>
              <w:rPr>
                <w:rFonts w:ascii="Tw Cen MT" w:hAnsi="Tw Cen MT"/>
                <w:sz w:val="22"/>
              </w:rPr>
            </w:pPr>
          </w:p>
          <w:p w:rsidR="006B018B" w:rsidRPr="00020E1E" w:rsidRDefault="006B018B" w:rsidP="006B018B">
            <w:pPr>
              <w:pStyle w:val="Default"/>
              <w:jc w:val="both"/>
              <w:rPr>
                <w:rFonts w:ascii="Tw Cen MT" w:hAnsi="Tw Cen MT"/>
              </w:rPr>
            </w:pPr>
            <w:r w:rsidRPr="00020E1E">
              <w:rPr>
                <w:rFonts w:ascii="Tw Cen MT" w:hAnsi="Tw Cen MT"/>
                <w:b/>
                <w:bCs/>
              </w:rPr>
              <w:t xml:space="preserve">NB </w:t>
            </w:r>
            <w:r w:rsidRPr="00020E1E">
              <w:rPr>
                <w:rFonts w:ascii="Tw Cen MT" w:hAnsi="Tw Cen MT"/>
              </w:rPr>
              <w:t xml:space="preserve">: Les informations sur les travaux à exécuter sont détaillées dans le bordereau des prix unitaires, le détail quantitatif et estimatif et le Cahier des Clauses Techniques Particulières. </w:t>
            </w:r>
          </w:p>
        </w:tc>
      </w:tr>
      <w:tr w:rsidR="006B018B" w:rsidRPr="00020E1E" w:rsidTr="006B018B">
        <w:trPr>
          <w:trHeight w:val="882"/>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1.2.</w:t>
            </w:r>
          </w:p>
        </w:tc>
        <w:tc>
          <w:tcPr>
            <w:tcW w:w="8809" w:type="dxa"/>
          </w:tcPr>
          <w:p w:rsidR="006B018B" w:rsidRPr="00020E1E" w:rsidRDefault="006B018B" w:rsidP="006B018B">
            <w:pPr>
              <w:pStyle w:val="Default"/>
              <w:rPr>
                <w:rFonts w:ascii="Tw Cen MT" w:hAnsi="Tw Cen MT"/>
              </w:rPr>
            </w:pPr>
            <w:r w:rsidRPr="00020E1E">
              <w:rPr>
                <w:rFonts w:ascii="Tw Cen MT" w:hAnsi="Tw Cen MT"/>
              </w:rPr>
              <w:t xml:space="preserve">Le délai prévisionnel d’exécution des travaux est de : </w:t>
            </w:r>
            <w:r w:rsidR="004F28C8">
              <w:rPr>
                <w:rFonts w:ascii="Tw Cen MT" w:hAnsi="Tw Cen MT"/>
                <w:b/>
              </w:rPr>
              <w:t>Six (06</w:t>
            </w:r>
            <w:r w:rsidRPr="00020E1E">
              <w:rPr>
                <w:rFonts w:ascii="Tw Cen MT" w:hAnsi="Tw Cen MT"/>
                <w:b/>
              </w:rPr>
              <w:t>) mois</w:t>
            </w:r>
            <w:r w:rsidRPr="00020E1E">
              <w:rPr>
                <w:rFonts w:ascii="Tw Cen MT" w:hAnsi="Tw Cen MT"/>
              </w:rPr>
              <w:t>.</w:t>
            </w:r>
          </w:p>
          <w:p w:rsidR="006B018B" w:rsidRPr="00020E1E" w:rsidRDefault="006B018B" w:rsidP="006B018B">
            <w:pPr>
              <w:pStyle w:val="Default"/>
              <w:rPr>
                <w:rFonts w:ascii="Tw Cen MT" w:hAnsi="Tw Cen MT"/>
              </w:rPr>
            </w:pPr>
            <w:r w:rsidRPr="00020E1E">
              <w:rPr>
                <w:rFonts w:ascii="Tw Cen MT" w:hAnsi="Tw Cen MT"/>
              </w:rPr>
              <w:t xml:space="preserve">Ce délai pour chacun des lots, court à compter de la date de notification de l’ordre de service de commencer les travaux. </w:t>
            </w:r>
          </w:p>
        </w:tc>
      </w:tr>
      <w:tr w:rsidR="006B018B" w:rsidRPr="00020E1E" w:rsidTr="006B018B">
        <w:trPr>
          <w:trHeight w:val="119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lastRenderedPageBreak/>
              <w:t>1.4</w:t>
            </w:r>
          </w:p>
        </w:tc>
        <w:tc>
          <w:tcPr>
            <w:tcW w:w="8809" w:type="dxa"/>
          </w:tcPr>
          <w:p w:rsidR="004F28C8" w:rsidRPr="00DA1579" w:rsidRDefault="006B018B" w:rsidP="004F28C8">
            <w:pPr>
              <w:jc w:val="both"/>
              <w:rPr>
                <w:rFonts w:ascii="Tw Cen MT" w:hAnsi="Tw Cen MT"/>
                <w:b/>
                <w:bCs/>
                <w:color w:val="000000"/>
                <w:sz w:val="23"/>
                <w:szCs w:val="23"/>
              </w:rPr>
            </w:pPr>
            <w:r w:rsidRPr="00020E1E">
              <w:rPr>
                <w:rFonts w:ascii="Tw Cen MT" w:hAnsi="Tw Cen MT"/>
              </w:rPr>
              <w:t xml:space="preserve">Nom, Object des travaux : </w:t>
            </w:r>
            <w:r w:rsidR="004F28C8" w:rsidRPr="00DA1579">
              <w:rPr>
                <w:rFonts w:ascii="Tw Cen MT" w:hAnsi="Tw Cen MT"/>
                <w:b/>
                <w:bCs/>
                <w:color w:val="000000"/>
                <w:sz w:val="23"/>
                <w:szCs w:val="23"/>
              </w:rPr>
              <w:t>L’EXECUTION DES TRAVAUX D’AMENAGEMENT ET D’EQUIPEMENT DU CENTRE SPECIALISE DE FORMATION DANS LES DOMAINES DE TRAVAUX PUBLICS DE BERTOUA, A NGAMBOULA, DANS LA COMMUNE DE MANDJOU, DEPARTEMENT DU LOM</w:t>
            </w:r>
            <w:r w:rsidR="004F28C8">
              <w:rPr>
                <w:rFonts w:ascii="Tw Cen MT" w:hAnsi="Tw Cen MT"/>
                <w:b/>
                <w:bCs/>
                <w:color w:val="000000"/>
                <w:sz w:val="23"/>
                <w:szCs w:val="23"/>
              </w:rPr>
              <w:t xml:space="preserve"> ET DJEREM, REGION DE L’EST. PHASE 1 : REHABILITATION DES BATIMENTS DE LA BASE VIE.</w:t>
            </w:r>
            <w:r w:rsidR="004F28C8" w:rsidRPr="00DA1579">
              <w:rPr>
                <w:rFonts w:ascii="Tw Cen MT" w:hAnsi="Tw Cen MT"/>
                <w:b/>
                <w:bCs/>
                <w:color w:val="000000"/>
                <w:sz w:val="23"/>
                <w:szCs w:val="23"/>
              </w:rPr>
              <w:t xml:space="preserve"> </w:t>
            </w:r>
          </w:p>
          <w:p w:rsidR="006B018B" w:rsidRPr="00020E1E" w:rsidRDefault="006B018B" w:rsidP="006B018B">
            <w:pPr>
              <w:pStyle w:val="Default"/>
              <w:rPr>
                <w:rFonts w:ascii="Tw Cen MT" w:hAnsi="Tw Cen MT"/>
              </w:rPr>
            </w:pPr>
            <w:r w:rsidRPr="00020E1E">
              <w:rPr>
                <w:rFonts w:ascii="Tw Cen MT" w:hAnsi="Tw Cen MT"/>
              </w:rPr>
              <w:t>Les travaux comportent plusieurs p</w:t>
            </w:r>
            <w:r w:rsidR="004F28C8">
              <w:rPr>
                <w:rFonts w:ascii="Tw Cen MT" w:hAnsi="Tw Cen MT"/>
              </w:rPr>
              <w:t>hases : Oui</w:t>
            </w:r>
            <w:r w:rsidRPr="00020E1E">
              <w:rPr>
                <w:rFonts w:ascii="Tw Cen MT" w:hAnsi="Tw Cen MT"/>
              </w:rPr>
              <w:t xml:space="preserve"> </w:t>
            </w:r>
          </w:p>
          <w:p w:rsidR="006B018B" w:rsidRPr="00020E1E" w:rsidRDefault="006B018B" w:rsidP="006B018B">
            <w:pPr>
              <w:pStyle w:val="Default"/>
              <w:rPr>
                <w:rFonts w:ascii="Tw Cen MT" w:hAnsi="Tw Cen MT"/>
              </w:rPr>
            </w:pPr>
            <w:r w:rsidRPr="00020E1E">
              <w:rPr>
                <w:rFonts w:ascii="Tw Cen MT" w:hAnsi="Tw Cen MT"/>
              </w:rPr>
              <w:t xml:space="preserve">Conférence préalable à l’établissement des propositions : Non </w:t>
            </w:r>
          </w:p>
        </w:tc>
      </w:tr>
      <w:tr w:rsidR="006B018B" w:rsidRPr="00020E1E" w:rsidTr="00D433A9">
        <w:trPr>
          <w:trHeight w:val="691"/>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2</w:t>
            </w:r>
          </w:p>
        </w:tc>
        <w:tc>
          <w:tcPr>
            <w:tcW w:w="8809" w:type="dxa"/>
          </w:tcPr>
          <w:p w:rsidR="006B018B" w:rsidRPr="00020E1E" w:rsidRDefault="006B018B" w:rsidP="006B018B">
            <w:pPr>
              <w:pStyle w:val="Default"/>
              <w:rPr>
                <w:rFonts w:ascii="Tw Cen MT" w:hAnsi="Tw Cen MT"/>
                <w:b/>
              </w:rPr>
            </w:pPr>
            <w:r w:rsidRPr="00020E1E">
              <w:rPr>
                <w:rFonts w:ascii="Tw Cen MT" w:hAnsi="Tw Cen MT"/>
                <w:b/>
              </w:rPr>
              <w:t xml:space="preserve">Source(s) de financement : </w:t>
            </w:r>
          </w:p>
          <w:p w:rsidR="006B018B" w:rsidRPr="00020E1E" w:rsidRDefault="006B018B" w:rsidP="006B018B">
            <w:pPr>
              <w:pStyle w:val="Default"/>
              <w:rPr>
                <w:rFonts w:ascii="Tw Cen MT" w:hAnsi="Tw Cen MT"/>
              </w:rPr>
            </w:pPr>
            <w:r w:rsidRPr="00020E1E">
              <w:rPr>
                <w:rFonts w:ascii="Tw Cen MT" w:hAnsi="Tw Cen MT"/>
              </w:rPr>
              <w:t xml:space="preserve">Les travaux objet du présent Appel d’Offres sont financés par : </w:t>
            </w:r>
          </w:p>
          <w:p w:rsidR="004F28C8" w:rsidRPr="004F28C8" w:rsidRDefault="006B018B" w:rsidP="004F28C8">
            <w:pPr>
              <w:numPr>
                <w:ilvl w:val="12"/>
                <w:numId w:val="0"/>
              </w:numPr>
              <w:jc w:val="both"/>
              <w:rPr>
                <w:rFonts w:ascii="Tw Cen MT" w:hAnsi="Tw Cen MT"/>
                <w:b/>
              </w:rPr>
            </w:pPr>
            <w:r w:rsidRPr="00020E1E">
              <w:rPr>
                <w:rFonts w:ascii="Tw Cen MT" w:hAnsi="Tw Cen MT"/>
                <w:b/>
              </w:rPr>
              <w:t>Budget : Budget d’Investissement Public (BIP</w:t>
            </w:r>
            <w:r w:rsidR="004F28C8">
              <w:rPr>
                <w:rFonts w:ascii="Tw Cen MT" w:hAnsi="Tw Cen MT"/>
                <w:b/>
              </w:rPr>
              <w:t>-MINTP</w:t>
            </w:r>
            <w:r w:rsidRPr="00020E1E">
              <w:rPr>
                <w:rFonts w:ascii="Tw Cen MT" w:hAnsi="Tw Cen MT"/>
                <w:b/>
              </w:rPr>
              <w:t>) Exercice 2025</w:t>
            </w:r>
            <w:r w:rsidR="004F28C8">
              <w:rPr>
                <w:rFonts w:ascii="Tw Cen MT" w:hAnsi="Tw Cen MT"/>
                <w:b/>
              </w:rPr>
              <w:t xml:space="preserve"> et Suivant Ligne </w:t>
            </w:r>
            <w:r w:rsidR="004F28C8" w:rsidRPr="004F28C8">
              <w:rPr>
                <w:rFonts w:ascii="Tw Cen MT" w:hAnsi="Tw Cen MT"/>
                <w:b/>
              </w:rPr>
              <w:t>36 125 05 330001 523314 894</w:t>
            </w:r>
          </w:p>
          <w:p w:rsidR="006B018B" w:rsidRPr="00020E1E" w:rsidRDefault="006B018B" w:rsidP="006B018B">
            <w:pPr>
              <w:pStyle w:val="Default"/>
              <w:rPr>
                <w:rFonts w:ascii="Tw Cen MT" w:hAnsi="Tw Cen MT"/>
                <w:b/>
              </w:rPr>
            </w:pPr>
          </w:p>
        </w:tc>
      </w:tr>
      <w:tr w:rsidR="006B018B" w:rsidRPr="00020E1E" w:rsidTr="006B018B">
        <w:trPr>
          <w:trHeight w:val="878"/>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4.2</w:t>
            </w:r>
          </w:p>
        </w:tc>
        <w:tc>
          <w:tcPr>
            <w:tcW w:w="8809" w:type="dxa"/>
          </w:tcPr>
          <w:p w:rsidR="006B018B" w:rsidRPr="00020E1E" w:rsidRDefault="006B018B" w:rsidP="006B018B">
            <w:pPr>
              <w:pStyle w:val="Default"/>
              <w:rPr>
                <w:rFonts w:ascii="Tw Cen MT" w:hAnsi="Tw Cen MT"/>
                <w:b/>
              </w:rPr>
            </w:pPr>
            <w:r w:rsidRPr="00020E1E">
              <w:rPr>
                <w:rFonts w:ascii="Tw Cen MT" w:hAnsi="Tw Cen MT"/>
                <w:b/>
              </w:rPr>
              <w:t xml:space="preserve">L’appel d’offres est ouvert </w:t>
            </w:r>
          </w:p>
          <w:p w:rsidR="006B018B" w:rsidRPr="00020E1E" w:rsidRDefault="006B018B" w:rsidP="006B018B">
            <w:pPr>
              <w:pStyle w:val="Default"/>
              <w:rPr>
                <w:rFonts w:ascii="Tw Cen MT" w:hAnsi="Tw Cen MT"/>
              </w:rPr>
            </w:pPr>
            <w:r w:rsidRPr="00020E1E">
              <w:rPr>
                <w:rFonts w:ascii="Tw Cen MT" w:hAnsi="Tw Cen MT"/>
                <w:i/>
                <w:iCs/>
              </w:rPr>
              <w:t>Sont admis à participer à la présente consultation, les candidats figurant sur la liste ci-après </w:t>
            </w:r>
            <w:r w:rsidRPr="00020E1E">
              <w:rPr>
                <w:rFonts w:ascii="Tw Cen MT" w:hAnsi="Tw Cen MT"/>
              </w:rPr>
              <w:t xml:space="preserve">: </w:t>
            </w:r>
            <w:r w:rsidRPr="00020E1E">
              <w:rPr>
                <w:rFonts w:ascii="Tw Cen MT" w:hAnsi="Tw Cen MT"/>
                <w:b/>
              </w:rPr>
              <w:t>sans objet</w:t>
            </w:r>
          </w:p>
        </w:tc>
      </w:tr>
      <w:tr w:rsidR="006B018B" w:rsidRPr="00020E1E" w:rsidTr="006B018B">
        <w:trPr>
          <w:trHeight w:val="119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5.1</w:t>
            </w:r>
          </w:p>
        </w:tc>
        <w:tc>
          <w:tcPr>
            <w:tcW w:w="8809" w:type="dxa"/>
          </w:tcPr>
          <w:p w:rsidR="006B018B" w:rsidRPr="00020E1E" w:rsidRDefault="006B018B" w:rsidP="006B018B">
            <w:pPr>
              <w:pStyle w:val="Default"/>
              <w:rPr>
                <w:rFonts w:ascii="Tw Cen MT" w:hAnsi="Tw Cen MT"/>
                <w:b/>
              </w:rPr>
            </w:pPr>
            <w:r w:rsidRPr="00020E1E">
              <w:rPr>
                <w:rFonts w:ascii="Tw Cen MT" w:hAnsi="Tw Cen MT"/>
                <w:b/>
              </w:rPr>
              <w:t xml:space="preserve">Provenance des matériaux, matériels et fournitures d’équipement et services. </w:t>
            </w:r>
          </w:p>
          <w:p w:rsidR="006B018B" w:rsidRPr="00020E1E" w:rsidRDefault="006B018B" w:rsidP="006B018B">
            <w:pPr>
              <w:widowControl w:val="0"/>
              <w:autoSpaceDE w:val="0"/>
              <w:jc w:val="both"/>
              <w:rPr>
                <w:rFonts w:ascii="Tw Cen MT" w:hAnsi="Tw Cen MT" w:cs="Arial"/>
              </w:rPr>
            </w:pPr>
            <w:r w:rsidRPr="00020E1E">
              <w:rPr>
                <w:rFonts w:ascii="Tw Cen MT" w:hAnsi="Tw Cen MT" w:cs="Arial"/>
              </w:rPr>
              <w:t>L’exécution du présent marché nécessitant l’acquisition des matériels et matériaux, préférence est donnée aux produits fabriqués au Cameroun sous réserve de leur conformité aux normes techniques et à la condition que leurs prix soient homologués.</w:t>
            </w:r>
          </w:p>
          <w:p w:rsidR="006B018B" w:rsidRPr="00020E1E" w:rsidRDefault="006B018B" w:rsidP="006B018B">
            <w:pPr>
              <w:pStyle w:val="Default"/>
              <w:jc w:val="both"/>
              <w:rPr>
                <w:rFonts w:ascii="Tw Cen MT" w:hAnsi="Tw Cen MT"/>
              </w:rPr>
            </w:pPr>
            <w:r w:rsidRPr="00020E1E">
              <w:rPr>
                <w:rFonts w:ascii="Tw Cen MT" w:hAnsi="Tw Cen MT"/>
              </w:rPr>
              <w:t>Toutefois, en cas de dérogations législatives ou réglementaires, ou résultant des conventions ou accords internationaux, le Ministre du Commerce autorise l’importation desdits produits</w:t>
            </w:r>
            <w:r w:rsidRPr="00020E1E">
              <w:rPr>
                <w:rFonts w:ascii="Tw Cen MT" w:hAnsi="Tw Cen MT"/>
                <w:i/>
                <w:iCs/>
              </w:rPr>
              <w:t xml:space="preserve"> </w:t>
            </w:r>
          </w:p>
        </w:tc>
      </w:tr>
      <w:tr w:rsidR="006B018B" w:rsidRPr="00020E1E" w:rsidTr="006B018B">
        <w:trPr>
          <w:trHeight w:val="119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6.2</w:t>
            </w:r>
          </w:p>
        </w:tc>
        <w:tc>
          <w:tcPr>
            <w:tcW w:w="8809" w:type="dxa"/>
          </w:tcPr>
          <w:p w:rsidR="006B018B" w:rsidRPr="00020E1E" w:rsidRDefault="006B018B" w:rsidP="006B018B">
            <w:pPr>
              <w:pStyle w:val="Default"/>
              <w:rPr>
                <w:rFonts w:ascii="Tw Cen MT" w:hAnsi="Tw Cen MT"/>
              </w:rPr>
            </w:pPr>
            <w:r w:rsidRPr="00020E1E">
              <w:rPr>
                <w:rFonts w:ascii="Tw Cen MT" w:hAnsi="Tw Cen MT"/>
              </w:rPr>
              <w:t xml:space="preserve">En cas de groupement d’entreprises, chaque membre du groupement doit présenter un dossier administratif complet, les pièces " </w:t>
            </w:r>
            <w:r w:rsidRPr="00020E1E">
              <w:rPr>
                <w:rFonts w:ascii="Tw Cen MT" w:hAnsi="Tw Cen MT"/>
                <w:i/>
                <w:iCs/>
              </w:rPr>
              <w:t>L’attestation de domiciliation bancaire (sauf cas de cotraitance conjointe),</w:t>
            </w:r>
            <w:r w:rsidRPr="00020E1E">
              <w:rPr>
                <w:rFonts w:ascii="Tw Cen MT" w:hAnsi="Tw Cen MT"/>
              </w:rPr>
              <w:t xml:space="preserve"> </w:t>
            </w:r>
            <w:r w:rsidRPr="00020E1E">
              <w:rPr>
                <w:rFonts w:ascii="Tw Cen MT" w:hAnsi="Tw Cen MT"/>
                <w:i/>
                <w:iCs/>
              </w:rPr>
              <w:t xml:space="preserve">La quittance d’achat </w:t>
            </w:r>
            <w:r w:rsidRPr="00020E1E">
              <w:rPr>
                <w:rFonts w:ascii="Tw Cen MT" w:hAnsi="Tw Cen MT"/>
              </w:rPr>
              <w:t>du DAO et l</w:t>
            </w:r>
            <w:r w:rsidRPr="00020E1E">
              <w:rPr>
                <w:rFonts w:ascii="Tw Cen MT" w:hAnsi="Tw Cen MT"/>
                <w:i/>
                <w:iCs/>
              </w:rPr>
              <w:t>e cautionnement de soumission</w:t>
            </w:r>
            <w:r w:rsidRPr="00020E1E">
              <w:rPr>
                <w:rFonts w:ascii="Tw Cen MT" w:hAnsi="Tw Cen MT"/>
              </w:rPr>
              <w:t xml:space="preserve">" prévues au point 13.1 du RPAO étant uniquement présentés par le mandataire du groupement. </w:t>
            </w:r>
          </w:p>
        </w:tc>
      </w:tr>
      <w:tr w:rsidR="006B018B" w:rsidRPr="00020E1E" w:rsidTr="006B018B">
        <w:trPr>
          <w:trHeight w:val="662"/>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6.4</w:t>
            </w:r>
          </w:p>
        </w:tc>
        <w:tc>
          <w:tcPr>
            <w:tcW w:w="8809" w:type="dxa"/>
          </w:tcPr>
          <w:p w:rsidR="006B018B" w:rsidRPr="00020E1E" w:rsidRDefault="006B018B" w:rsidP="006B018B">
            <w:pPr>
              <w:pStyle w:val="Default"/>
              <w:rPr>
                <w:rFonts w:ascii="Tw Cen MT" w:hAnsi="Tw Cen MT"/>
              </w:rPr>
            </w:pPr>
            <w:r w:rsidRPr="00020E1E">
              <w:rPr>
                <w:rFonts w:ascii="Tw Cen MT" w:hAnsi="Tw Cen MT"/>
              </w:rPr>
              <w:t xml:space="preserve">Renseignements nécessaires à produire pour justifier la satisfaction aux critères d’éligibilité à la préférence nationale : </w:t>
            </w:r>
            <w:r w:rsidRPr="00020E1E">
              <w:rPr>
                <w:rFonts w:ascii="Tw Cen MT" w:hAnsi="Tw Cen MT"/>
                <w:b/>
                <w:iCs/>
                <w:sz w:val="28"/>
              </w:rPr>
              <w:t>sans objet</w:t>
            </w:r>
            <w:r w:rsidRPr="00020E1E">
              <w:rPr>
                <w:rFonts w:ascii="Tw Cen MT" w:hAnsi="Tw Cen MT"/>
                <w:i/>
                <w:iCs/>
                <w:sz w:val="28"/>
              </w:rPr>
              <w:t xml:space="preserve"> </w:t>
            </w:r>
          </w:p>
        </w:tc>
      </w:tr>
      <w:tr w:rsidR="006B018B" w:rsidRPr="00020E1E" w:rsidTr="006B018B">
        <w:trPr>
          <w:trHeight w:val="119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7.3.</w:t>
            </w:r>
          </w:p>
        </w:tc>
        <w:tc>
          <w:tcPr>
            <w:tcW w:w="8809" w:type="dxa"/>
          </w:tcPr>
          <w:p w:rsidR="006B018B" w:rsidRPr="00020E1E" w:rsidRDefault="006B018B" w:rsidP="006B018B">
            <w:pPr>
              <w:pStyle w:val="Default"/>
              <w:rPr>
                <w:rFonts w:ascii="Tw Cen MT" w:hAnsi="Tw Cen MT"/>
              </w:rPr>
            </w:pPr>
            <w:r w:rsidRPr="00020E1E">
              <w:rPr>
                <w:rFonts w:ascii="Tw Cen MT" w:hAnsi="Tw Cen MT"/>
              </w:rPr>
              <w:t xml:space="preserve">Aux fins de la visite du site des travaux à organiser au plus après la publication de l’Avis d’Appel d’Offres, le service du Maître d’Ouvrage ou Maître d’ouvrage Délégué à contacter est </w:t>
            </w:r>
            <w:r w:rsidRPr="00020E1E">
              <w:rPr>
                <w:rFonts w:ascii="Tw Cen MT" w:hAnsi="Tw Cen MT"/>
                <w:b/>
                <w:color w:val="auto"/>
              </w:rPr>
              <w:t xml:space="preserve">la Préfecture du Lom et Djerem, </w:t>
            </w:r>
            <w:r w:rsidRPr="00020E1E">
              <w:rPr>
                <w:rFonts w:ascii="Tw Cen MT" w:hAnsi="Tw Cen MT"/>
                <w:b/>
                <w:i/>
                <w:iCs/>
                <w:color w:val="auto"/>
              </w:rPr>
              <w:t>service du SIGAMP</w:t>
            </w:r>
            <w:r w:rsidRPr="00020E1E">
              <w:rPr>
                <w:rFonts w:ascii="Tw Cen MT" w:hAnsi="Tw Cen MT"/>
              </w:rPr>
              <w:t>.</w:t>
            </w:r>
          </w:p>
          <w:p w:rsidR="006B018B" w:rsidRPr="00020E1E" w:rsidRDefault="006B018B" w:rsidP="006B018B">
            <w:pPr>
              <w:pStyle w:val="Default"/>
              <w:jc w:val="both"/>
              <w:rPr>
                <w:rFonts w:ascii="Tw Cen MT" w:hAnsi="Tw Cen MT"/>
              </w:rPr>
            </w:pPr>
            <w:r w:rsidRPr="00020E1E">
              <w:rPr>
                <w:rFonts w:ascii="Tw Cen MT" w:hAnsi="Tw Cen MT"/>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p>
        </w:tc>
      </w:tr>
      <w:tr w:rsidR="006B018B" w:rsidRPr="00020E1E" w:rsidTr="006B018B">
        <w:trPr>
          <w:trHeight w:val="119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9</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rPr>
              <w:t xml:space="preserve">Les renseignements complémentaires peuvent être obtenus aux heures ouvrables </w:t>
            </w:r>
            <w:r w:rsidRPr="00020E1E">
              <w:rPr>
                <w:rFonts w:ascii="Tw Cen MT" w:hAnsi="Tw Cen MT"/>
                <w:b/>
                <w:color w:val="auto"/>
              </w:rPr>
              <w:t xml:space="preserve">à la Préfecture du Lom et Djerem, </w:t>
            </w:r>
            <w:r w:rsidRPr="00020E1E">
              <w:rPr>
                <w:rFonts w:ascii="Tw Cen MT" w:hAnsi="Tw Cen MT"/>
                <w:b/>
                <w:i/>
                <w:iCs/>
                <w:color w:val="auto"/>
              </w:rPr>
              <w:t>service du SIGAMP, téléphone ______________</w:t>
            </w:r>
            <w:r w:rsidRPr="00020E1E">
              <w:rPr>
                <w:rFonts w:ascii="Tw Cen MT" w:hAnsi="Tw Cen MT"/>
                <w:i/>
                <w:iCs/>
              </w:rPr>
              <w:t xml:space="preserve"> </w:t>
            </w:r>
            <w:r w:rsidRPr="00020E1E">
              <w:rPr>
                <w:rFonts w:ascii="Tw Cen MT" w:hAnsi="Tw Cen MT"/>
              </w:rPr>
              <w:t xml:space="preserve">ou en ligne sur la plateforme COLEPS aux adresses http://www.marchespublics.cm et http://www.publiccontracts.cm, ou tout autres moyens de communication électronique indiqué par le Maître d’Ouvrage. </w:t>
            </w:r>
          </w:p>
          <w:p w:rsidR="006B018B" w:rsidRPr="00020E1E" w:rsidRDefault="006B018B" w:rsidP="006B018B">
            <w:pPr>
              <w:pStyle w:val="Default"/>
              <w:jc w:val="both"/>
              <w:rPr>
                <w:rFonts w:ascii="Tw Cen MT" w:hAnsi="Tw Cen MT"/>
              </w:rPr>
            </w:pPr>
            <w:r w:rsidRPr="00020E1E">
              <w:rPr>
                <w:rFonts w:ascii="Tw Cen MT" w:hAnsi="Tw Cen MT"/>
              </w:rPr>
              <w:t xml:space="preserve">Des éclaircissements peuvent être demandés au plus tard </w:t>
            </w:r>
            <w:r w:rsidRPr="00020E1E">
              <w:rPr>
                <w:rFonts w:ascii="Tw Cen MT" w:hAnsi="Tw Cen MT"/>
                <w:i/>
                <w:iCs/>
              </w:rPr>
              <w:t xml:space="preserve">quatorze (14) jours </w:t>
            </w:r>
            <w:r w:rsidRPr="00020E1E">
              <w:rPr>
                <w:rFonts w:ascii="Tw Cen MT" w:hAnsi="Tw Cen MT"/>
              </w:rPr>
              <w:t xml:space="preserve">avant la date de remise des offres. </w:t>
            </w:r>
          </w:p>
          <w:p w:rsidR="006B018B" w:rsidRPr="00020E1E" w:rsidRDefault="006B018B" w:rsidP="006B018B">
            <w:pPr>
              <w:pStyle w:val="Default"/>
              <w:jc w:val="both"/>
              <w:rPr>
                <w:rFonts w:ascii="Tw Cen MT" w:hAnsi="Tw Cen MT"/>
              </w:rPr>
            </w:pPr>
            <w:r w:rsidRPr="00020E1E">
              <w:rPr>
                <w:rFonts w:ascii="Tw Cen MT" w:hAnsi="Tw Cen MT"/>
              </w:rPr>
              <w:t xml:space="preserve">. Les demandes d’éclaircissement doivent mentionner le nom et l’adresse complète du requérant et être expédiées à l’adresse suivante : </w:t>
            </w:r>
            <w:r w:rsidRPr="00020E1E">
              <w:rPr>
                <w:rFonts w:ascii="Tw Cen MT" w:hAnsi="Tw Cen MT"/>
                <w:b/>
                <w:color w:val="auto"/>
              </w:rPr>
              <w:t>Préfecture du Lom et Djerem.</w:t>
            </w:r>
          </w:p>
          <w:p w:rsidR="006B018B" w:rsidRPr="00020E1E" w:rsidRDefault="006B018B" w:rsidP="006B018B">
            <w:pPr>
              <w:pStyle w:val="Default"/>
              <w:jc w:val="both"/>
              <w:rPr>
                <w:rFonts w:ascii="Tw Cen MT" w:hAnsi="Tw Cen MT"/>
              </w:rPr>
            </w:pPr>
            <w:r w:rsidRPr="00020E1E">
              <w:rPr>
                <w:rFonts w:ascii="Tw Cen MT" w:hAnsi="Tw Cen MT"/>
              </w:rPr>
              <w:t xml:space="preserve">Télécopie BP ________E-mail : _________ </w:t>
            </w:r>
          </w:p>
          <w:p w:rsidR="006B018B" w:rsidRPr="00020E1E" w:rsidRDefault="006B018B" w:rsidP="006B018B">
            <w:pPr>
              <w:pStyle w:val="Default"/>
              <w:rPr>
                <w:rFonts w:ascii="Tw Cen MT" w:hAnsi="Tw Cen MT"/>
              </w:rPr>
            </w:pPr>
          </w:p>
        </w:tc>
      </w:tr>
      <w:tr w:rsidR="006B018B" w:rsidRPr="00020E1E" w:rsidTr="006B018B">
        <w:trPr>
          <w:trHeight w:val="566"/>
        </w:trPr>
        <w:tc>
          <w:tcPr>
            <w:tcW w:w="10282" w:type="dxa"/>
            <w:gridSpan w:val="2"/>
            <w:vAlign w:val="center"/>
          </w:tcPr>
          <w:p w:rsidR="006B018B" w:rsidRPr="00020E1E" w:rsidRDefault="006B018B" w:rsidP="006B018B">
            <w:pPr>
              <w:pStyle w:val="Default"/>
              <w:jc w:val="center"/>
              <w:rPr>
                <w:rFonts w:ascii="Tw Cen MT" w:hAnsi="Tw Cen MT"/>
              </w:rPr>
            </w:pPr>
            <w:r w:rsidRPr="00020E1E">
              <w:rPr>
                <w:rFonts w:ascii="Tw Cen MT" w:hAnsi="Tw Cen MT"/>
                <w:b/>
                <w:bCs/>
              </w:rPr>
              <w:t>C- PREPARATION DES OFFRES</w:t>
            </w:r>
          </w:p>
        </w:tc>
      </w:tr>
      <w:tr w:rsidR="006B018B" w:rsidRPr="00020E1E" w:rsidTr="006B018B">
        <w:trPr>
          <w:trHeight w:val="688"/>
        </w:trPr>
        <w:tc>
          <w:tcPr>
            <w:tcW w:w="1473" w:type="dxa"/>
            <w:vAlign w:val="center"/>
          </w:tcPr>
          <w:p w:rsidR="006B018B" w:rsidRPr="00020E1E" w:rsidRDefault="006B018B" w:rsidP="006B018B">
            <w:pPr>
              <w:pStyle w:val="Default"/>
              <w:rPr>
                <w:rFonts w:ascii="Tw Cen MT" w:hAnsi="Tw Cen MT"/>
              </w:rPr>
            </w:pPr>
            <w:r w:rsidRPr="00020E1E">
              <w:rPr>
                <w:rFonts w:ascii="Tw Cen MT" w:hAnsi="Tw Cen MT"/>
              </w:rPr>
              <w:t>12.</w:t>
            </w:r>
          </w:p>
        </w:tc>
        <w:tc>
          <w:tcPr>
            <w:tcW w:w="8809" w:type="dxa"/>
          </w:tcPr>
          <w:p w:rsidR="006B018B" w:rsidRPr="00020E1E" w:rsidRDefault="006B018B" w:rsidP="006B018B">
            <w:pPr>
              <w:pStyle w:val="Default"/>
              <w:rPr>
                <w:rFonts w:ascii="Tw Cen MT" w:hAnsi="Tw Cen MT"/>
              </w:rPr>
            </w:pPr>
          </w:p>
          <w:p w:rsidR="006B018B" w:rsidRPr="00020E1E" w:rsidRDefault="006B018B" w:rsidP="006B018B">
            <w:pPr>
              <w:pStyle w:val="Default"/>
              <w:rPr>
                <w:rFonts w:ascii="Tw Cen MT" w:hAnsi="Tw Cen MT"/>
              </w:rPr>
            </w:pPr>
            <w:r w:rsidRPr="00020E1E">
              <w:rPr>
                <w:rFonts w:ascii="Tw Cen MT" w:hAnsi="Tw Cen MT"/>
              </w:rPr>
              <w:t xml:space="preserve">La langue de soumission est </w:t>
            </w:r>
            <w:r w:rsidRPr="00020E1E">
              <w:rPr>
                <w:rFonts w:ascii="Tw Cen MT" w:hAnsi="Tw Cen MT"/>
                <w:i/>
                <w:iCs/>
              </w:rPr>
              <w:t xml:space="preserve">l’Anglais ou le Français ___________________________ </w:t>
            </w:r>
          </w:p>
        </w:tc>
      </w:tr>
      <w:tr w:rsidR="006B018B" w:rsidRPr="00020E1E" w:rsidTr="006B018B">
        <w:trPr>
          <w:trHeight w:val="119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13.1</w:t>
            </w:r>
          </w:p>
        </w:tc>
        <w:tc>
          <w:tcPr>
            <w:tcW w:w="8809" w:type="dxa"/>
          </w:tcPr>
          <w:p w:rsidR="006B018B" w:rsidRPr="00020E1E" w:rsidRDefault="006B018B" w:rsidP="006B018B">
            <w:pPr>
              <w:pStyle w:val="Default"/>
              <w:rPr>
                <w:rFonts w:ascii="Tw Cen MT" w:hAnsi="Tw Cen MT"/>
              </w:rPr>
            </w:pPr>
            <w:r w:rsidRPr="00020E1E">
              <w:rPr>
                <w:rFonts w:ascii="Tw Cen MT" w:hAnsi="Tw Cen MT"/>
              </w:rPr>
              <w:t xml:space="preserve">Le soumissionnaire devra produire une offre regroupée en trois volumes et présentée comme suit : </w:t>
            </w:r>
          </w:p>
          <w:p w:rsidR="006B018B" w:rsidRPr="00020E1E" w:rsidRDefault="006B018B" w:rsidP="006B018B">
            <w:pPr>
              <w:pStyle w:val="Default"/>
              <w:rPr>
                <w:rFonts w:ascii="Tw Cen MT" w:hAnsi="Tw Cen MT"/>
              </w:rPr>
            </w:pPr>
            <w:r w:rsidRPr="00020E1E">
              <w:rPr>
                <w:rFonts w:ascii="Tw Cen MT" w:hAnsi="Tw Cen MT"/>
                <w:b/>
                <w:bCs/>
                <w:i/>
                <w:iCs/>
              </w:rPr>
              <w:t xml:space="preserve">A– Volume I : Pièces administratives </w:t>
            </w:r>
          </w:p>
          <w:p w:rsidR="006B018B" w:rsidRPr="00020E1E" w:rsidRDefault="006B018B" w:rsidP="006B018B">
            <w:pPr>
              <w:pStyle w:val="Default"/>
              <w:rPr>
                <w:rFonts w:ascii="Tw Cen MT" w:hAnsi="Tw Cen MT"/>
              </w:rPr>
            </w:pPr>
            <w:r w:rsidRPr="00020E1E">
              <w:rPr>
                <w:rFonts w:ascii="Tw Cen MT" w:hAnsi="Tw Cen MT"/>
                <w:b/>
                <w:bCs/>
              </w:rPr>
              <w:t>Pour les soumissionnaires installés au Cameroun</w:t>
            </w:r>
            <w:r w:rsidRPr="00020E1E">
              <w:rPr>
                <w:rFonts w:ascii="Tw Cen MT" w:hAnsi="Tw Cen MT"/>
              </w:rPr>
              <w:t xml:space="preserve">, elles comprendront notamment : </w:t>
            </w:r>
          </w:p>
          <w:p w:rsidR="006B018B" w:rsidRPr="00020E1E" w:rsidRDefault="006B018B" w:rsidP="00E97AAC">
            <w:pPr>
              <w:pStyle w:val="Default"/>
              <w:numPr>
                <w:ilvl w:val="0"/>
                <w:numId w:val="98"/>
              </w:numPr>
              <w:jc w:val="both"/>
              <w:rPr>
                <w:rFonts w:ascii="Tw Cen MT" w:hAnsi="Tw Cen MT"/>
              </w:rPr>
            </w:pPr>
            <w:r w:rsidRPr="00020E1E">
              <w:rPr>
                <w:rFonts w:ascii="Tw Cen MT" w:hAnsi="Tw Cen MT"/>
                <w:i/>
                <w:iCs/>
              </w:rPr>
              <w:t xml:space="preserve">La déclaration d’intention de soumissionner timbrée signée du représentant légal ou du mandataire dument désigné ; </w:t>
            </w:r>
          </w:p>
          <w:p w:rsidR="006B018B" w:rsidRPr="00020E1E" w:rsidRDefault="006B018B" w:rsidP="00E97AAC">
            <w:pPr>
              <w:pStyle w:val="Default"/>
              <w:numPr>
                <w:ilvl w:val="0"/>
                <w:numId w:val="98"/>
              </w:numPr>
              <w:jc w:val="both"/>
              <w:rPr>
                <w:rFonts w:ascii="Tw Cen MT" w:hAnsi="Tw Cen MT"/>
              </w:rPr>
            </w:pPr>
            <w:r w:rsidRPr="00020E1E">
              <w:rPr>
                <w:rFonts w:ascii="Tw Cen MT" w:hAnsi="Tw Cen MT"/>
              </w:rPr>
              <w:lastRenderedPageBreak/>
              <w:t xml:space="preserve">Le cautionnement de soumission (suivant modèle joint) d’un montant de </w:t>
            </w:r>
            <w:r w:rsidR="004F28C8">
              <w:rPr>
                <w:rFonts w:ascii="Tw Cen MT" w:hAnsi="Tw Cen MT"/>
                <w:b/>
              </w:rPr>
              <w:t xml:space="preserve">1 350 000 (Un million trois cent cinquante </w:t>
            </w:r>
            <w:r w:rsidRPr="00020E1E">
              <w:rPr>
                <w:rFonts w:ascii="Tw Cen MT" w:hAnsi="Tw Cen MT"/>
                <w:b/>
              </w:rPr>
              <w:t>mille) francs CFA</w:t>
            </w:r>
            <w:r w:rsidRPr="00020E1E">
              <w:rPr>
                <w:rFonts w:ascii="Tw Cen MT" w:hAnsi="Tw Cen MT"/>
              </w:rPr>
              <w:t xml:space="preserve"> </w:t>
            </w:r>
            <w:r w:rsidRPr="00020E1E">
              <w:rPr>
                <w:rFonts w:ascii="Tw Cen MT" w:hAnsi="Tw Cen MT"/>
                <w:b/>
              </w:rPr>
              <w:t>et quatre (04) mois</w:t>
            </w:r>
            <w:r w:rsidRPr="00020E1E">
              <w:rPr>
                <w:rFonts w:ascii="Tw Cen MT" w:hAnsi="Tw Cen MT"/>
              </w:rPr>
              <w:t xml:space="preserve">, établi par </w:t>
            </w:r>
            <w:r w:rsidRPr="00020E1E">
              <w:rPr>
                <w:rFonts w:ascii="Tw Cen MT" w:hAnsi="Tw Cen MT"/>
                <w:i/>
                <w:iCs/>
              </w:rPr>
              <w:t xml:space="preserve">une banque de premier ordre ou un </w:t>
            </w:r>
            <w:r w:rsidRPr="00020E1E">
              <w:rPr>
                <w:rFonts w:ascii="Tw Cen MT" w:hAnsi="Tw Cen MT"/>
              </w:rPr>
              <w:t xml:space="preserve">organisme financier </w:t>
            </w:r>
            <w:r w:rsidRPr="00020E1E">
              <w:rPr>
                <w:rFonts w:ascii="Tw Cen MT" w:hAnsi="Tw Cen MT"/>
                <w:i/>
                <w:iCs/>
              </w:rPr>
              <w:t xml:space="preserve">de première catégorie </w:t>
            </w:r>
            <w:r w:rsidRPr="00020E1E">
              <w:rPr>
                <w:rFonts w:ascii="Tw Cen MT" w:hAnsi="Tw Cen MT"/>
              </w:rPr>
              <w:t xml:space="preserve">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de l’appel d’offres concerné. Le délai de validité du cautionnement de soumission doit excéder de trente (30) jours celui des offres. </w:t>
            </w:r>
          </w:p>
          <w:p w:rsidR="006B018B" w:rsidRPr="00020E1E" w:rsidRDefault="006B018B" w:rsidP="00E97AAC">
            <w:pPr>
              <w:pStyle w:val="Default"/>
              <w:numPr>
                <w:ilvl w:val="0"/>
                <w:numId w:val="98"/>
              </w:numPr>
              <w:jc w:val="both"/>
              <w:rPr>
                <w:rFonts w:ascii="Tw Cen MT" w:hAnsi="Tw Cen MT"/>
              </w:rPr>
            </w:pPr>
            <w:r w:rsidRPr="00020E1E">
              <w:rPr>
                <w:rFonts w:ascii="Tw Cen MT" w:hAnsi="Tw Cen MT"/>
                <w:i/>
                <w:iCs/>
              </w:rPr>
              <w:t xml:space="preserve">L’accord de groupement </w:t>
            </w:r>
            <w:r w:rsidRPr="00020E1E">
              <w:rPr>
                <w:rFonts w:ascii="Tw Cen MT" w:hAnsi="Tw Cen MT"/>
              </w:rPr>
              <w:t>le cas échéant</w:t>
            </w:r>
            <w:r w:rsidRPr="00020E1E">
              <w:rPr>
                <w:rFonts w:ascii="Tw Cen MT" w:hAnsi="Tw Cen MT"/>
                <w:i/>
                <w:iCs/>
              </w:rPr>
              <w:t xml:space="preserve">; </w:t>
            </w:r>
          </w:p>
          <w:p w:rsidR="006B018B" w:rsidRPr="00020E1E" w:rsidRDefault="006B018B" w:rsidP="00E97AAC">
            <w:pPr>
              <w:pStyle w:val="Default"/>
              <w:numPr>
                <w:ilvl w:val="0"/>
                <w:numId w:val="98"/>
              </w:numPr>
              <w:jc w:val="both"/>
              <w:rPr>
                <w:rFonts w:ascii="Tw Cen MT" w:hAnsi="Tw Cen MT"/>
              </w:rPr>
            </w:pPr>
            <w:r w:rsidRPr="00020E1E">
              <w:rPr>
                <w:rFonts w:ascii="Tw Cen MT" w:hAnsi="Tw Cen MT"/>
              </w:rPr>
              <w:t xml:space="preserve">Le pouvoir de signature, le cas échéant ; </w:t>
            </w:r>
          </w:p>
          <w:p w:rsidR="006B018B" w:rsidRPr="00020E1E" w:rsidRDefault="006B018B" w:rsidP="00E97AAC">
            <w:pPr>
              <w:pStyle w:val="Default"/>
              <w:numPr>
                <w:ilvl w:val="0"/>
                <w:numId w:val="98"/>
              </w:numPr>
              <w:jc w:val="both"/>
              <w:rPr>
                <w:rFonts w:ascii="Tw Cen MT" w:hAnsi="Tw Cen MT"/>
              </w:rPr>
            </w:pPr>
            <w:r w:rsidRPr="00020E1E">
              <w:rPr>
                <w:rFonts w:ascii="Tw Cen MT" w:hAnsi="Tw Cen MT"/>
              </w:rPr>
              <w:t>L’attestation de conformité fiscale délivrée par l’administration fiscale</w:t>
            </w:r>
            <w:r w:rsidR="00D433A9">
              <w:rPr>
                <w:rFonts w:ascii="Tw Cen MT" w:hAnsi="Tw Cen MT"/>
              </w:rPr>
              <w:t xml:space="preserve"> timbrée</w:t>
            </w:r>
            <w:r w:rsidRPr="00020E1E">
              <w:rPr>
                <w:rFonts w:ascii="Tw Cen MT" w:hAnsi="Tw Cen MT"/>
                <w:i/>
                <w:iCs/>
              </w:rPr>
              <w:t xml:space="preserve">; </w:t>
            </w:r>
          </w:p>
          <w:p w:rsidR="006B018B" w:rsidRPr="00020E1E" w:rsidRDefault="006B018B" w:rsidP="00E97AAC">
            <w:pPr>
              <w:pStyle w:val="Default"/>
              <w:numPr>
                <w:ilvl w:val="0"/>
                <w:numId w:val="98"/>
              </w:numPr>
              <w:jc w:val="both"/>
              <w:rPr>
                <w:rFonts w:ascii="Tw Cen MT" w:hAnsi="Tw Cen MT"/>
              </w:rPr>
            </w:pPr>
            <w:r w:rsidRPr="00020E1E">
              <w:rPr>
                <w:rFonts w:ascii="Tw Cen MT" w:hAnsi="Tw Cen MT"/>
                <w:i/>
                <w:iCs/>
              </w:rPr>
              <w:t xml:space="preserve">Une attestation de non-faillite établie par le Tribunal de Première Instance ou tout autre document établi par l’institution compétente du pays de résidence du soumissionnaire étranger; </w:t>
            </w:r>
          </w:p>
          <w:p w:rsidR="006B018B" w:rsidRPr="00020E1E" w:rsidRDefault="006B018B" w:rsidP="00E97AAC">
            <w:pPr>
              <w:pStyle w:val="Default"/>
              <w:numPr>
                <w:ilvl w:val="0"/>
                <w:numId w:val="98"/>
              </w:numPr>
              <w:jc w:val="both"/>
              <w:rPr>
                <w:rFonts w:ascii="Tw Cen MT" w:hAnsi="Tw Cen MT"/>
              </w:rPr>
            </w:pPr>
            <w:r w:rsidRPr="00020E1E">
              <w:rPr>
                <w:rFonts w:ascii="Tw Cen MT" w:hAnsi="Tw Cen MT"/>
                <w:i/>
                <w:iCs/>
              </w:rPr>
              <w:t xml:space="preserve">L’attestation de domiciliation bancaire du soumissionnaire, délivrée par un établissement bancaire ou organisme habilité par le Ministre en charge des Finances du Cameroun sauf dispositions contraires prévues par la convention de financement ; ; </w:t>
            </w:r>
          </w:p>
          <w:p w:rsidR="006B018B" w:rsidRPr="00020E1E" w:rsidRDefault="006B018B" w:rsidP="00E97AAC">
            <w:pPr>
              <w:pStyle w:val="Default"/>
              <w:numPr>
                <w:ilvl w:val="0"/>
                <w:numId w:val="98"/>
              </w:numPr>
              <w:jc w:val="both"/>
              <w:rPr>
                <w:rFonts w:ascii="Tw Cen MT" w:hAnsi="Tw Cen MT"/>
              </w:rPr>
            </w:pPr>
            <w:r w:rsidRPr="00020E1E">
              <w:rPr>
                <w:rFonts w:ascii="Tw Cen MT" w:hAnsi="Tw Cen MT"/>
                <w:i/>
                <w:iCs/>
              </w:rPr>
              <w:t xml:space="preserve">La quittance d’achat du Dossier d’Appel d’Offres d’une somme non remboursable de </w:t>
            </w:r>
            <w:r w:rsidR="004F28C8">
              <w:rPr>
                <w:rFonts w:ascii="Tw Cen MT" w:hAnsi="Tw Cen MT"/>
                <w:b/>
                <w:i/>
                <w:iCs/>
              </w:rPr>
              <w:t>100 000 (cent</w:t>
            </w:r>
            <w:r w:rsidRPr="00020E1E">
              <w:rPr>
                <w:rFonts w:ascii="Tw Cen MT" w:hAnsi="Tw Cen MT"/>
                <w:b/>
                <w:i/>
                <w:iCs/>
              </w:rPr>
              <w:t xml:space="preserve"> mille) francs CFA</w:t>
            </w:r>
            <w:r w:rsidRPr="00020E1E">
              <w:rPr>
                <w:rFonts w:ascii="Tw Cen MT" w:hAnsi="Tw Cen MT"/>
                <w:i/>
                <w:iCs/>
              </w:rPr>
              <w:t xml:space="preserve"> payable à la </w:t>
            </w:r>
            <w:r w:rsidR="004F28C8">
              <w:rPr>
                <w:rFonts w:ascii="Tw Cen MT" w:hAnsi="Tw Cen MT"/>
                <w:b/>
                <w:i/>
                <w:iCs/>
              </w:rPr>
              <w:t>Trésorerie de Bertoua</w:t>
            </w:r>
            <w:r w:rsidRPr="00020E1E">
              <w:rPr>
                <w:rFonts w:ascii="Tw Cen MT" w:hAnsi="Tw Cen MT"/>
                <w:i/>
                <w:iCs/>
              </w:rPr>
              <w:t xml:space="preserve">. </w:t>
            </w:r>
          </w:p>
          <w:p w:rsidR="006B018B" w:rsidRPr="00020E1E" w:rsidRDefault="006B018B" w:rsidP="00E97AAC">
            <w:pPr>
              <w:pStyle w:val="Default"/>
              <w:numPr>
                <w:ilvl w:val="0"/>
                <w:numId w:val="98"/>
              </w:numPr>
              <w:jc w:val="both"/>
              <w:rPr>
                <w:rFonts w:ascii="Tw Cen MT" w:hAnsi="Tw Cen MT"/>
              </w:rPr>
            </w:pPr>
            <w:r w:rsidRPr="00020E1E">
              <w:rPr>
                <w:rFonts w:ascii="Tw Cen MT" w:hAnsi="Tw Cen MT"/>
                <w:i/>
                <w:iCs/>
              </w:rPr>
              <w:t xml:space="preserve">Une attestation de non-exclusion des marchés publics délivrée par l’organisme chargé de la régulation des marchés publics portant le numéro et l’objet de l’Appel d’Offres ; </w:t>
            </w:r>
          </w:p>
          <w:p w:rsidR="006B018B" w:rsidRPr="00020E1E" w:rsidRDefault="006B018B" w:rsidP="00E97AAC">
            <w:pPr>
              <w:pStyle w:val="Default"/>
              <w:numPr>
                <w:ilvl w:val="0"/>
                <w:numId w:val="98"/>
              </w:numPr>
              <w:jc w:val="both"/>
              <w:rPr>
                <w:rFonts w:ascii="Tw Cen MT" w:hAnsi="Tw Cen MT"/>
              </w:rPr>
            </w:pPr>
            <w:r w:rsidRPr="00020E1E">
              <w:rPr>
                <w:rFonts w:ascii="Tw Cen MT" w:hAnsi="Tw Cen MT"/>
                <w:i/>
                <w:iCs/>
              </w:rPr>
              <w:t xml:space="preserve">Une attestation délivrée par la Caisse Nationale de Prévoyance Sociale certifiant que le soumissionnaire a satisfait à ses obligations sociales vis-à-vis de ladite caisse datant de moins de trois mois à compter de la date de signature de ladite attestation ; </w:t>
            </w:r>
          </w:p>
          <w:p w:rsidR="006B018B" w:rsidRPr="00020E1E" w:rsidRDefault="00D433A9" w:rsidP="00E97AAC">
            <w:pPr>
              <w:pStyle w:val="Default"/>
              <w:numPr>
                <w:ilvl w:val="0"/>
                <w:numId w:val="98"/>
              </w:numPr>
              <w:jc w:val="both"/>
              <w:rPr>
                <w:rFonts w:ascii="Tw Cen MT" w:hAnsi="Tw Cen MT"/>
              </w:rPr>
            </w:pPr>
            <w:r>
              <w:rPr>
                <w:rFonts w:ascii="Tw Cen MT" w:hAnsi="Tw Cen MT"/>
                <w:i/>
                <w:iCs/>
              </w:rPr>
              <w:t xml:space="preserve">L’attestation de catégorisation </w:t>
            </w:r>
            <w:r w:rsidR="006B018B" w:rsidRPr="00020E1E">
              <w:rPr>
                <w:rFonts w:ascii="Tw Cen MT" w:hAnsi="Tw Cen MT"/>
                <w:i/>
                <w:iCs/>
              </w:rPr>
              <w:t xml:space="preserve">; </w:t>
            </w:r>
          </w:p>
          <w:p w:rsidR="006B018B" w:rsidRPr="00020E1E" w:rsidRDefault="006B018B" w:rsidP="00E97AAC">
            <w:pPr>
              <w:pStyle w:val="Default"/>
              <w:numPr>
                <w:ilvl w:val="0"/>
                <w:numId w:val="98"/>
              </w:numPr>
              <w:jc w:val="both"/>
              <w:rPr>
                <w:rFonts w:ascii="Tw Cen MT" w:hAnsi="Tw Cen MT"/>
              </w:rPr>
            </w:pPr>
            <w:r w:rsidRPr="00020E1E">
              <w:rPr>
                <w:rFonts w:ascii="Tw Cen MT" w:hAnsi="Tw Cen MT"/>
                <w:i/>
                <w:iCs/>
              </w:rPr>
              <w:t>L’attestation d’immatriculation </w:t>
            </w:r>
            <w:r w:rsidR="00D433A9">
              <w:rPr>
                <w:rFonts w:ascii="Tw Cen MT" w:hAnsi="Tw Cen MT"/>
                <w:i/>
                <w:iCs/>
              </w:rPr>
              <w:t xml:space="preserve">timbrée </w:t>
            </w:r>
            <w:r w:rsidRPr="00020E1E">
              <w:rPr>
                <w:rFonts w:ascii="Tw Cen MT" w:hAnsi="Tw Cen MT"/>
                <w:i/>
                <w:iCs/>
              </w:rPr>
              <w:t>;</w:t>
            </w:r>
          </w:p>
          <w:p w:rsidR="006B018B" w:rsidRPr="00020E1E" w:rsidRDefault="006B018B" w:rsidP="00E97AAC">
            <w:pPr>
              <w:pStyle w:val="Default"/>
              <w:numPr>
                <w:ilvl w:val="0"/>
                <w:numId w:val="98"/>
              </w:numPr>
              <w:jc w:val="both"/>
              <w:rPr>
                <w:rFonts w:ascii="Tw Cen MT" w:hAnsi="Tw Cen MT"/>
              </w:rPr>
            </w:pPr>
            <w:r w:rsidRPr="00020E1E">
              <w:rPr>
                <w:rFonts w:ascii="Tw Cen MT" w:hAnsi="Tw Cen MT"/>
                <w:i/>
                <w:iCs/>
              </w:rPr>
              <w:t>Le plan de localisation de l’entreprise</w:t>
            </w:r>
            <w:r w:rsidR="00D433A9">
              <w:rPr>
                <w:rFonts w:ascii="Tw Cen MT" w:hAnsi="Tw Cen MT"/>
                <w:i/>
                <w:iCs/>
              </w:rPr>
              <w:t xml:space="preserve"> signé sur l’honneur par le responsable de l’entreprise</w:t>
            </w:r>
            <w:r w:rsidRPr="00020E1E">
              <w:rPr>
                <w:rFonts w:ascii="Tw Cen MT" w:hAnsi="Tw Cen MT"/>
                <w:i/>
                <w:iCs/>
              </w:rPr>
              <w:t>.</w:t>
            </w:r>
          </w:p>
          <w:p w:rsidR="006B018B" w:rsidRPr="00020E1E" w:rsidRDefault="006B018B" w:rsidP="006B018B">
            <w:pPr>
              <w:pStyle w:val="Default"/>
              <w:rPr>
                <w:rFonts w:ascii="Tw Cen MT" w:hAnsi="Tw Cen MT"/>
              </w:rPr>
            </w:pPr>
          </w:p>
          <w:p w:rsidR="006B018B" w:rsidRPr="00020E1E" w:rsidRDefault="006B018B" w:rsidP="006B018B">
            <w:pPr>
              <w:pStyle w:val="Default"/>
              <w:jc w:val="both"/>
              <w:rPr>
                <w:rFonts w:ascii="Tw Cen MT" w:hAnsi="Tw Cen MT"/>
              </w:rPr>
            </w:pPr>
            <w:r w:rsidRPr="00020E1E">
              <w:rPr>
                <w:rFonts w:ascii="Tw Cen MT" w:hAnsi="Tw Cen MT"/>
                <w:b/>
                <w:bCs/>
              </w:rPr>
              <w:t xml:space="preserve">NB : En cas de catégorisation, le Maître d’Ouvrage ou Maître d’Ouvrage Délégué définit les exigences complémentaires à demander aux entreprises catégorisées. </w:t>
            </w:r>
          </w:p>
          <w:p w:rsidR="006B018B" w:rsidRPr="00020E1E" w:rsidRDefault="006B018B" w:rsidP="006B018B">
            <w:pPr>
              <w:pStyle w:val="Default"/>
              <w:jc w:val="both"/>
              <w:rPr>
                <w:rFonts w:ascii="Tw Cen MT" w:hAnsi="Tw Cen MT"/>
              </w:rPr>
            </w:pPr>
            <w:r w:rsidRPr="00020E1E">
              <w:rPr>
                <w:rFonts w:ascii="Tw Cen MT" w:hAnsi="Tw Cen MT"/>
                <w:i/>
                <w:iCs/>
              </w:rPr>
              <w:t xml:space="preserve">En cas de groupement chaque membre du groupement doit présenter un dossier </w:t>
            </w:r>
          </w:p>
          <w:p w:rsidR="006B018B" w:rsidRPr="00020E1E" w:rsidRDefault="006B018B" w:rsidP="00E97AAC">
            <w:pPr>
              <w:pStyle w:val="Default"/>
              <w:numPr>
                <w:ilvl w:val="0"/>
                <w:numId w:val="84"/>
              </w:numPr>
              <w:jc w:val="both"/>
              <w:rPr>
                <w:rFonts w:ascii="Tw Cen MT" w:hAnsi="Tw Cen MT"/>
              </w:rPr>
            </w:pPr>
            <w:r w:rsidRPr="00020E1E">
              <w:rPr>
                <w:rFonts w:ascii="Tw Cen MT" w:hAnsi="Tw Cen MT"/>
                <w:i/>
                <w:iCs/>
              </w:rPr>
              <w:t xml:space="preserve">Administratif complet, les pièces </w:t>
            </w:r>
            <w:r w:rsidRPr="00020E1E">
              <w:rPr>
                <w:rFonts w:ascii="Tw Cen MT" w:hAnsi="Tw Cen MT"/>
                <w:b/>
                <w:bCs/>
                <w:i/>
                <w:iCs/>
              </w:rPr>
              <w:t xml:space="preserve">a, b, g, h </w:t>
            </w:r>
            <w:r w:rsidRPr="00020E1E">
              <w:rPr>
                <w:rFonts w:ascii="Tw Cen MT" w:hAnsi="Tw Cen MT"/>
                <w:i/>
                <w:iCs/>
              </w:rPr>
              <w:t xml:space="preserve">étant uniquement présentées par le mandataire du groupement. </w:t>
            </w:r>
          </w:p>
          <w:p w:rsidR="006B018B" w:rsidRPr="00020E1E" w:rsidRDefault="006B018B" w:rsidP="006B018B">
            <w:pPr>
              <w:pStyle w:val="Default"/>
              <w:jc w:val="both"/>
              <w:rPr>
                <w:rFonts w:ascii="Tw Cen MT" w:hAnsi="Tw Cen MT"/>
              </w:rPr>
            </w:pPr>
            <w:r w:rsidRPr="00020E1E">
              <w:rPr>
                <w:rFonts w:ascii="Tw Cen MT" w:hAnsi="Tw Cen MT"/>
                <w:b/>
                <w:bCs/>
              </w:rPr>
              <w:t xml:space="preserve">Pour les soumissionnaires non installés au Cameroun </w:t>
            </w:r>
            <w:r w:rsidRPr="00020E1E">
              <w:rPr>
                <w:rFonts w:ascii="Tw Cen MT" w:hAnsi="Tw Cen MT"/>
              </w:rPr>
              <w:t xml:space="preserve">: </w:t>
            </w:r>
          </w:p>
          <w:p w:rsidR="006B018B" w:rsidRPr="00020E1E" w:rsidRDefault="006B018B" w:rsidP="00E97AAC">
            <w:pPr>
              <w:pStyle w:val="Default"/>
              <w:numPr>
                <w:ilvl w:val="1"/>
                <w:numId w:val="85"/>
              </w:numPr>
              <w:jc w:val="both"/>
              <w:rPr>
                <w:rFonts w:ascii="Tw Cen MT" w:hAnsi="Tw Cen MT"/>
              </w:rPr>
            </w:pPr>
            <w:r w:rsidRPr="00020E1E">
              <w:rPr>
                <w:rFonts w:ascii="Tw Cen MT" w:hAnsi="Tw Cen MT"/>
              </w:rPr>
              <w:t xml:space="preserve">produire les documents attestant : qu’ils ne sont pas en état de liquidation judiciaire ou en faillite ; </w:t>
            </w:r>
          </w:p>
          <w:p w:rsidR="006B018B" w:rsidRPr="00020E1E" w:rsidRDefault="006B018B" w:rsidP="00E97AAC">
            <w:pPr>
              <w:pStyle w:val="Default"/>
              <w:numPr>
                <w:ilvl w:val="1"/>
                <w:numId w:val="85"/>
              </w:numPr>
              <w:jc w:val="both"/>
              <w:rPr>
                <w:rFonts w:ascii="Tw Cen MT" w:hAnsi="Tw Cen MT"/>
              </w:rPr>
            </w:pPr>
            <w:r w:rsidRPr="00020E1E">
              <w:rPr>
                <w:rFonts w:ascii="Tw Cen MT" w:hAnsi="Tw Cen MT"/>
              </w:rPr>
              <w:t xml:space="preserve">qu’ils ne sont pas frappés de l'une des interdictions ou déchéances prévues par les lois et règlements en vigueur, aussi bien au plan national qu'international ; </w:t>
            </w:r>
          </w:p>
          <w:p w:rsidR="006B018B" w:rsidRPr="00020E1E" w:rsidRDefault="006B018B" w:rsidP="00E97AAC">
            <w:pPr>
              <w:pStyle w:val="Default"/>
              <w:numPr>
                <w:ilvl w:val="1"/>
                <w:numId w:val="85"/>
              </w:numPr>
              <w:jc w:val="both"/>
              <w:rPr>
                <w:rFonts w:ascii="Tw Cen MT" w:hAnsi="Tw Cen MT"/>
              </w:rPr>
            </w:pPr>
          </w:p>
          <w:p w:rsidR="006B018B" w:rsidRPr="00020E1E" w:rsidRDefault="006B018B" w:rsidP="00E97AAC">
            <w:pPr>
              <w:pStyle w:val="Default"/>
              <w:numPr>
                <w:ilvl w:val="1"/>
                <w:numId w:val="85"/>
              </w:numPr>
              <w:jc w:val="both"/>
              <w:rPr>
                <w:rFonts w:ascii="Tw Cen MT" w:hAnsi="Tw Cen MT"/>
              </w:rPr>
            </w:pPr>
            <w:r w:rsidRPr="00020E1E">
              <w:rPr>
                <w:rFonts w:ascii="Tw Cen MT" w:hAnsi="Tw Cen MT"/>
              </w:rPr>
              <w:t xml:space="preserve">qu’ils ont souscrit les déclarations prévues par les lois et règlements en vigueur. </w:t>
            </w:r>
          </w:p>
          <w:p w:rsidR="006B018B" w:rsidRPr="00020E1E" w:rsidRDefault="006B018B" w:rsidP="00E97AAC">
            <w:pPr>
              <w:pStyle w:val="Default"/>
              <w:numPr>
                <w:ilvl w:val="1"/>
                <w:numId w:val="85"/>
              </w:numPr>
              <w:jc w:val="both"/>
              <w:rPr>
                <w:rFonts w:ascii="Tw Cen MT" w:hAnsi="Tw Cen MT"/>
              </w:rPr>
            </w:pPr>
            <w:r w:rsidRPr="00020E1E">
              <w:rPr>
                <w:rFonts w:ascii="Tw Cen MT" w:hAnsi="Tw Cen MT"/>
              </w:rPr>
              <w:t xml:space="preserve">En cas de production d’un cautionnement de soumission émis par un établissement financier étranger, ce dernier est acceptable sous réserve que cet établissement financier désigne un correspondant local habilité par le Ministre chargé des finances qui se porte garant en cas d’appel. </w:t>
            </w:r>
          </w:p>
          <w:p w:rsidR="006B018B" w:rsidRPr="00020E1E" w:rsidRDefault="006B018B" w:rsidP="006B018B">
            <w:pPr>
              <w:pStyle w:val="Default"/>
              <w:jc w:val="both"/>
              <w:rPr>
                <w:rFonts w:ascii="Tw Cen MT" w:hAnsi="Tw Cen MT"/>
              </w:rPr>
            </w:pPr>
          </w:p>
          <w:p w:rsidR="006B018B" w:rsidRPr="00020E1E" w:rsidRDefault="006B018B" w:rsidP="006B018B">
            <w:pPr>
              <w:pStyle w:val="Default"/>
              <w:jc w:val="both"/>
              <w:rPr>
                <w:rFonts w:ascii="Tw Cen MT" w:hAnsi="Tw Cen MT"/>
              </w:rPr>
            </w:pPr>
            <w:r w:rsidRPr="00020E1E">
              <w:rPr>
                <w:rFonts w:ascii="Tw Cen MT" w:hAnsi="Tw Cen MT"/>
                <w:b/>
                <w:bCs/>
              </w:rPr>
              <w:t xml:space="preserve">NB :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être valides à la date limite originelle de dépôt des offres </w:t>
            </w:r>
          </w:p>
          <w:p w:rsidR="006B018B" w:rsidRPr="00020E1E" w:rsidRDefault="006B018B" w:rsidP="006B018B">
            <w:pPr>
              <w:pStyle w:val="Default"/>
              <w:jc w:val="both"/>
              <w:rPr>
                <w:rFonts w:ascii="Tw Cen MT" w:hAnsi="Tw Cen MT"/>
                <w:sz w:val="28"/>
              </w:rPr>
            </w:pPr>
            <w:r w:rsidRPr="00020E1E">
              <w:rPr>
                <w:rFonts w:ascii="Tw Cen MT" w:hAnsi="Tw Cen MT"/>
                <w:b/>
                <w:bCs/>
                <w:i/>
                <w:iCs/>
                <w:sz w:val="28"/>
              </w:rPr>
              <w:t xml:space="preserve">B–Volume II : Offre technique </w:t>
            </w:r>
          </w:p>
          <w:p w:rsidR="006B018B" w:rsidRPr="00020E1E" w:rsidRDefault="006B018B" w:rsidP="006B018B">
            <w:pPr>
              <w:pStyle w:val="Default"/>
              <w:jc w:val="both"/>
              <w:rPr>
                <w:rFonts w:ascii="Tw Cen MT" w:hAnsi="Tw Cen MT"/>
              </w:rPr>
            </w:pPr>
            <w:r w:rsidRPr="00020E1E">
              <w:rPr>
                <w:rFonts w:ascii="Tw Cen MT" w:hAnsi="Tw Cen MT"/>
              </w:rPr>
              <w:t xml:space="preserve">Elle comprend notamment : </w:t>
            </w:r>
          </w:p>
          <w:p w:rsidR="006B018B" w:rsidRPr="00020E1E" w:rsidRDefault="006B018B" w:rsidP="006B018B">
            <w:pPr>
              <w:pStyle w:val="Default"/>
              <w:jc w:val="both"/>
              <w:rPr>
                <w:rFonts w:ascii="Tw Cen MT" w:hAnsi="Tw Cen MT"/>
              </w:rPr>
            </w:pPr>
            <w:r w:rsidRPr="00020E1E">
              <w:rPr>
                <w:rFonts w:ascii="Tw Cen MT" w:hAnsi="Tw Cen MT"/>
                <w:b/>
                <w:bCs/>
                <w:i/>
                <w:iCs/>
              </w:rPr>
              <w:t xml:space="preserve">b1. Les renseignements sur la qualification </w:t>
            </w:r>
          </w:p>
          <w:p w:rsidR="006B018B" w:rsidRPr="00020E1E" w:rsidRDefault="006B018B" w:rsidP="006B018B">
            <w:pPr>
              <w:pStyle w:val="Default"/>
              <w:jc w:val="both"/>
              <w:rPr>
                <w:rFonts w:ascii="Tw Cen MT" w:hAnsi="Tw Cen MT"/>
              </w:rPr>
            </w:pPr>
            <w:r w:rsidRPr="00020E1E">
              <w:rPr>
                <w:rFonts w:ascii="Tw Cen MT" w:hAnsi="Tw Cen MT"/>
              </w:rPr>
              <w:t xml:space="preserve">La liste des documents à fournir par les soumissionnaires pour justifier leur qualification notamment en ce qui concerne les références, le matériel et le personnel comprend : </w:t>
            </w:r>
          </w:p>
          <w:p w:rsidR="006B018B" w:rsidRPr="00020E1E" w:rsidRDefault="006B018B" w:rsidP="006B018B">
            <w:pPr>
              <w:pStyle w:val="Default"/>
              <w:jc w:val="both"/>
              <w:rPr>
                <w:rFonts w:ascii="Tw Cen MT" w:hAnsi="Tw Cen MT"/>
              </w:rPr>
            </w:pPr>
            <w:r w:rsidRPr="00020E1E">
              <w:rPr>
                <w:rFonts w:ascii="Tw Cen MT" w:hAnsi="Tw Cen MT"/>
                <w:b/>
                <w:bCs/>
                <w:i/>
                <w:iCs/>
              </w:rPr>
              <w:lastRenderedPageBreak/>
              <w:t xml:space="preserve">b.1.2 Références du soumissionnaire </w:t>
            </w:r>
          </w:p>
          <w:p w:rsidR="006B018B" w:rsidRPr="00020E1E" w:rsidRDefault="006B018B" w:rsidP="00E97AAC">
            <w:pPr>
              <w:pStyle w:val="Default"/>
              <w:numPr>
                <w:ilvl w:val="0"/>
                <w:numId w:val="86"/>
              </w:numPr>
              <w:jc w:val="both"/>
              <w:rPr>
                <w:rFonts w:ascii="Tw Cen MT" w:hAnsi="Tw Cen MT"/>
              </w:rPr>
            </w:pPr>
            <w:r w:rsidRPr="00020E1E">
              <w:rPr>
                <w:rFonts w:ascii="Tw Cen MT" w:hAnsi="Tw Cen MT"/>
                <w:i/>
                <w:iCs/>
              </w:rPr>
              <w:t xml:space="preserve">La liste des marchés réalisés (Maître d’Ouvrage, Objet, Montant, Date de réception) par le soumissionnaire en tant qu’entrepreneur principal (ou sous-traitant) au cours </w:t>
            </w:r>
            <w:r w:rsidRPr="00020E1E">
              <w:rPr>
                <w:rFonts w:ascii="Tw Cen MT" w:hAnsi="Tw Cen MT"/>
                <w:b/>
                <w:i/>
                <w:iCs/>
              </w:rPr>
              <w:t>trois (03) dernières années</w:t>
            </w:r>
            <w:r w:rsidRPr="00020E1E">
              <w:rPr>
                <w:rFonts w:ascii="Tw Cen MT" w:hAnsi="Tw Cen MT"/>
                <w:i/>
                <w:iCs/>
              </w:rPr>
              <w:t xml:space="preserve">. </w:t>
            </w:r>
          </w:p>
          <w:p w:rsidR="006B018B" w:rsidRPr="00020E1E" w:rsidRDefault="006B018B" w:rsidP="006B018B">
            <w:pPr>
              <w:pStyle w:val="Default"/>
              <w:jc w:val="both"/>
              <w:rPr>
                <w:rFonts w:ascii="Tw Cen MT" w:hAnsi="Tw Cen MT"/>
              </w:rPr>
            </w:pPr>
          </w:p>
          <w:p w:rsidR="006B018B" w:rsidRPr="00020E1E" w:rsidRDefault="006B018B" w:rsidP="006B018B">
            <w:pPr>
              <w:pStyle w:val="Default"/>
              <w:jc w:val="both"/>
              <w:rPr>
                <w:rFonts w:ascii="Tw Cen MT" w:hAnsi="Tw Cen MT"/>
              </w:rPr>
            </w:pPr>
            <w:r w:rsidRPr="00020E1E">
              <w:rPr>
                <w:rFonts w:ascii="Tw Cen MT" w:hAnsi="Tw Cen MT"/>
                <w:i/>
                <w:iCs/>
              </w:rPr>
              <w:t xml:space="preserve">Ces références devront être accompagnées des pièces justificatives, en l’occurrence : </w:t>
            </w:r>
          </w:p>
          <w:p w:rsidR="006B018B" w:rsidRPr="00020E1E" w:rsidRDefault="006B018B" w:rsidP="00E97AAC">
            <w:pPr>
              <w:pStyle w:val="Default"/>
              <w:numPr>
                <w:ilvl w:val="0"/>
                <w:numId w:val="87"/>
              </w:numPr>
              <w:jc w:val="both"/>
              <w:rPr>
                <w:rFonts w:ascii="Tw Cen MT" w:hAnsi="Tw Cen MT"/>
              </w:rPr>
            </w:pPr>
            <w:r w:rsidRPr="00020E1E">
              <w:rPr>
                <w:rFonts w:ascii="Tw Cen MT" w:hAnsi="Tw Cen MT"/>
                <w:i/>
                <w:iCs/>
              </w:rPr>
              <w:t xml:space="preserve">Copies des première et dernière pages du contrat ; </w:t>
            </w:r>
          </w:p>
          <w:p w:rsidR="006B018B" w:rsidRPr="00020E1E" w:rsidRDefault="006B018B" w:rsidP="00E97AAC">
            <w:pPr>
              <w:pStyle w:val="Default"/>
              <w:numPr>
                <w:ilvl w:val="0"/>
                <w:numId w:val="87"/>
              </w:numPr>
              <w:jc w:val="both"/>
              <w:rPr>
                <w:rFonts w:ascii="Tw Cen MT" w:hAnsi="Tw Cen MT"/>
              </w:rPr>
            </w:pPr>
            <w:r w:rsidRPr="00020E1E">
              <w:rPr>
                <w:rFonts w:ascii="Tw Cen MT" w:hAnsi="Tw Cen MT"/>
                <w:i/>
                <w:iCs/>
              </w:rPr>
              <w:t xml:space="preserve">PV de réception définitive ou provisoire, ou l’Attestation de bonne fin ; </w:t>
            </w:r>
            <w:r w:rsidRPr="00020E1E">
              <w:rPr>
                <w:rFonts w:ascii="Tw Cen MT" w:hAnsi="Tw Cen MT"/>
              </w:rPr>
              <w:t xml:space="preserve"> </w:t>
            </w:r>
          </w:p>
          <w:p w:rsidR="006B018B" w:rsidRPr="00020E1E" w:rsidRDefault="006B018B" w:rsidP="006B018B">
            <w:pPr>
              <w:pStyle w:val="Default"/>
              <w:jc w:val="both"/>
              <w:rPr>
                <w:rFonts w:ascii="Tw Cen MT" w:hAnsi="Tw Cen MT"/>
              </w:rPr>
            </w:pPr>
          </w:p>
          <w:p w:rsidR="006B018B" w:rsidRPr="00020E1E" w:rsidRDefault="006B018B" w:rsidP="006B018B">
            <w:pPr>
              <w:pStyle w:val="Default"/>
              <w:jc w:val="both"/>
              <w:rPr>
                <w:rFonts w:ascii="Tw Cen MT" w:hAnsi="Tw Cen MT"/>
              </w:rPr>
            </w:pPr>
            <w:r w:rsidRPr="00020E1E">
              <w:rPr>
                <w:rFonts w:ascii="Tw Cen MT" w:hAnsi="Tw Cen MT"/>
                <w:b/>
                <w:bCs/>
              </w:rPr>
              <w:t xml:space="preserve">b.1.3. Personnel </w:t>
            </w:r>
          </w:p>
          <w:p w:rsidR="006B018B" w:rsidRPr="00020E1E" w:rsidRDefault="006B018B" w:rsidP="00E97AAC">
            <w:pPr>
              <w:pStyle w:val="Default"/>
              <w:numPr>
                <w:ilvl w:val="0"/>
                <w:numId w:val="88"/>
              </w:numPr>
              <w:jc w:val="both"/>
              <w:rPr>
                <w:rFonts w:ascii="Tw Cen MT" w:hAnsi="Tw Cen MT"/>
              </w:rPr>
            </w:pPr>
            <w:r w:rsidRPr="00020E1E">
              <w:rPr>
                <w:rFonts w:ascii="Tw Cen MT" w:hAnsi="Tw Cen MT"/>
              </w:rPr>
              <w:t xml:space="preserve">Une liste du personnel clé qualifié pour l’exécution des travaux selon le modèle annexé au DAO </w:t>
            </w:r>
          </w:p>
          <w:p w:rsidR="006B018B" w:rsidRPr="00020E1E" w:rsidRDefault="006B018B" w:rsidP="006B018B">
            <w:pPr>
              <w:pStyle w:val="Default"/>
              <w:jc w:val="both"/>
              <w:rPr>
                <w:rFonts w:ascii="Tw Cen MT" w:hAnsi="Tw Cen MT"/>
              </w:rPr>
            </w:pPr>
          </w:p>
          <w:p w:rsidR="006B018B" w:rsidRPr="00020E1E" w:rsidRDefault="006B018B" w:rsidP="006B018B">
            <w:pPr>
              <w:pStyle w:val="Default"/>
              <w:jc w:val="both"/>
              <w:rPr>
                <w:rFonts w:ascii="Tw Cen MT" w:hAnsi="Tw Cen MT"/>
              </w:rPr>
            </w:pPr>
            <w:r w:rsidRPr="00020E1E">
              <w:rPr>
                <w:rFonts w:ascii="Tw Cen MT" w:hAnsi="Tw Cen MT"/>
                <w:b/>
                <w:bCs/>
                <w:i/>
                <w:iCs/>
              </w:rPr>
              <w:t xml:space="preserve">NB : Joindre, pour le personnel proposé, une copie du diplôme et les justificatifs de l’expérience, à savoir : </w:t>
            </w:r>
          </w:p>
          <w:p w:rsidR="006B018B" w:rsidRPr="00020E1E" w:rsidRDefault="006B018B" w:rsidP="00E97AAC">
            <w:pPr>
              <w:pStyle w:val="Default"/>
              <w:numPr>
                <w:ilvl w:val="0"/>
                <w:numId w:val="89"/>
              </w:numPr>
              <w:jc w:val="both"/>
              <w:rPr>
                <w:rFonts w:ascii="Tw Cen MT" w:hAnsi="Tw Cen MT"/>
              </w:rPr>
            </w:pPr>
            <w:r w:rsidRPr="00020E1E">
              <w:rPr>
                <w:rFonts w:ascii="Tw Cen MT" w:hAnsi="Tw Cen MT"/>
              </w:rPr>
              <w:t xml:space="preserve">copie certifiée conforme du diplôme datant de moins de trois (03) mois ; </w:t>
            </w:r>
          </w:p>
          <w:p w:rsidR="006B018B" w:rsidRPr="00020E1E" w:rsidRDefault="006B018B" w:rsidP="00E97AAC">
            <w:pPr>
              <w:pStyle w:val="Default"/>
              <w:numPr>
                <w:ilvl w:val="0"/>
                <w:numId w:val="89"/>
              </w:numPr>
              <w:jc w:val="both"/>
              <w:rPr>
                <w:rFonts w:ascii="Tw Cen MT" w:hAnsi="Tw Cen MT"/>
              </w:rPr>
            </w:pPr>
            <w:r w:rsidRPr="00020E1E">
              <w:rPr>
                <w:rFonts w:ascii="Tw Cen MT" w:hAnsi="Tw Cen MT"/>
              </w:rPr>
              <w:t>attestation de présentation de l’original du diplôme ;</w:t>
            </w:r>
          </w:p>
          <w:p w:rsidR="006B018B" w:rsidRPr="00020E1E" w:rsidRDefault="006B018B" w:rsidP="00E97AAC">
            <w:pPr>
              <w:pStyle w:val="Default"/>
              <w:numPr>
                <w:ilvl w:val="0"/>
                <w:numId w:val="89"/>
              </w:numPr>
              <w:jc w:val="both"/>
              <w:rPr>
                <w:rFonts w:ascii="Tw Cen MT" w:hAnsi="Tw Cen MT"/>
              </w:rPr>
            </w:pPr>
            <w:r w:rsidRPr="00020E1E">
              <w:rPr>
                <w:rFonts w:ascii="Tw Cen MT" w:hAnsi="Tw Cen MT"/>
              </w:rPr>
              <w:t xml:space="preserve">curriculum vitae signé et daté du personnel; </w:t>
            </w:r>
          </w:p>
          <w:p w:rsidR="006B018B" w:rsidRPr="00020E1E" w:rsidRDefault="006B018B" w:rsidP="00E97AAC">
            <w:pPr>
              <w:pStyle w:val="Default"/>
              <w:numPr>
                <w:ilvl w:val="0"/>
                <w:numId w:val="89"/>
              </w:numPr>
              <w:jc w:val="both"/>
              <w:rPr>
                <w:rFonts w:ascii="Tw Cen MT" w:hAnsi="Tw Cen MT"/>
              </w:rPr>
            </w:pPr>
            <w:r w:rsidRPr="00020E1E">
              <w:rPr>
                <w:rFonts w:ascii="Tw Cen MT" w:hAnsi="Tw Cen MT"/>
              </w:rPr>
              <w:t xml:space="preserve">attestation de disponibilité signée et datée du personnel; </w:t>
            </w:r>
          </w:p>
          <w:p w:rsidR="006B018B" w:rsidRPr="00020E1E" w:rsidRDefault="006B018B" w:rsidP="006B018B">
            <w:pPr>
              <w:pStyle w:val="Default"/>
              <w:jc w:val="both"/>
              <w:rPr>
                <w:rFonts w:ascii="Tw Cen MT" w:hAnsi="Tw Cen MT"/>
              </w:rPr>
            </w:pPr>
            <w:r w:rsidRPr="00020E1E">
              <w:rPr>
                <w:rFonts w:ascii="Tw Cen MT" w:hAnsi="Tw Cen MT"/>
                <w:b/>
                <w:bCs/>
                <w:i/>
                <w:iCs/>
              </w:rPr>
              <w:t xml:space="preserve">NB : Toutes les pièces citées ci-dessus devront être conformes, signées et datées de moins de trois mois pour compter de la date limite originelle de dépôt des offres </w:t>
            </w:r>
          </w:p>
          <w:p w:rsidR="006B018B" w:rsidRPr="00020E1E" w:rsidRDefault="006B018B" w:rsidP="006B018B">
            <w:pPr>
              <w:pStyle w:val="Default"/>
              <w:jc w:val="both"/>
              <w:rPr>
                <w:rFonts w:ascii="Tw Cen MT" w:hAnsi="Tw Cen MT"/>
                <w:b/>
                <w:bCs/>
                <w:i/>
                <w:iCs/>
              </w:rPr>
            </w:pPr>
          </w:p>
          <w:p w:rsidR="006B018B" w:rsidRPr="00020E1E" w:rsidRDefault="006B018B" w:rsidP="006B018B">
            <w:pPr>
              <w:pStyle w:val="Default"/>
              <w:jc w:val="both"/>
              <w:rPr>
                <w:rFonts w:ascii="Tw Cen MT" w:hAnsi="Tw Cen MT"/>
              </w:rPr>
            </w:pPr>
            <w:r w:rsidRPr="00020E1E">
              <w:rPr>
                <w:rFonts w:ascii="Tw Cen MT" w:hAnsi="Tw Cen MT"/>
                <w:b/>
                <w:bCs/>
                <w:i/>
                <w:iCs/>
              </w:rPr>
              <w:t>b.1</w:t>
            </w:r>
            <w:r w:rsidRPr="00020E1E">
              <w:rPr>
                <w:rFonts w:ascii="Tw Cen MT" w:hAnsi="Tw Cen MT"/>
                <w:i/>
                <w:iCs/>
              </w:rPr>
              <w:t>.</w:t>
            </w:r>
            <w:r w:rsidRPr="00020E1E">
              <w:rPr>
                <w:rFonts w:ascii="Tw Cen MT" w:hAnsi="Tw Cen MT"/>
                <w:b/>
                <w:bCs/>
                <w:i/>
                <w:iCs/>
              </w:rPr>
              <w:t xml:space="preserve">4 Matériels à mobiliser pour l’exécution des travaux </w:t>
            </w:r>
          </w:p>
          <w:p w:rsidR="006B018B" w:rsidRPr="00020E1E" w:rsidRDefault="006B018B" w:rsidP="006B018B">
            <w:pPr>
              <w:pStyle w:val="Default"/>
              <w:jc w:val="both"/>
              <w:rPr>
                <w:rFonts w:ascii="Tw Cen MT" w:hAnsi="Tw Cen MT"/>
              </w:rPr>
            </w:pPr>
            <w:r w:rsidRPr="00020E1E">
              <w:rPr>
                <w:rFonts w:ascii="Tw Cen MT" w:hAnsi="Tw Cen MT"/>
              </w:rPr>
              <w:t xml:space="preserve">Une liste des matériels à mobiliser qui devra comprendre au moins : </w:t>
            </w:r>
            <w:r w:rsidR="004F28C8">
              <w:rPr>
                <w:rFonts w:ascii="Tw Cen MT" w:hAnsi="Tw Cen MT"/>
                <w:b/>
                <w:bCs/>
              </w:rPr>
              <w:t>un</w:t>
            </w:r>
            <w:r w:rsidRPr="00020E1E">
              <w:rPr>
                <w:rFonts w:ascii="Tw Cen MT" w:hAnsi="Tw Cen MT"/>
                <w:b/>
                <w:bCs/>
              </w:rPr>
              <w:t xml:space="preserve"> pick-up, petit matériel de chantier.</w:t>
            </w:r>
          </w:p>
          <w:p w:rsidR="006B018B" w:rsidRPr="00020E1E" w:rsidRDefault="006B018B" w:rsidP="006B018B">
            <w:pPr>
              <w:pStyle w:val="Default"/>
              <w:jc w:val="both"/>
              <w:rPr>
                <w:rFonts w:ascii="Tw Cen MT" w:hAnsi="Tw Cen MT"/>
              </w:rPr>
            </w:pPr>
            <w:r w:rsidRPr="00020E1E">
              <w:rPr>
                <w:rFonts w:ascii="Tw Cen MT" w:hAnsi="Tw Cen MT"/>
                <w:b/>
                <w:bCs/>
                <w:i/>
                <w:iCs/>
              </w:rPr>
              <w:t xml:space="preserve">NB : </w:t>
            </w:r>
            <w:r w:rsidRPr="00020E1E">
              <w:rPr>
                <w:rFonts w:ascii="Tw Cen MT" w:hAnsi="Tw Cen MT"/>
                <w:b/>
              </w:rPr>
              <w:t>Joindre les copies certifiées par les services émetteurs ou toute autre autorité habilitée, des cartes grises pour les matériels roulants et les factures d’achat pour les autres, le cas échéant, accompagnées d’un engagement de location de matériel signé</w:t>
            </w:r>
            <w:r w:rsidRPr="00020E1E">
              <w:rPr>
                <w:rFonts w:ascii="Tw Cen MT" w:hAnsi="Tw Cen MT"/>
              </w:rPr>
              <w:t xml:space="preserve">. </w:t>
            </w:r>
          </w:p>
          <w:p w:rsidR="006B018B" w:rsidRPr="00020E1E" w:rsidRDefault="006B018B" w:rsidP="006B018B">
            <w:pPr>
              <w:pStyle w:val="Default"/>
              <w:spacing w:line="276" w:lineRule="auto"/>
              <w:jc w:val="both"/>
              <w:rPr>
                <w:rFonts w:ascii="Tw Cen MT" w:hAnsi="Tw Cen MT"/>
                <w:b/>
                <w:bCs/>
              </w:rPr>
            </w:pPr>
          </w:p>
          <w:p w:rsidR="006B018B" w:rsidRPr="00020E1E" w:rsidRDefault="006B018B" w:rsidP="006B018B">
            <w:pPr>
              <w:pStyle w:val="Default"/>
              <w:spacing w:line="276" w:lineRule="auto"/>
              <w:jc w:val="both"/>
              <w:rPr>
                <w:rFonts w:ascii="Tw Cen MT" w:hAnsi="Tw Cen MT"/>
              </w:rPr>
            </w:pPr>
            <w:r w:rsidRPr="00020E1E">
              <w:rPr>
                <w:rFonts w:ascii="Tw Cen MT" w:hAnsi="Tw Cen MT"/>
                <w:b/>
                <w:bCs/>
              </w:rPr>
              <w:t xml:space="preserve">b.2. Organisation et Méthodologie </w:t>
            </w:r>
          </w:p>
          <w:p w:rsidR="006B018B" w:rsidRPr="00020E1E" w:rsidRDefault="006B018B" w:rsidP="006B018B">
            <w:pPr>
              <w:pStyle w:val="Default"/>
              <w:jc w:val="both"/>
              <w:rPr>
                <w:rFonts w:ascii="Tw Cen MT" w:hAnsi="Tw Cen MT"/>
              </w:rPr>
            </w:pPr>
            <w:r w:rsidRPr="00020E1E">
              <w:rPr>
                <w:rFonts w:ascii="Tw Cen MT" w:hAnsi="Tw Cen MT"/>
              </w:rPr>
              <w:t xml:space="preserve">Le soumissionnaire produira une note descriptive ou méthodologique présentant de manière détaillée les éléments constitutifs de sa proposition technique, notamment : </w:t>
            </w:r>
          </w:p>
          <w:p w:rsidR="006B018B" w:rsidRPr="00020E1E" w:rsidRDefault="006B018B" w:rsidP="006B018B">
            <w:pPr>
              <w:pStyle w:val="Default"/>
              <w:jc w:val="both"/>
              <w:rPr>
                <w:rFonts w:ascii="Tw Cen MT" w:hAnsi="Tw Cen MT"/>
                <w:color w:val="auto"/>
              </w:rPr>
            </w:pPr>
          </w:p>
          <w:p w:rsidR="006B018B" w:rsidRPr="00020E1E" w:rsidRDefault="006B018B" w:rsidP="00E97AAC">
            <w:pPr>
              <w:pStyle w:val="Default"/>
              <w:numPr>
                <w:ilvl w:val="0"/>
                <w:numId w:val="90"/>
              </w:numPr>
              <w:jc w:val="both"/>
              <w:rPr>
                <w:rFonts w:ascii="Tw Cen MT" w:hAnsi="Tw Cen MT"/>
              </w:rPr>
            </w:pPr>
            <w:r w:rsidRPr="00020E1E">
              <w:rPr>
                <w:rFonts w:ascii="Tw Cen MT" w:hAnsi="Tw Cen MT"/>
              </w:rPr>
              <w:t xml:space="preserve">L’organisation ainsi que l’ordonnancement qu’il envisage mettre en place pour exécuter efficacement les travaux à laquelle est annexé le rapport de visite des lieux ou l’attestation signée sur l’honneur, le cas échéant ; </w:t>
            </w:r>
          </w:p>
          <w:p w:rsidR="006B018B" w:rsidRPr="00020E1E" w:rsidRDefault="006B018B" w:rsidP="00E97AAC">
            <w:pPr>
              <w:pStyle w:val="Default"/>
              <w:numPr>
                <w:ilvl w:val="0"/>
                <w:numId w:val="90"/>
              </w:numPr>
              <w:jc w:val="both"/>
              <w:rPr>
                <w:rFonts w:ascii="Tw Cen MT" w:hAnsi="Tw Cen MT"/>
              </w:rPr>
            </w:pPr>
            <w:r w:rsidRPr="00020E1E">
              <w:rPr>
                <w:rFonts w:ascii="Tw Cen MT" w:hAnsi="Tw Cen MT"/>
              </w:rPr>
              <w:t xml:space="preserve">le calendrier, le planning et le délai de livraison des travaux ; </w:t>
            </w:r>
          </w:p>
          <w:p w:rsidR="006B018B" w:rsidRPr="00020E1E" w:rsidRDefault="006B018B" w:rsidP="00E97AAC">
            <w:pPr>
              <w:pStyle w:val="Default"/>
              <w:numPr>
                <w:ilvl w:val="0"/>
                <w:numId w:val="90"/>
              </w:numPr>
              <w:jc w:val="both"/>
              <w:rPr>
                <w:rFonts w:ascii="Tw Cen MT" w:hAnsi="Tw Cen MT"/>
              </w:rPr>
            </w:pPr>
            <w:r w:rsidRPr="00020E1E">
              <w:rPr>
                <w:rFonts w:ascii="Tw Cen MT" w:hAnsi="Tw Cen MT"/>
              </w:rPr>
              <w:t xml:space="preserve">les dispositions envisagées pour l’utilisation de la main d’oeuvre locale (technique HIMO) ; </w:t>
            </w:r>
          </w:p>
          <w:p w:rsidR="006B018B" w:rsidRPr="00020E1E" w:rsidRDefault="006B018B" w:rsidP="00E97AAC">
            <w:pPr>
              <w:pStyle w:val="Default"/>
              <w:numPr>
                <w:ilvl w:val="0"/>
                <w:numId w:val="90"/>
              </w:numPr>
              <w:jc w:val="both"/>
              <w:rPr>
                <w:rFonts w:ascii="Tw Cen MT" w:hAnsi="Tw Cen MT"/>
              </w:rPr>
            </w:pPr>
            <w:r w:rsidRPr="00020E1E">
              <w:rPr>
                <w:rFonts w:ascii="Tw Cen MT" w:hAnsi="Tw Cen MT"/>
              </w:rPr>
              <w:t xml:space="preserve">les dispositions relatives au respect des mesures environnementales, le cas échéant ; </w:t>
            </w:r>
          </w:p>
          <w:p w:rsidR="006B018B" w:rsidRPr="00020E1E" w:rsidRDefault="006B018B" w:rsidP="00E97AAC">
            <w:pPr>
              <w:pStyle w:val="Default"/>
              <w:numPr>
                <w:ilvl w:val="0"/>
                <w:numId w:val="90"/>
              </w:numPr>
              <w:jc w:val="both"/>
              <w:rPr>
                <w:rFonts w:ascii="Tw Cen MT" w:hAnsi="Tw Cen MT"/>
              </w:rPr>
            </w:pPr>
            <w:r w:rsidRPr="00020E1E">
              <w:rPr>
                <w:rFonts w:ascii="Tw Cen MT" w:hAnsi="Tw Cen MT"/>
              </w:rPr>
              <w:t xml:space="preserve">les travaux que le soumissionnaire envisage de sous-traiter ; </w:t>
            </w:r>
          </w:p>
          <w:p w:rsidR="006B018B" w:rsidRPr="00020E1E" w:rsidRDefault="006B018B" w:rsidP="006B018B">
            <w:pPr>
              <w:pStyle w:val="Default"/>
              <w:jc w:val="both"/>
              <w:rPr>
                <w:rFonts w:ascii="Tw Cen MT" w:hAnsi="Tw Cen MT"/>
              </w:rPr>
            </w:pPr>
          </w:p>
          <w:p w:rsidR="006B018B" w:rsidRPr="00020E1E" w:rsidRDefault="006B018B" w:rsidP="006B018B">
            <w:pPr>
              <w:pStyle w:val="Default"/>
              <w:jc w:val="both"/>
              <w:rPr>
                <w:rFonts w:ascii="Tw Cen MT" w:hAnsi="Tw Cen MT"/>
              </w:rPr>
            </w:pPr>
            <w:r w:rsidRPr="00020E1E">
              <w:rPr>
                <w:rFonts w:ascii="Tw Cen MT" w:hAnsi="Tw Cen MT"/>
                <w:b/>
                <w:bCs/>
                <w:i/>
                <w:iCs/>
              </w:rPr>
              <w:t xml:space="preserve">b.3. Le soumissionnaire remplira et souscrira les formulaires : </w:t>
            </w:r>
          </w:p>
          <w:p w:rsidR="006B018B" w:rsidRPr="00020E1E" w:rsidRDefault="006B018B" w:rsidP="00E97AAC">
            <w:pPr>
              <w:pStyle w:val="Default"/>
              <w:numPr>
                <w:ilvl w:val="0"/>
                <w:numId w:val="91"/>
              </w:numPr>
              <w:jc w:val="both"/>
              <w:rPr>
                <w:rFonts w:ascii="Tw Cen MT" w:hAnsi="Tw Cen MT"/>
              </w:rPr>
            </w:pPr>
            <w:r w:rsidRPr="00020E1E">
              <w:rPr>
                <w:rFonts w:ascii="Tw Cen MT" w:hAnsi="Tw Cen MT"/>
              </w:rPr>
              <w:t xml:space="preserve">la charte d’Intégrité </w:t>
            </w:r>
          </w:p>
          <w:p w:rsidR="006B018B" w:rsidRPr="00020E1E" w:rsidRDefault="006B018B" w:rsidP="00E97AAC">
            <w:pPr>
              <w:pStyle w:val="Default"/>
              <w:numPr>
                <w:ilvl w:val="0"/>
                <w:numId w:val="91"/>
              </w:numPr>
              <w:jc w:val="both"/>
              <w:rPr>
                <w:rFonts w:ascii="Tw Cen MT" w:hAnsi="Tw Cen MT"/>
              </w:rPr>
            </w:pPr>
            <w:r w:rsidRPr="00020E1E">
              <w:rPr>
                <w:rFonts w:ascii="Tw Cen MT" w:hAnsi="Tw Cen MT"/>
              </w:rPr>
              <w:t xml:space="preserve">La Déclaration d’engagement au respect des clauses sociales et environnementales </w:t>
            </w:r>
          </w:p>
          <w:p w:rsidR="006B018B" w:rsidRPr="00020E1E" w:rsidRDefault="006B018B" w:rsidP="006B018B">
            <w:pPr>
              <w:pStyle w:val="Default"/>
              <w:jc w:val="both"/>
              <w:rPr>
                <w:rFonts w:ascii="Tw Cen MT" w:hAnsi="Tw Cen MT"/>
              </w:rPr>
            </w:pPr>
          </w:p>
          <w:p w:rsidR="006B018B" w:rsidRPr="00020E1E" w:rsidRDefault="006B018B" w:rsidP="006B018B">
            <w:pPr>
              <w:pStyle w:val="Default"/>
              <w:jc w:val="both"/>
              <w:rPr>
                <w:rFonts w:ascii="Tw Cen MT" w:hAnsi="Tw Cen MT"/>
              </w:rPr>
            </w:pPr>
            <w:r w:rsidRPr="00020E1E">
              <w:rPr>
                <w:rFonts w:ascii="Tw Cen MT" w:hAnsi="Tw Cen MT"/>
                <w:b/>
                <w:bCs/>
                <w:i/>
                <w:iCs/>
              </w:rPr>
              <w:t>b.4</w:t>
            </w:r>
            <w:r w:rsidRPr="00020E1E">
              <w:rPr>
                <w:rFonts w:ascii="Tw Cen MT" w:hAnsi="Tw Cen MT"/>
                <w:i/>
                <w:iCs/>
              </w:rPr>
              <w:t xml:space="preserve">. </w:t>
            </w:r>
            <w:r w:rsidRPr="00020E1E">
              <w:rPr>
                <w:rFonts w:ascii="Tw Cen MT" w:hAnsi="Tw Cen MT"/>
                <w:b/>
                <w:bCs/>
                <w:i/>
                <w:iCs/>
              </w:rPr>
              <w:t xml:space="preserve">Les preuves d’acceptations des conditions du marché </w:t>
            </w:r>
          </w:p>
          <w:p w:rsidR="006B018B" w:rsidRPr="00020E1E" w:rsidRDefault="006B018B" w:rsidP="006B018B">
            <w:pPr>
              <w:pStyle w:val="Default"/>
              <w:jc w:val="both"/>
              <w:rPr>
                <w:rFonts w:ascii="Tw Cen MT" w:hAnsi="Tw Cen MT"/>
              </w:rPr>
            </w:pPr>
            <w:r w:rsidRPr="00020E1E">
              <w:rPr>
                <w:rFonts w:ascii="Tw Cen MT" w:hAnsi="Tw Cen MT"/>
              </w:rPr>
              <w:t xml:space="preserve">Le soumissionnaire remettra les copies dûment paraphées sur chaque page et signée à la dernière précédée de la mention </w:t>
            </w:r>
            <w:r w:rsidRPr="00020E1E">
              <w:rPr>
                <w:rFonts w:ascii="Tw Cen MT" w:hAnsi="Tw Cen MT"/>
                <w:b/>
                <w:bCs/>
                <w:i/>
                <w:iCs/>
              </w:rPr>
              <w:t>« lu et approuvé »</w:t>
            </w:r>
            <w:r w:rsidRPr="00020E1E">
              <w:rPr>
                <w:rFonts w:ascii="Tw Cen MT" w:hAnsi="Tw Cen MT"/>
              </w:rPr>
              <w:t xml:space="preserve">., des documents ci-après : </w:t>
            </w:r>
          </w:p>
          <w:p w:rsidR="006B018B" w:rsidRPr="00020E1E" w:rsidRDefault="006B018B" w:rsidP="00E97AAC">
            <w:pPr>
              <w:pStyle w:val="Default"/>
              <w:numPr>
                <w:ilvl w:val="0"/>
                <w:numId w:val="92"/>
              </w:numPr>
              <w:jc w:val="both"/>
              <w:rPr>
                <w:rFonts w:ascii="Tw Cen MT" w:hAnsi="Tw Cen MT"/>
              </w:rPr>
            </w:pPr>
            <w:r w:rsidRPr="00020E1E">
              <w:rPr>
                <w:rFonts w:ascii="Tw Cen MT" w:hAnsi="Tw Cen MT"/>
              </w:rPr>
              <w:t xml:space="preserve">Le Cahier des Clauses Administratives Particulières (CCAP) ; </w:t>
            </w:r>
          </w:p>
          <w:p w:rsidR="006B018B" w:rsidRPr="00020E1E" w:rsidRDefault="006B018B" w:rsidP="00E97AAC">
            <w:pPr>
              <w:pStyle w:val="Default"/>
              <w:numPr>
                <w:ilvl w:val="0"/>
                <w:numId w:val="92"/>
              </w:numPr>
              <w:jc w:val="both"/>
              <w:rPr>
                <w:rFonts w:ascii="Tw Cen MT" w:hAnsi="Tw Cen MT"/>
              </w:rPr>
            </w:pPr>
            <w:r w:rsidRPr="00020E1E">
              <w:rPr>
                <w:rFonts w:ascii="Tw Cen MT" w:hAnsi="Tw Cen MT"/>
              </w:rPr>
              <w:t xml:space="preserve">Les cahiers des clauses techniques Particulières. </w:t>
            </w:r>
          </w:p>
          <w:p w:rsidR="006B018B" w:rsidRPr="00020E1E" w:rsidRDefault="006B018B" w:rsidP="006B018B">
            <w:pPr>
              <w:pStyle w:val="Default"/>
              <w:jc w:val="both"/>
              <w:rPr>
                <w:rFonts w:ascii="Tw Cen MT" w:hAnsi="Tw Cen MT"/>
              </w:rPr>
            </w:pPr>
          </w:p>
          <w:p w:rsidR="006B018B" w:rsidRPr="00020E1E" w:rsidRDefault="006B018B" w:rsidP="006B018B">
            <w:pPr>
              <w:pStyle w:val="Default"/>
              <w:jc w:val="both"/>
              <w:rPr>
                <w:rFonts w:ascii="Tw Cen MT" w:hAnsi="Tw Cen MT"/>
              </w:rPr>
            </w:pPr>
            <w:r w:rsidRPr="00020E1E">
              <w:rPr>
                <w:rFonts w:ascii="Tw Cen MT" w:hAnsi="Tw Cen MT"/>
              </w:rPr>
              <w:t xml:space="preserve">NB : la non acceptation des clauses du marché entrainera l’élimination du soumissionnaire. </w:t>
            </w:r>
          </w:p>
          <w:p w:rsidR="006B018B" w:rsidRPr="00020E1E" w:rsidRDefault="006B018B" w:rsidP="006B018B">
            <w:pPr>
              <w:pStyle w:val="Default"/>
              <w:jc w:val="both"/>
              <w:rPr>
                <w:rFonts w:ascii="Tw Cen MT" w:hAnsi="Tw Cen MT"/>
              </w:rPr>
            </w:pPr>
            <w:r w:rsidRPr="00020E1E">
              <w:rPr>
                <w:rFonts w:ascii="Tw Cen MT" w:hAnsi="Tw Cen MT"/>
              </w:rPr>
              <w:t xml:space="preserve"> </w:t>
            </w:r>
          </w:p>
          <w:p w:rsidR="006B018B" w:rsidRPr="00020E1E" w:rsidRDefault="006B018B" w:rsidP="006B018B">
            <w:pPr>
              <w:pStyle w:val="Default"/>
              <w:jc w:val="both"/>
              <w:rPr>
                <w:rFonts w:ascii="Tw Cen MT" w:hAnsi="Tw Cen MT"/>
              </w:rPr>
            </w:pPr>
            <w:r w:rsidRPr="00020E1E">
              <w:rPr>
                <w:rFonts w:ascii="Tw Cen MT" w:hAnsi="Tw Cen MT"/>
                <w:b/>
                <w:bCs/>
                <w:i/>
                <w:iCs/>
              </w:rPr>
              <w:t xml:space="preserve">b </w:t>
            </w:r>
            <w:r>
              <w:rPr>
                <w:rFonts w:ascii="Tw Cen MT" w:hAnsi="Tw Cen MT"/>
                <w:b/>
                <w:bCs/>
                <w:i/>
                <w:iCs/>
              </w:rPr>
              <w:t>5</w:t>
            </w:r>
            <w:r w:rsidRPr="00020E1E">
              <w:rPr>
                <w:rFonts w:ascii="Tw Cen MT" w:hAnsi="Tw Cen MT"/>
                <w:b/>
                <w:bCs/>
                <w:i/>
                <w:iCs/>
              </w:rPr>
              <w:t xml:space="preserve">- La capacité financière ; </w:t>
            </w:r>
          </w:p>
          <w:p w:rsidR="006B018B" w:rsidRPr="00020E1E" w:rsidRDefault="006B018B" w:rsidP="006B018B">
            <w:pPr>
              <w:pStyle w:val="Default"/>
              <w:jc w:val="both"/>
              <w:rPr>
                <w:rFonts w:ascii="Tw Cen MT" w:hAnsi="Tw Cen MT"/>
              </w:rPr>
            </w:pPr>
            <w:r w:rsidRPr="00020E1E">
              <w:rPr>
                <w:rFonts w:ascii="Tw Cen MT" w:hAnsi="Tw Cen MT"/>
              </w:rPr>
              <w:t xml:space="preserve">Les Soumissionnaires devront présenter notamment : </w:t>
            </w:r>
          </w:p>
          <w:p w:rsidR="006B018B" w:rsidRPr="00020E1E" w:rsidRDefault="006B018B" w:rsidP="006B018B">
            <w:pPr>
              <w:pStyle w:val="Default"/>
              <w:ind w:hanging="300"/>
              <w:jc w:val="both"/>
              <w:rPr>
                <w:rFonts w:ascii="Tw Cen MT" w:hAnsi="Tw Cen MT"/>
              </w:rPr>
            </w:pPr>
            <w:r w:rsidRPr="00020E1E">
              <w:rPr>
                <w:rFonts w:ascii="Tw Cen MT" w:hAnsi="Tw Cen MT" w:cs="Wingdings"/>
              </w:rPr>
              <w:t>▪</w:t>
            </w:r>
            <w:r w:rsidRPr="00020E1E">
              <w:rPr>
                <w:rFonts w:ascii="Tw Cen MT" w:hAnsi="Tw Cen MT"/>
              </w:rPr>
              <w:t xml:space="preserve">Les états financiers certifiés ou, si cela n’est pas requis par la réglementation du pays du candidat, autres états financiers acceptables par le Maître d’Ouvrage ou Maître </w:t>
            </w:r>
            <w:r w:rsidRPr="00020E1E">
              <w:rPr>
                <w:rFonts w:ascii="Tw Cen MT" w:hAnsi="Tw Cen MT"/>
              </w:rPr>
              <w:lastRenderedPageBreak/>
              <w:t xml:space="preserve">d’Ouvrage Délégué pour les </w:t>
            </w:r>
            <w:r w:rsidRPr="00020E1E">
              <w:rPr>
                <w:rFonts w:ascii="Tw Cen MT" w:hAnsi="Tw Cen MT"/>
                <w:b/>
              </w:rPr>
              <w:t>trois (03) dernières années</w:t>
            </w:r>
            <w:r w:rsidRPr="00020E1E">
              <w:rPr>
                <w:rFonts w:ascii="Tw Cen MT" w:hAnsi="Tw Cen MT"/>
              </w:rPr>
              <w:t xml:space="preserve"> démontrant la solidité actuelle de la position financière du candidat :</w:t>
            </w:r>
          </w:p>
          <w:p w:rsidR="006B018B" w:rsidRPr="00020E1E" w:rsidRDefault="006B018B" w:rsidP="00E97AAC">
            <w:pPr>
              <w:pStyle w:val="Default"/>
              <w:numPr>
                <w:ilvl w:val="0"/>
                <w:numId w:val="99"/>
              </w:numPr>
              <w:jc w:val="both"/>
              <w:rPr>
                <w:rFonts w:ascii="Tw Cen MT" w:hAnsi="Tw Cen MT"/>
              </w:rPr>
            </w:pPr>
            <w:r w:rsidRPr="00020E1E">
              <w:rPr>
                <w:rFonts w:ascii="Tw Cen MT" w:hAnsi="Tw Cen MT"/>
              </w:rPr>
              <w:t xml:space="preserve">L’attestation de capacité financière d’un montant de </w:t>
            </w:r>
            <w:r w:rsidR="002957B6">
              <w:rPr>
                <w:rFonts w:ascii="Tw Cen MT" w:hAnsi="Tw Cen MT"/>
                <w:b/>
              </w:rPr>
              <w:t>30 000 000 (trente</w:t>
            </w:r>
            <w:r w:rsidRPr="00020E1E">
              <w:rPr>
                <w:rFonts w:ascii="Tw Cen MT" w:hAnsi="Tw Cen MT"/>
                <w:b/>
              </w:rPr>
              <w:t xml:space="preserve"> millions) francs CFA</w:t>
            </w:r>
            <w:r w:rsidRPr="00020E1E">
              <w:rPr>
                <w:rFonts w:ascii="Tw Cen MT" w:hAnsi="Tw Cen MT"/>
              </w:rPr>
              <w:t xml:space="preserve"> délivrée par une banque agréée de 1er ordre, </w:t>
            </w:r>
          </w:p>
          <w:p w:rsidR="006B018B" w:rsidRPr="00020E1E" w:rsidRDefault="006B018B" w:rsidP="00E97AAC">
            <w:pPr>
              <w:pStyle w:val="Default"/>
              <w:numPr>
                <w:ilvl w:val="0"/>
                <w:numId w:val="99"/>
              </w:numPr>
              <w:jc w:val="both"/>
              <w:rPr>
                <w:rFonts w:ascii="Tw Cen MT" w:hAnsi="Tw Cen MT"/>
              </w:rPr>
            </w:pPr>
            <w:r w:rsidRPr="00020E1E">
              <w:rPr>
                <w:rFonts w:ascii="Tw Cen MT" w:hAnsi="Tw Cen MT"/>
              </w:rPr>
              <w:t xml:space="preserve">Les chiffres d’affaires annuels selon le bilan certifié ou une déclaration statistique et fiscale, selon le modèle en annexe. </w:t>
            </w:r>
          </w:p>
          <w:p w:rsidR="006B018B" w:rsidRPr="00020E1E" w:rsidRDefault="006B018B" w:rsidP="006B018B">
            <w:pPr>
              <w:pStyle w:val="Default"/>
              <w:jc w:val="both"/>
              <w:rPr>
                <w:rFonts w:ascii="Tw Cen MT" w:hAnsi="Tw Cen MT"/>
              </w:rPr>
            </w:pPr>
            <w:r w:rsidRPr="00020E1E">
              <w:rPr>
                <w:rFonts w:ascii="Tw Cen MT" w:hAnsi="Tw Cen MT"/>
                <w:i/>
                <w:iCs/>
              </w:rPr>
              <w:t xml:space="preserve"> </w:t>
            </w:r>
          </w:p>
          <w:p w:rsidR="006B018B" w:rsidRPr="00020E1E" w:rsidRDefault="006B018B" w:rsidP="006B018B">
            <w:pPr>
              <w:pStyle w:val="Default"/>
              <w:jc w:val="both"/>
              <w:rPr>
                <w:rFonts w:ascii="Tw Cen MT" w:hAnsi="Tw Cen MT"/>
                <w:b/>
                <w:bCs/>
                <w:i/>
                <w:iCs/>
              </w:rPr>
            </w:pPr>
            <w:r w:rsidRPr="00020E1E">
              <w:rPr>
                <w:rFonts w:ascii="Tw Cen MT" w:hAnsi="Tw Cen MT"/>
                <w:b/>
                <w:bCs/>
                <w:i/>
                <w:iCs/>
              </w:rPr>
              <w:t>b-</w:t>
            </w:r>
            <w:r>
              <w:rPr>
                <w:rFonts w:ascii="Tw Cen MT" w:hAnsi="Tw Cen MT"/>
                <w:b/>
                <w:bCs/>
                <w:i/>
                <w:iCs/>
              </w:rPr>
              <w:t>6</w:t>
            </w:r>
            <w:r w:rsidRPr="00020E1E">
              <w:rPr>
                <w:rFonts w:ascii="Tw Cen MT" w:hAnsi="Tw Cen MT"/>
                <w:b/>
                <w:bCs/>
                <w:i/>
                <w:iCs/>
              </w:rPr>
              <w:t xml:space="preserve"> l’attestation de non abandon de chantier au cours des trois dernières années</w:t>
            </w:r>
          </w:p>
          <w:p w:rsidR="006B018B" w:rsidRPr="00020E1E" w:rsidRDefault="006B018B" w:rsidP="006B018B">
            <w:pPr>
              <w:pStyle w:val="Default"/>
              <w:jc w:val="both"/>
              <w:rPr>
                <w:rFonts w:ascii="Tw Cen MT" w:hAnsi="Tw Cen MT"/>
              </w:rPr>
            </w:pPr>
            <w:r w:rsidRPr="00020E1E">
              <w:rPr>
                <w:rFonts w:ascii="Tw Cen MT" w:hAnsi="Tw Cen MT"/>
                <w:b/>
                <w:bCs/>
                <w:i/>
                <w:iCs/>
              </w:rPr>
              <w:t xml:space="preserve"> </w:t>
            </w:r>
          </w:p>
          <w:p w:rsidR="006B018B" w:rsidRPr="00020E1E" w:rsidRDefault="006B018B" w:rsidP="006B018B">
            <w:pPr>
              <w:pStyle w:val="Default"/>
              <w:jc w:val="both"/>
              <w:rPr>
                <w:rFonts w:ascii="Tw Cen MT" w:hAnsi="Tw Cen MT"/>
                <w:sz w:val="28"/>
              </w:rPr>
            </w:pPr>
            <w:r w:rsidRPr="00020E1E">
              <w:rPr>
                <w:rFonts w:ascii="Tw Cen MT" w:hAnsi="Tw Cen MT"/>
                <w:b/>
                <w:bCs/>
                <w:sz w:val="28"/>
              </w:rPr>
              <w:t xml:space="preserve">C. Volume 3 : Offre financière </w:t>
            </w:r>
          </w:p>
          <w:p w:rsidR="006B018B" w:rsidRPr="00020E1E" w:rsidRDefault="006B018B" w:rsidP="006B018B">
            <w:pPr>
              <w:pStyle w:val="Default"/>
              <w:jc w:val="both"/>
              <w:rPr>
                <w:rFonts w:ascii="Tw Cen MT" w:hAnsi="Tw Cen MT"/>
              </w:rPr>
            </w:pPr>
            <w:r w:rsidRPr="00020E1E">
              <w:rPr>
                <w:rFonts w:ascii="Tw Cen MT" w:hAnsi="Tw Cen MT"/>
              </w:rPr>
              <w:t xml:space="preserve">Cette enveloppe comprendra les documents ci-après : </w:t>
            </w:r>
          </w:p>
          <w:p w:rsidR="006B018B" w:rsidRPr="00020E1E" w:rsidRDefault="006B018B" w:rsidP="006B018B">
            <w:pPr>
              <w:pStyle w:val="Default"/>
              <w:jc w:val="both"/>
              <w:rPr>
                <w:rFonts w:ascii="Tw Cen MT" w:hAnsi="Tw Cen MT"/>
              </w:rPr>
            </w:pPr>
            <w:r w:rsidRPr="00020E1E">
              <w:rPr>
                <w:rFonts w:ascii="Tw Cen MT" w:hAnsi="Tw Cen MT"/>
                <w:b/>
                <w:bCs/>
              </w:rPr>
              <w:t>c.1. La soumission proprement dite</w:t>
            </w:r>
            <w:r w:rsidRPr="00020E1E">
              <w:rPr>
                <w:rFonts w:ascii="Tw Cen MT" w:hAnsi="Tw Cen MT"/>
              </w:rPr>
              <w:t xml:space="preserve">, en original rédigée selon le modèle joint, timbré au tarif en vigueur, signée et datée ; </w:t>
            </w:r>
          </w:p>
          <w:p w:rsidR="006B018B" w:rsidRPr="00020E1E" w:rsidRDefault="006B018B" w:rsidP="006B018B">
            <w:pPr>
              <w:pStyle w:val="Default"/>
              <w:jc w:val="both"/>
              <w:rPr>
                <w:rFonts w:ascii="Tw Cen MT" w:hAnsi="Tw Cen MT"/>
              </w:rPr>
            </w:pPr>
            <w:r w:rsidRPr="00020E1E">
              <w:rPr>
                <w:rFonts w:ascii="Tw Cen MT" w:hAnsi="Tw Cen MT"/>
                <w:b/>
                <w:bCs/>
              </w:rPr>
              <w:t xml:space="preserve">c.2. Le Bordereau des prix unitaires et/ou forfaitaires </w:t>
            </w:r>
            <w:r w:rsidRPr="00020E1E">
              <w:rPr>
                <w:rFonts w:ascii="Tw Cen MT" w:hAnsi="Tw Cen MT"/>
              </w:rPr>
              <w:t xml:space="preserve">dûment rempli ; </w:t>
            </w:r>
          </w:p>
          <w:p w:rsidR="006B018B" w:rsidRPr="00020E1E" w:rsidRDefault="006B018B" w:rsidP="006B018B">
            <w:pPr>
              <w:pStyle w:val="Default"/>
              <w:jc w:val="both"/>
              <w:rPr>
                <w:rFonts w:ascii="Tw Cen MT" w:hAnsi="Tw Cen MT"/>
              </w:rPr>
            </w:pPr>
            <w:r w:rsidRPr="00020E1E">
              <w:rPr>
                <w:rFonts w:ascii="Tw Cen MT" w:hAnsi="Tw Cen MT"/>
                <w:b/>
                <w:bCs/>
              </w:rPr>
              <w:t xml:space="preserve">c.3.Le Détail quantitatif et estimatif </w:t>
            </w:r>
            <w:r w:rsidRPr="00020E1E">
              <w:rPr>
                <w:rFonts w:ascii="Tw Cen MT" w:hAnsi="Tw Cen MT"/>
              </w:rPr>
              <w:t xml:space="preserve">dûment rempli ; </w:t>
            </w:r>
          </w:p>
          <w:p w:rsidR="006B018B" w:rsidRPr="00020E1E" w:rsidRDefault="006B018B" w:rsidP="006B018B">
            <w:pPr>
              <w:pStyle w:val="Default"/>
              <w:jc w:val="both"/>
              <w:rPr>
                <w:rFonts w:ascii="Tw Cen MT" w:hAnsi="Tw Cen MT"/>
              </w:rPr>
            </w:pPr>
            <w:r w:rsidRPr="00020E1E">
              <w:rPr>
                <w:rFonts w:ascii="Tw Cen MT" w:hAnsi="Tw Cen MT"/>
                <w:b/>
                <w:bCs/>
              </w:rPr>
              <w:t xml:space="preserve">c.4. Le Sous-détail des prix unitaires et/ou la décomposition des prix forfaitaires </w:t>
            </w:r>
            <w:r w:rsidRPr="00020E1E">
              <w:rPr>
                <w:rFonts w:ascii="Tw Cen MT" w:hAnsi="Tw Cen MT"/>
              </w:rPr>
              <w:t xml:space="preserve">; </w:t>
            </w:r>
          </w:p>
          <w:p w:rsidR="006B018B" w:rsidRPr="00020E1E" w:rsidRDefault="006B018B" w:rsidP="006B018B">
            <w:pPr>
              <w:pStyle w:val="Default"/>
              <w:jc w:val="both"/>
              <w:rPr>
                <w:rFonts w:ascii="Tw Cen MT" w:hAnsi="Tw Cen MT"/>
              </w:rPr>
            </w:pPr>
          </w:p>
          <w:p w:rsidR="006B018B" w:rsidRPr="00020E1E" w:rsidRDefault="006B018B" w:rsidP="006B018B">
            <w:pPr>
              <w:pStyle w:val="Default"/>
              <w:jc w:val="both"/>
              <w:rPr>
                <w:rFonts w:ascii="Tw Cen MT" w:hAnsi="Tw Cen MT"/>
              </w:rPr>
            </w:pPr>
            <w:r w:rsidRPr="00020E1E">
              <w:rPr>
                <w:rFonts w:ascii="Tw Cen MT" w:hAnsi="Tw Cen MT"/>
              </w:rPr>
              <w:t xml:space="preserve">Les soumissionnaires utiliseront à cet effet les pièces et modèles ou formulaires types prévus dans le Dossier d’Appel d’Offres. </w:t>
            </w:r>
          </w:p>
          <w:p w:rsidR="006B018B" w:rsidRPr="00020E1E" w:rsidRDefault="006B018B" w:rsidP="006B018B">
            <w:pPr>
              <w:pStyle w:val="Default"/>
              <w:jc w:val="both"/>
              <w:rPr>
                <w:rFonts w:ascii="Tw Cen MT" w:hAnsi="Tw Cen MT"/>
              </w:rPr>
            </w:pPr>
            <w:r w:rsidRPr="00020E1E">
              <w:rPr>
                <w:rFonts w:ascii="Tw Cen MT" w:hAnsi="Tw Cen MT"/>
                <w:iCs/>
              </w:rPr>
              <w:t xml:space="preserve">NB : Les différentes parties d’un même dossier seront séparées par les intercalaires de couleur autre que le blanc aussi bien dans l’original que dans les copies, de manière à faciliter son examen </w:t>
            </w:r>
          </w:p>
          <w:p w:rsidR="006B018B" w:rsidRPr="00020E1E" w:rsidRDefault="006B018B" w:rsidP="006B018B">
            <w:pPr>
              <w:pStyle w:val="Default"/>
              <w:jc w:val="both"/>
              <w:rPr>
                <w:rFonts w:ascii="Tw Cen MT" w:hAnsi="Tw Cen MT"/>
              </w:rPr>
            </w:pPr>
            <w:r w:rsidRPr="00020E1E">
              <w:rPr>
                <w:rFonts w:ascii="Tw Cen MT" w:hAnsi="Tw Cen MT"/>
                <w:iCs/>
              </w:rPr>
              <w:t>Préciser le cas échéant, si le soumissionnaire doit joindre la version numérique de l’offre financière [en trois exemplaires dont un gardé par le Président de la Commission, un à remettre à la sous-commission d’analyse et le troisième réservé à l’ARMP</w:t>
            </w:r>
            <w:r w:rsidRPr="00020E1E">
              <w:rPr>
                <w:rFonts w:ascii="Tw Cen MT" w:hAnsi="Tw Cen MT"/>
              </w:rPr>
              <w:t xml:space="preserve">]. En cas de divergence entre les informations de l’offre physique et de l’offre numérique, celles de l’offre physique font foi. </w:t>
            </w:r>
          </w:p>
          <w:p w:rsidR="006B018B" w:rsidRPr="00020E1E" w:rsidRDefault="006B018B" w:rsidP="006B018B">
            <w:pPr>
              <w:pStyle w:val="Default"/>
              <w:rPr>
                <w:rFonts w:ascii="Tw Cen MT" w:hAnsi="Tw Cen MT"/>
              </w:rPr>
            </w:pPr>
          </w:p>
        </w:tc>
      </w:tr>
      <w:tr w:rsidR="006B018B" w:rsidRPr="00020E1E" w:rsidTr="006B018B">
        <w:trPr>
          <w:trHeight w:val="858"/>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lastRenderedPageBreak/>
              <w:t>14.3.</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bCs/>
                <w:iCs/>
              </w:rPr>
              <w:t>Les prix figurant au bordereau des prix unitaires sont réputés avoir été établis sur la base des conditions économiques en vigueur en République du Cameroun au mois précédent celui de la soumission</w:t>
            </w:r>
            <w:r w:rsidRPr="00020E1E">
              <w:rPr>
                <w:rFonts w:ascii="Tw Cen MT" w:hAnsi="Tw Cen MT"/>
                <w:b/>
                <w:bCs/>
                <w:i/>
                <w:iCs/>
              </w:rPr>
              <w:t>.</w:t>
            </w:r>
          </w:p>
        </w:tc>
      </w:tr>
      <w:tr w:rsidR="006B018B" w:rsidRPr="00020E1E" w:rsidTr="006B018B">
        <w:trPr>
          <w:trHeight w:val="50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14.4.</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rPr>
              <w:t xml:space="preserve">Les prix du marché </w:t>
            </w:r>
            <w:r w:rsidRPr="00020E1E">
              <w:rPr>
                <w:rFonts w:ascii="Tw Cen MT" w:hAnsi="Tw Cen MT"/>
                <w:i/>
                <w:iCs/>
              </w:rPr>
              <w:t xml:space="preserve">ne sont </w:t>
            </w:r>
            <w:r w:rsidR="002957B6" w:rsidRPr="00020E1E">
              <w:rPr>
                <w:rFonts w:ascii="Tw Cen MT" w:hAnsi="Tw Cen MT"/>
                <w:i/>
                <w:iCs/>
              </w:rPr>
              <w:t>pas révisables</w:t>
            </w:r>
            <w:r w:rsidRPr="00020E1E">
              <w:rPr>
                <w:rFonts w:ascii="Tw Cen MT" w:hAnsi="Tw Cen MT"/>
              </w:rPr>
              <w:t xml:space="preserve">. </w:t>
            </w:r>
          </w:p>
        </w:tc>
      </w:tr>
      <w:tr w:rsidR="006B018B" w:rsidRPr="00020E1E" w:rsidTr="006B018B">
        <w:trPr>
          <w:trHeight w:val="467"/>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15.1.</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i/>
                <w:iCs/>
              </w:rPr>
              <w:t>Les prix seront libellés en FCFA</w:t>
            </w:r>
          </w:p>
        </w:tc>
      </w:tr>
      <w:tr w:rsidR="006B018B" w:rsidRPr="00020E1E" w:rsidTr="006B018B">
        <w:trPr>
          <w:trHeight w:val="119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15.2.</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rPr>
              <w:t>Monnaie(s) de l’offre et indication sur le taux de change</w:t>
            </w:r>
          </w:p>
          <w:p w:rsidR="006B018B" w:rsidRPr="00020E1E" w:rsidRDefault="006B018B" w:rsidP="006B018B">
            <w:pPr>
              <w:pStyle w:val="Default"/>
              <w:jc w:val="both"/>
              <w:rPr>
                <w:rFonts w:ascii="Tw Cen MT" w:hAnsi="Tw Cen MT"/>
              </w:rPr>
            </w:pPr>
            <w:r w:rsidRPr="00020E1E">
              <w:rPr>
                <w:rFonts w:ascii="Tw Cen MT" w:hAnsi="Tw Cen MT"/>
              </w:rPr>
              <w:t>Les prix seront libellés dans les monnaies précisées ci-après</w:t>
            </w:r>
          </w:p>
          <w:p w:rsidR="006B018B" w:rsidRPr="00020E1E" w:rsidRDefault="006B018B" w:rsidP="006B018B">
            <w:pPr>
              <w:pStyle w:val="Default"/>
              <w:jc w:val="both"/>
              <w:rPr>
                <w:rFonts w:ascii="Tw Cen MT" w:hAnsi="Tw Cen MT"/>
              </w:rPr>
            </w:pPr>
            <w:r w:rsidRPr="00020E1E">
              <w:rPr>
                <w:rFonts w:ascii="Tw Cen MT" w:hAnsi="Tw Cen MT"/>
              </w:rPr>
              <w:t>a) Pour les fournitures et services en provenance du Cameroun, les prix seront libellés en</w:t>
            </w:r>
          </w:p>
          <w:p w:rsidR="006B018B" w:rsidRPr="00020E1E" w:rsidRDefault="006B018B" w:rsidP="006B018B">
            <w:pPr>
              <w:pStyle w:val="Default"/>
              <w:jc w:val="both"/>
              <w:rPr>
                <w:rFonts w:ascii="Tw Cen MT" w:hAnsi="Tw Cen MT"/>
              </w:rPr>
            </w:pPr>
            <w:r w:rsidRPr="00020E1E">
              <w:rPr>
                <w:rFonts w:ascii="Tw Cen MT" w:hAnsi="Tw Cen MT"/>
              </w:rPr>
              <w:t>franc CFA</w:t>
            </w:r>
          </w:p>
          <w:p w:rsidR="006B018B" w:rsidRPr="00020E1E" w:rsidRDefault="006B018B" w:rsidP="006B018B">
            <w:pPr>
              <w:pStyle w:val="Default"/>
              <w:jc w:val="both"/>
              <w:rPr>
                <w:rFonts w:ascii="Tw Cen MT" w:hAnsi="Tw Cen MT"/>
              </w:rPr>
            </w:pPr>
            <w:r w:rsidRPr="00020E1E">
              <w:rPr>
                <w:rFonts w:ascii="Tw Cen MT" w:hAnsi="Tw Cen MT"/>
              </w:rPr>
              <w:t>b) Pour les fournitures et services en provenance d’un autre pays autre que celui du</w:t>
            </w:r>
          </w:p>
          <w:p w:rsidR="006B018B" w:rsidRPr="00020E1E" w:rsidRDefault="006B018B" w:rsidP="006B018B">
            <w:pPr>
              <w:pStyle w:val="Default"/>
              <w:jc w:val="both"/>
              <w:rPr>
                <w:rFonts w:ascii="Tw Cen MT" w:hAnsi="Tw Cen MT"/>
              </w:rPr>
            </w:pPr>
            <w:r w:rsidRPr="00020E1E">
              <w:rPr>
                <w:rFonts w:ascii="Tw Cen MT" w:hAnsi="Tw Cen MT"/>
              </w:rPr>
              <w:t>fournisseur les prix seront libellés dans la monnaie du pays d’origine des fournitures</w:t>
            </w:r>
          </w:p>
          <w:p w:rsidR="006B018B" w:rsidRPr="00020E1E" w:rsidRDefault="006B018B" w:rsidP="006B018B">
            <w:pPr>
              <w:pStyle w:val="Default"/>
              <w:jc w:val="both"/>
              <w:rPr>
                <w:rFonts w:ascii="Tw Cen MT" w:hAnsi="Tw Cen MT"/>
              </w:rPr>
            </w:pPr>
            <w:r w:rsidRPr="00020E1E">
              <w:rPr>
                <w:rFonts w:ascii="Tw Cen MT" w:hAnsi="Tw Cen MT"/>
              </w:rPr>
              <w:t>ou en euros ; le taux de change applicables étant celui en vigueur le jour de la remise</w:t>
            </w:r>
          </w:p>
          <w:p w:rsidR="006B018B" w:rsidRPr="00020E1E" w:rsidRDefault="006B018B" w:rsidP="006B018B">
            <w:pPr>
              <w:pStyle w:val="Default"/>
              <w:jc w:val="both"/>
              <w:rPr>
                <w:rFonts w:ascii="Tw Cen MT" w:hAnsi="Tw Cen MT"/>
              </w:rPr>
            </w:pPr>
            <w:r w:rsidRPr="00020E1E">
              <w:rPr>
                <w:rFonts w:ascii="Tw Cen MT" w:hAnsi="Tw Cen MT"/>
              </w:rPr>
              <w:t>des offres</w:t>
            </w:r>
          </w:p>
        </w:tc>
      </w:tr>
      <w:tr w:rsidR="006B018B" w:rsidRPr="00020E1E" w:rsidTr="006B018B">
        <w:trPr>
          <w:trHeight w:val="632"/>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16.1.</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rPr>
              <w:t>Période validité des offres : La période de validité des offres est de quatre-vingt-dix jours à partir de la date limite de dépôt des offres.</w:t>
            </w:r>
          </w:p>
        </w:tc>
      </w:tr>
      <w:tr w:rsidR="006B018B" w:rsidRPr="00020E1E" w:rsidTr="00D433A9">
        <w:trPr>
          <w:trHeight w:val="603"/>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17.1.</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rPr>
              <w:t>Montant de la caution de soumission</w:t>
            </w:r>
          </w:p>
          <w:p w:rsidR="006B018B" w:rsidRPr="00020E1E" w:rsidRDefault="006B018B" w:rsidP="00D433A9">
            <w:pPr>
              <w:pStyle w:val="Default"/>
              <w:jc w:val="both"/>
              <w:rPr>
                <w:rFonts w:ascii="Tw Cen MT" w:hAnsi="Tw Cen MT"/>
              </w:rPr>
            </w:pPr>
            <w:r w:rsidRPr="00020E1E">
              <w:rPr>
                <w:rFonts w:ascii="Tw Cen MT" w:hAnsi="Tw Cen MT"/>
              </w:rPr>
              <w:t xml:space="preserve">Le montant de la caution de soumission est de </w:t>
            </w:r>
            <w:r w:rsidR="002957B6">
              <w:rPr>
                <w:rFonts w:ascii="Tw Cen MT" w:hAnsi="Tw Cen MT"/>
                <w:b/>
              </w:rPr>
              <w:t xml:space="preserve">Un million trois cent cinquante  mille (1 350 </w:t>
            </w:r>
            <w:r w:rsidRPr="00020E1E">
              <w:rPr>
                <w:rFonts w:ascii="Tw Cen MT" w:hAnsi="Tw Cen MT"/>
                <w:b/>
              </w:rPr>
              <w:t xml:space="preserve"> 000) FCFA </w:t>
            </w:r>
          </w:p>
        </w:tc>
      </w:tr>
      <w:tr w:rsidR="006B018B" w:rsidRPr="00020E1E" w:rsidTr="00D433A9">
        <w:trPr>
          <w:trHeight w:val="427"/>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18.1.</w:t>
            </w:r>
          </w:p>
        </w:tc>
        <w:tc>
          <w:tcPr>
            <w:tcW w:w="8809" w:type="dxa"/>
          </w:tcPr>
          <w:p w:rsidR="006B018B" w:rsidRPr="00D433A9" w:rsidRDefault="006B018B" w:rsidP="006B018B">
            <w:pPr>
              <w:pStyle w:val="Default"/>
              <w:jc w:val="both"/>
              <w:rPr>
                <w:rFonts w:ascii="Tw Cen MT" w:hAnsi="Tw Cen MT"/>
                <w:b/>
              </w:rPr>
            </w:pPr>
            <w:r w:rsidRPr="00D433A9">
              <w:rPr>
                <w:rFonts w:ascii="Tw Cen MT" w:hAnsi="Tw Cen MT"/>
                <w:b/>
              </w:rPr>
              <w:t>Sans objet</w:t>
            </w:r>
            <w:r w:rsidRPr="00D433A9">
              <w:rPr>
                <w:rFonts w:ascii="Tw Cen MT" w:hAnsi="Tw Cen MT"/>
                <w:b/>
                <w:i/>
                <w:iCs/>
              </w:rPr>
              <w:t xml:space="preserve"> </w:t>
            </w:r>
          </w:p>
        </w:tc>
      </w:tr>
      <w:tr w:rsidR="006B018B" w:rsidRPr="00020E1E" w:rsidTr="006B018B">
        <w:trPr>
          <w:trHeight w:val="407"/>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18.3.</w:t>
            </w:r>
          </w:p>
        </w:tc>
        <w:tc>
          <w:tcPr>
            <w:tcW w:w="8809" w:type="dxa"/>
          </w:tcPr>
          <w:p w:rsidR="006B018B" w:rsidRPr="00D433A9" w:rsidRDefault="006B018B" w:rsidP="006B018B">
            <w:pPr>
              <w:pStyle w:val="Default"/>
              <w:jc w:val="both"/>
              <w:rPr>
                <w:rFonts w:ascii="Tw Cen MT" w:hAnsi="Tw Cen MT"/>
              </w:rPr>
            </w:pPr>
            <w:r w:rsidRPr="00D433A9">
              <w:rPr>
                <w:rFonts w:ascii="Tw Cen MT" w:hAnsi="Tw Cen MT"/>
                <w:b/>
              </w:rPr>
              <w:t>Sans objet</w:t>
            </w:r>
          </w:p>
        </w:tc>
      </w:tr>
      <w:tr w:rsidR="006B018B" w:rsidRPr="00020E1E" w:rsidTr="00D433A9">
        <w:trPr>
          <w:trHeight w:val="412"/>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19.1.</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rPr>
              <w:t xml:space="preserve">La réunion préparatoire à l’établissement des offres : </w:t>
            </w:r>
            <w:r w:rsidRPr="00D433A9">
              <w:rPr>
                <w:rFonts w:ascii="Tw Cen MT" w:hAnsi="Tw Cen MT"/>
                <w:b/>
              </w:rPr>
              <w:t>Sans objet</w:t>
            </w:r>
            <w:r w:rsidRPr="00D433A9">
              <w:rPr>
                <w:rFonts w:ascii="Tw Cen MT" w:hAnsi="Tw Cen MT"/>
                <w:i/>
                <w:iCs/>
                <w:sz w:val="20"/>
              </w:rPr>
              <w:t xml:space="preserve"> </w:t>
            </w:r>
          </w:p>
        </w:tc>
      </w:tr>
      <w:tr w:rsidR="006B018B" w:rsidRPr="00020E1E" w:rsidTr="00D433A9">
        <w:trPr>
          <w:trHeight w:val="834"/>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20.</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b/>
                <w:bCs/>
              </w:rPr>
              <w:t xml:space="preserve">Soumission en ligne </w:t>
            </w:r>
            <w:r w:rsidRPr="00020E1E">
              <w:rPr>
                <w:rFonts w:ascii="Tw Cen MT" w:hAnsi="Tw Cen MT"/>
              </w:rPr>
              <w:t xml:space="preserve">FORME, </w:t>
            </w:r>
            <w:r w:rsidRPr="00020E1E">
              <w:rPr>
                <w:rFonts w:ascii="Tw Cen MT" w:hAnsi="Tw Cen MT"/>
                <w:b/>
                <w:bCs/>
              </w:rPr>
              <w:t xml:space="preserve">FORMAT </w:t>
            </w:r>
            <w:r w:rsidRPr="00020E1E">
              <w:rPr>
                <w:rFonts w:ascii="Tw Cen MT" w:hAnsi="Tw Cen MT"/>
              </w:rPr>
              <w:t xml:space="preserve">ET SIGNATURE DE L’OFFRE </w:t>
            </w:r>
          </w:p>
          <w:p w:rsidR="006B018B" w:rsidRPr="00020E1E" w:rsidRDefault="006B018B" w:rsidP="006B018B">
            <w:pPr>
              <w:pStyle w:val="Default"/>
              <w:jc w:val="both"/>
              <w:rPr>
                <w:rFonts w:ascii="Tw Cen MT" w:hAnsi="Tw Cen MT"/>
              </w:rPr>
            </w:pPr>
            <w:r w:rsidRPr="00020E1E">
              <w:rPr>
                <w:rFonts w:ascii="Tw Cen MT" w:hAnsi="Tw Cen MT"/>
              </w:rPr>
              <w:t xml:space="preserve">[Taille et format des fichiers : </w:t>
            </w:r>
          </w:p>
          <w:p w:rsidR="006B018B" w:rsidRPr="00020E1E" w:rsidRDefault="006B018B" w:rsidP="006B018B">
            <w:pPr>
              <w:pStyle w:val="Default"/>
              <w:jc w:val="both"/>
              <w:rPr>
                <w:rFonts w:ascii="Tw Cen MT" w:hAnsi="Tw Cen MT"/>
              </w:rPr>
            </w:pPr>
            <w:r w:rsidRPr="00020E1E">
              <w:rPr>
                <w:rFonts w:ascii="Tw Cen MT" w:hAnsi="Tw Cen MT"/>
              </w:rPr>
              <w:t xml:space="preserve">Pour la soumission par voie électronique, les tailles maximales des documents qui vont transiter sur la plateforme et constituant l’offre du soumissionnaire sont les suivantes : </w:t>
            </w:r>
          </w:p>
          <w:p w:rsidR="006B018B" w:rsidRPr="00020E1E" w:rsidRDefault="006B018B" w:rsidP="00E97AAC">
            <w:pPr>
              <w:pStyle w:val="Default"/>
              <w:numPr>
                <w:ilvl w:val="0"/>
                <w:numId w:val="93"/>
              </w:numPr>
              <w:jc w:val="both"/>
              <w:rPr>
                <w:rFonts w:ascii="Tw Cen MT" w:hAnsi="Tw Cen MT"/>
              </w:rPr>
            </w:pPr>
            <w:r w:rsidRPr="00020E1E">
              <w:rPr>
                <w:rFonts w:ascii="Tw Cen MT" w:hAnsi="Tw Cen MT"/>
              </w:rPr>
              <w:t xml:space="preserve">5 MO pour l’Offre Administrative ; </w:t>
            </w:r>
          </w:p>
          <w:p w:rsidR="006B018B" w:rsidRPr="00020E1E" w:rsidRDefault="006B018B" w:rsidP="00E97AAC">
            <w:pPr>
              <w:pStyle w:val="Default"/>
              <w:numPr>
                <w:ilvl w:val="0"/>
                <w:numId w:val="93"/>
              </w:numPr>
              <w:jc w:val="both"/>
              <w:rPr>
                <w:rFonts w:ascii="Tw Cen MT" w:hAnsi="Tw Cen MT"/>
              </w:rPr>
            </w:pPr>
            <w:r w:rsidRPr="00020E1E">
              <w:rPr>
                <w:rFonts w:ascii="Tw Cen MT" w:hAnsi="Tw Cen MT"/>
              </w:rPr>
              <w:lastRenderedPageBreak/>
              <w:t xml:space="preserve">15 MO pour l’Offre Technique ; </w:t>
            </w:r>
          </w:p>
          <w:p w:rsidR="006B018B" w:rsidRPr="00020E1E" w:rsidRDefault="006B018B" w:rsidP="00E97AAC">
            <w:pPr>
              <w:pStyle w:val="Default"/>
              <w:numPr>
                <w:ilvl w:val="0"/>
                <w:numId w:val="93"/>
              </w:numPr>
              <w:jc w:val="both"/>
              <w:rPr>
                <w:rFonts w:ascii="Tw Cen MT" w:hAnsi="Tw Cen MT"/>
              </w:rPr>
            </w:pPr>
            <w:r w:rsidRPr="00020E1E">
              <w:rPr>
                <w:rFonts w:ascii="Tw Cen MT" w:hAnsi="Tw Cen MT"/>
              </w:rPr>
              <w:t xml:space="preserve">5 MO pour l’Offre Financière. </w:t>
            </w:r>
          </w:p>
          <w:p w:rsidR="006B018B" w:rsidRPr="00020E1E" w:rsidRDefault="006B018B" w:rsidP="006B018B">
            <w:pPr>
              <w:pStyle w:val="Default"/>
              <w:jc w:val="both"/>
              <w:rPr>
                <w:rFonts w:ascii="Tw Cen MT" w:hAnsi="Tw Cen MT"/>
              </w:rPr>
            </w:pPr>
          </w:p>
          <w:p w:rsidR="006B018B" w:rsidRPr="00020E1E" w:rsidRDefault="006B018B" w:rsidP="006B018B">
            <w:pPr>
              <w:pStyle w:val="Default"/>
              <w:jc w:val="both"/>
              <w:rPr>
                <w:rFonts w:ascii="Tw Cen MT" w:hAnsi="Tw Cen MT"/>
              </w:rPr>
            </w:pPr>
            <w:r w:rsidRPr="00020E1E">
              <w:rPr>
                <w:rFonts w:ascii="Tw Cen MT" w:hAnsi="Tw Cen MT"/>
              </w:rPr>
              <w:t xml:space="preserve">Les formats acceptés sont les suivants : </w:t>
            </w:r>
          </w:p>
          <w:p w:rsidR="006B018B" w:rsidRPr="00020E1E" w:rsidRDefault="006B018B" w:rsidP="00E97AAC">
            <w:pPr>
              <w:pStyle w:val="Default"/>
              <w:numPr>
                <w:ilvl w:val="0"/>
                <w:numId w:val="94"/>
              </w:numPr>
              <w:jc w:val="both"/>
              <w:rPr>
                <w:rFonts w:ascii="Tw Cen MT" w:hAnsi="Tw Cen MT"/>
              </w:rPr>
            </w:pPr>
            <w:r w:rsidRPr="00020E1E">
              <w:rPr>
                <w:rFonts w:ascii="Tw Cen MT" w:hAnsi="Tw Cen MT"/>
              </w:rPr>
              <w:t xml:space="preserve">Format PDF pour les documents textuels ; </w:t>
            </w:r>
          </w:p>
          <w:p w:rsidR="006B018B" w:rsidRPr="00020E1E" w:rsidRDefault="006B018B" w:rsidP="00E97AAC">
            <w:pPr>
              <w:pStyle w:val="Default"/>
              <w:numPr>
                <w:ilvl w:val="0"/>
                <w:numId w:val="94"/>
              </w:numPr>
              <w:jc w:val="both"/>
              <w:rPr>
                <w:rFonts w:ascii="Tw Cen MT" w:hAnsi="Tw Cen MT"/>
              </w:rPr>
            </w:pPr>
            <w:r w:rsidRPr="00020E1E">
              <w:rPr>
                <w:rFonts w:ascii="Tw Cen MT" w:hAnsi="Tw Cen MT"/>
              </w:rPr>
              <w:t xml:space="preserve">JPEG pour les images. </w:t>
            </w:r>
          </w:p>
          <w:p w:rsidR="006B018B" w:rsidRPr="00020E1E" w:rsidRDefault="006B018B" w:rsidP="006B018B">
            <w:pPr>
              <w:pStyle w:val="Default"/>
              <w:jc w:val="both"/>
              <w:rPr>
                <w:rFonts w:ascii="Tw Cen MT" w:hAnsi="Tw Cen MT"/>
              </w:rPr>
            </w:pPr>
          </w:p>
          <w:p w:rsidR="006B018B" w:rsidRPr="00020E1E" w:rsidRDefault="006B018B" w:rsidP="006B018B">
            <w:pPr>
              <w:pStyle w:val="Default"/>
              <w:jc w:val="both"/>
              <w:rPr>
                <w:rFonts w:ascii="Tw Cen MT" w:hAnsi="Tw Cen MT"/>
              </w:rPr>
            </w:pPr>
            <w:r w:rsidRPr="00020E1E">
              <w:rPr>
                <w:rFonts w:ascii="Tw Cen MT" w:hAnsi="Tw Cen MT"/>
              </w:rPr>
              <w:t xml:space="preserve">Le candidat veillera à utiliser des logiciels de compression afin de réduire éventuellement la taille des fichiers à transmettre.] </w:t>
            </w:r>
          </w:p>
          <w:p w:rsidR="006B018B" w:rsidRPr="00020E1E" w:rsidRDefault="006B018B" w:rsidP="006B018B">
            <w:pPr>
              <w:pStyle w:val="Default"/>
              <w:jc w:val="both"/>
              <w:rPr>
                <w:rFonts w:ascii="Tw Cen MT" w:hAnsi="Tw Cen MT"/>
              </w:rPr>
            </w:pPr>
            <w:r w:rsidRPr="00020E1E">
              <w:rPr>
                <w:rFonts w:ascii="Tw Cen MT" w:hAnsi="Tw Cen MT"/>
              </w:rPr>
              <w:t xml:space="preserve">Pour la soumission par voie électronique, l’offre devra être transmise par le soumissionnaire sur la plateforme COLEPS </w:t>
            </w:r>
            <w:r w:rsidRPr="00020E1E">
              <w:rPr>
                <w:rFonts w:ascii="Tw Cen MT" w:hAnsi="Tw Cen MT"/>
                <w:i/>
                <w:iCs/>
              </w:rPr>
              <w:t xml:space="preserve">ou tout autre moyen de communication électronique indiqué par le Maître </w:t>
            </w:r>
          </w:p>
          <w:p w:rsidR="006B018B" w:rsidRPr="00020E1E" w:rsidRDefault="006B018B" w:rsidP="006B018B">
            <w:pPr>
              <w:pStyle w:val="Default"/>
              <w:jc w:val="both"/>
              <w:rPr>
                <w:rFonts w:ascii="Tw Cen MT" w:hAnsi="Tw Cen MT"/>
              </w:rPr>
            </w:pPr>
            <w:r w:rsidRPr="00020E1E">
              <w:rPr>
                <w:rFonts w:ascii="Tw Cen MT" w:hAnsi="Tw Cen MT"/>
                <w:i/>
                <w:iCs/>
              </w:rPr>
              <w:t>d’Ouvrage dans le DAO</w:t>
            </w:r>
            <w:r w:rsidRPr="00020E1E">
              <w:rPr>
                <w:rFonts w:ascii="Tw Cen MT" w:hAnsi="Tw Cen MT"/>
              </w:rPr>
              <w:t xml:space="preserve">. Une copie de sauvegarde de l’offre enregistrée sur clé USB ou CD/DVD devra être déposée dans les services du MO/MOD ou AC concernée sous pli scellé avec la mention claire et lisible « copie de sauvegarde » et les références de l’appel d’offres dans les délais impartis.] </w:t>
            </w:r>
          </w:p>
          <w:p w:rsidR="006B018B" w:rsidRPr="00020E1E" w:rsidRDefault="006B018B" w:rsidP="006B018B">
            <w:pPr>
              <w:pStyle w:val="Default"/>
              <w:jc w:val="both"/>
              <w:rPr>
                <w:rFonts w:ascii="Tw Cen MT" w:hAnsi="Tw Cen MT"/>
              </w:rPr>
            </w:pPr>
            <w:r w:rsidRPr="00020E1E">
              <w:rPr>
                <w:rFonts w:ascii="Tw Cen MT" w:hAnsi="Tw Cen MT"/>
                <w:i/>
                <w:iCs/>
              </w:rPr>
              <w:t xml:space="preserve">[pour la soumission en ligne, elles seront transmises par voie électronique via la plateforme COLEPS disponible à l’adresse http://www.marchespublics.cm </w:t>
            </w:r>
            <w:r w:rsidRPr="00020E1E">
              <w:rPr>
                <w:rFonts w:ascii="Tw Cen MT" w:hAnsi="Tw Cen MT"/>
              </w:rPr>
              <w:t xml:space="preserve">ou </w:t>
            </w:r>
            <w:r w:rsidRPr="00020E1E">
              <w:rPr>
                <w:rFonts w:ascii="Tw Cen MT" w:hAnsi="Tw Cen MT"/>
                <w:i/>
                <w:iCs/>
              </w:rPr>
              <w:t xml:space="preserve">http://www.publiccontracts.cm  </w:t>
            </w:r>
          </w:p>
        </w:tc>
      </w:tr>
      <w:tr w:rsidR="006B018B" w:rsidRPr="00020E1E" w:rsidTr="006B018B">
        <w:trPr>
          <w:trHeight w:val="794"/>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lastRenderedPageBreak/>
              <w:t>20.1.</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b/>
                <w:bCs/>
              </w:rPr>
              <w:t xml:space="preserve">La date et heure limites de remise des offres sont les suivantes : </w:t>
            </w:r>
          </w:p>
          <w:p w:rsidR="006B018B" w:rsidRPr="00020E1E" w:rsidRDefault="006B018B" w:rsidP="006B018B">
            <w:pPr>
              <w:pStyle w:val="Default"/>
              <w:jc w:val="both"/>
              <w:rPr>
                <w:rFonts w:ascii="Tw Cen MT" w:hAnsi="Tw Cen MT"/>
              </w:rPr>
            </w:pPr>
            <w:r w:rsidRPr="00020E1E">
              <w:rPr>
                <w:rFonts w:ascii="Tw Cen MT" w:hAnsi="Tw Cen MT"/>
              </w:rPr>
              <w:t>Date : ________________________</w:t>
            </w:r>
          </w:p>
          <w:p w:rsidR="006B018B" w:rsidRPr="00020E1E" w:rsidRDefault="006B018B" w:rsidP="006B018B">
            <w:pPr>
              <w:pStyle w:val="Default"/>
              <w:jc w:val="both"/>
              <w:rPr>
                <w:rFonts w:ascii="Tw Cen MT" w:hAnsi="Tw Cen MT"/>
              </w:rPr>
            </w:pPr>
            <w:r w:rsidRPr="00020E1E">
              <w:rPr>
                <w:rFonts w:ascii="Tw Cen MT" w:hAnsi="Tw Cen MT"/>
              </w:rPr>
              <w:t xml:space="preserve">Heure : ________________________ </w:t>
            </w:r>
          </w:p>
        </w:tc>
      </w:tr>
      <w:tr w:rsidR="006B018B" w:rsidRPr="00020E1E" w:rsidTr="006B018B">
        <w:trPr>
          <w:trHeight w:val="451"/>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b/>
                <w:bCs/>
              </w:rPr>
              <w:t>22.2</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b/>
                <w:bCs/>
              </w:rPr>
              <w:t xml:space="preserve">D. DEPOT DES OFFRES </w:t>
            </w:r>
          </w:p>
        </w:tc>
      </w:tr>
      <w:tr w:rsidR="006B018B" w:rsidRPr="00020E1E" w:rsidTr="006B018B">
        <w:trPr>
          <w:trHeight w:val="558"/>
        </w:trPr>
        <w:tc>
          <w:tcPr>
            <w:tcW w:w="1473" w:type="dxa"/>
            <w:vAlign w:val="center"/>
          </w:tcPr>
          <w:p w:rsidR="006B018B" w:rsidRPr="00020E1E" w:rsidRDefault="006B018B" w:rsidP="006B018B">
            <w:pPr>
              <w:pStyle w:val="Default"/>
              <w:jc w:val="center"/>
              <w:rPr>
                <w:rFonts w:ascii="Tw Cen MT" w:hAnsi="Tw Cen MT"/>
              </w:rPr>
            </w:pPr>
          </w:p>
        </w:tc>
        <w:tc>
          <w:tcPr>
            <w:tcW w:w="8809" w:type="dxa"/>
          </w:tcPr>
          <w:p w:rsidR="006B018B" w:rsidRPr="00020E1E" w:rsidRDefault="006B018B" w:rsidP="006B018B">
            <w:pPr>
              <w:pStyle w:val="Default"/>
              <w:jc w:val="both"/>
              <w:rPr>
                <w:rFonts w:ascii="Tw Cen MT" w:hAnsi="Tw Cen MT"/>
              </w:rPr>
            </w:pPr>
            <w:r w:rsidRPr="00020E1E">
              <w:rPr>
                <w:rFonts w:ascii="Tw Cen MT" w:hAnsi="Tw Cen MT"/>
                <w:b/>
                <w:bCs/>
              </w:rPr>
              <w:t xml:space="preserve">MODE DE SOUMISSION </w:t>
            </w:r>
          </w:p>
          <w:p w:rsidR="006B018B" w:rsidRPr="00020E1E" w:rsidRDefault="006B018B" w:rsidP="006B018B">
            <w:pPr>
              <w:pStyle w:val="Default"/>
              <w:jc w:val="both"/>
              <w:rPr>
                <w:rFonts w:ascii="Tw Cen MT" w:hAnsi="Tw Cen MT"/>
                <w:b/>
                <w:bCs/>
              </w:rPr>
            </w:pPr>
            <w:r w:rsidRPr="00020E1E">
              <w:rPr>
                <w:rFonts w:ascii="Tw Cen MT" w:hAnsi="Tw Cen MT"/>
              </w:rPr>
              <w:t xml:space="preserve">Le mode de soumission retenu pour cette consultation est le </w:t>
            </w:r>
            <w:r w:rsidRPr="00D433A9">
              <w:rPr>
                <w:rFonts w:ascii="Tw Cen MT" w:hAnsi="Tw Cen MT"/>
                <w:b/>
              </w:rPr>
              <w:t>online</w:t>
            </w:r>
            <w:r w:rsidRPr="00020E1E">
              <w:rPr>
                <w:rFonts w:ascii="Tw Cen MT" w:hAnsi="Tw Cen MT"/>
              </w:rPr>
              <w:t>.</w:t>
            </w:r>
          </w:p>
        </w:tc>
      </w:tr>
      <w:tr w:rsidR="006B018B" w:rsidRPr="00020E1E" w:rsidTr="006B018B">
        <w:trPr>
          <w:trHeight w:val="425"/>
        </w:trPr>
        <w:tc>
          <w:tcPr>
            <w:tcW w:w="1473" w:type="dxa"/>
            <w:vAlign w:val="center"/>
          </w:tcPr>
          <w:p w:rsidR="006B018B" w:rsidRPr="00020E1E" w:rsidRDefault="006B018B" w:rsidP="006B018B">
            <w:pPr>
              <w:pStyle w:val="Default"/>
              <w:rPr>
                <w:rFonts w:ascii="Tw Cen MT" w:hAnsi="Tw Cen MT"/>
              </w:rPr>
            </w:pPr>
          </w:p>
        </w:tc>
        <w:tc>
          <w:tcPr>
            <w:tcW w:w="8809" w:type="dxa"/>
          </w:tcPr>
          <w:p w:rsidR="006B018B" w:rsidRPr="00020E1E" w:rsidRDefault="006B018B" w:rsidP="006B018B">
            <w:pPr>
              <w:pStyle w:val="Default"/>
              <w:jc w:val="both"/>
              <w:rPr>
                <w:rFonts w:ascii="Tw Cen MT" w:hAnsi="Tw Cen MT"/>
                <w:b/>
                <w:bCs/>
              </w:rPr>
            </w:pPr>
            <w:r w:rsidRPr="00020E1E">
              <w:rPr>
                <w:rFonts w:ascii="Tw Cen MT" w:hAnsi="Tw Cen MT"/>
                <w:b/>
                <w:bCs/>
              </w:rPr>
              <w:t>E. OUVERTURE DES PLIS ET EVALUATION DES OFFRES</w:t>
            </w:r>
          </w:p>
        </w:tc>
      </w:tr>
      <w:tr w:rsidR="006B018B" w:rsidRPr="00020E1E" w:rsidTr="006B018B">
        <w:trPr>
          <w:trHeight w:val="119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25.1</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rPr>
              <w:t xml:space="preserve">L’ouverture </w:t>
            </w:r>
            <w:r w:rsidRPr="00020E1E">
              <w:rPr>
                <w:rFonts w:ascii="Tw Cen MT" w:hAnsi="Tw Cen MT"/>
                <w:i/>
                <w:iCs/>
              </w:rPr>
              <w:t xml:space="preserve">des plis se fait en un temps et </w:t>
            </w:r>
            <w:r w:rsidRPr="00020E1E">
              <w:rPr>
                <w:rFonts w:ascii="Tw Cen MT" w:hAnsi="Tw Cen MT"/>
              </w:rPr>
              <w:t xml:space="preserve">aura lieu le_______ à_________ heures par la </w:t>
            </w:r>
            <w:r w:rsidRPr="00020E1E">
              <w:rPr>
                <w:rFonts w:ascii="Tw Cen MT" w:hAnsi="Tw Cen MT"/>
                <w:b/>
              </w:rPr>
              <w:t>Commission Départementale de Passation des Marchés</w:t>
            </w:r>
            <w:r w:rsidRPr="00020E1E">
              <w:rPr>
                <w:rFonts w:ascii="Tw Cen MT" w:hAnsi="Tw Cen MT"/>
                <w:i/>
                <w:iCs/>
              </w:rPr>
              <w:t xml:space="preserve"> </w:t>
            </w:r>
            <w:r w:rsidRPr="00020E1E">
              <w:rPr>
                <w:rFonts w:ascii="Tw Cen MT" w:hAnsi="Tw Cen MT"/>
              </w:rPr>
              <w:t xml:space="preserve">dans la salle de réunion de la Préfecture du Lom et Djerem </w:t>
            </w:r>
          </w:p>
          <w:p w:rsidR="006B018B" w:rsidRPr="00020E1E" w:rsidRDefault="006B018B" w:rsidP="006B018B">
            <w:pPr>
              <w:pStyle w:val="Default"/>
              <w:jc w:val="both"/>
              <w:rPr>
                <w:rFonts w:ascii="Tw Cen MT" w:hAnsi="Tw Cen MT"/>
              </w:rPr>
            </w:pPr>
            <w:r w:rsidRPr="00020E1E">
              <w:rPr>
                <w:rFonts w:ascii="Tw Cen MT" w:hAnsi="Tw Cen MT"/>
              </w:rPr>
              <w:t xml:space="preserve">Seuls les soumissionnaires peuvent assister à cette séance d'ouverture ou s'y faire représenter par une seule personne de leur choix dûment mandatée même en cas de groupement d’entreprises. </w:t>
            </w:r>
          </w:p>
          <w:p w:rsidR="006B018B" w:rsidRPr="00020E1E" w:rsidRDefault="006B018B" w:rsidP="006B018B">
            <w:pPr>
              <w:pStyle w:val="Default"/>
              <w:jc w:val="both"/>
              <w:rPr>
                <w:rFonts w:ascii="Tw Cen MT" w:hAnsi="Tw Cen MT"/>
              </w:rPr>
            </w:pPr>
            <w:r w:rsidRPr="00020E1E">
              <w:rPr>
                <w:rFonts w:ascii="Tw Cen MT" w:hAnsi="Tw Cen MT"/>
                <w:b/>
                <w:bCs/>
              </w:rPr>
              <w:t xml:space="preserve">Sous peine de rejet, les pièces du dossier administratif requises doivent être produites en originaux ou en copies certifiées conformes par le service émetteur ou autorité administrative compétente, conformément aux stipulations du Règlement Particulier de l’Appel d’Offres. Elles doivent être valide au moment du dépôt de l’Offre dater de moins de trois (03) mois à compter de la date limite originelle d’ouverture des offres ou avoir été établies postérieurement à la date de signature de l’avis d’appel d’offres. </w:t>
            </w:r>
          </w:p>
          <w:p w:rsidR="006B018B" w:rsidRPr="00020E1E" w:rsidRDefault="006B018B" w:rsidP="006B018B">
            <w:pPr>
              <w:pStyle w:val="Default"/>
              <w:jc w:val="both"/>
              <w:rPr>
                <w:rFonts w:ascii="Tw Cen MT" w:hAnsi="Tw Cen MT"/>
              </w:rPr>
            </w:pPr>
            <w:r w:rsidRPr="00020E1E">
              <w:rPr>
                <w:rFonts w:ascii="Tw Cen MT" w:hAnsi="Tw Cen MT"/>
              </w:rPr>
              <w:t xml:space="preserve">En cas d’absence ou de non-conformité d’une pièce du dossier administratif lors de l’ouverture des plis, un délai de quarante-huit heures est accordé aux soumissionnaires concernés pour produire ou remplacer la pièce en question. </w:t>
            </w:r>
          </w:p>
          <w:p w:rsidR="006B018B" w:rsidRPr="00020E1E" w:rsidRDefault="006B018B" w:rsidP="006B018B">
            <w:pPr>
              <w:pStyle w:val="Default"/>
              <w:jc w:val="both"/>
              <w:rPr>
                <w:rFonts w:ascii="Tw Cen MT" w:hAnsi="Tw Cen MT"/>
              </w:rPr>
            </w:pPr>
            <w:r w:rsidRPr="00020E1E">
              <w:rPr>
                <w:rFonts w:ascii="Tw Cen MT" w:hAnsi="Tw Cen MT"/>
              </w:rPr>
              <w:t xml:space="preserve">Est déclarée irrecevable et rejetée par la Commission de Passation des Marchés : </w:t>
            </w:r>
          </w:p>
          <w:p w:rsidR="006B018B" w:rsidRPr="00020E1E" w:rsidRDefault="006B018B" w:rsidP="00E97AAC">
            <w:pPr>
              <w:pStyle w:val="Default"/>
              <w:numPr>
                <w:ilvl w:val="0"/>
                <w:numId w:val="95"/>
              </w:numPr>
              <w:jc w:val="both"/>
              <w:rPr>
                <w:rFonts w:ascii="Tw Cen MT" w:hAnsi="Tw Cen MT"/>
              </w:rPr>
            </w:pPr>
            <w:r w:rsidRPr="00020E1E">
              <w:rPr>
                <w:rFonts w:ascii="Tw Cen MT" w:hAnsi="Tw Cen MT"/>
              </w:rPr>
              <w:t xml:space="preserve">Toute offre produite en nombre insuffisant ou uniquement en copies pour la soumission physique, </w:t>
            </w:r>
          </w:p>
          <w:p w:rsidR="006B018B" w:rsidRPr="00020E1E" w:rsidRDefault="006B018B" w:rsidP="00E97AAC">
            <w:pPr>
              <w:pStyle w:val="Default"/>
              <w:numPr>
                <w:ilvl w:val="0"/>
                <w:numId w:val="95"/>
              </w:numPr>
              <w:jc w:val="both"/>
              <w:rPr>
                <w:rFonts w:ascii="Tw Cen MT" w:hAnsi="Tw Cen MT"/>
              </w:rPr>
            </w:pPr>
            <w:r w:rsidRPr="00020E1E">
              <w:rPr>
                <w:rFonts w:ascii="Tw Cen MT" w:hAnsi="Tw Cen MT"/>
              </w:rPr>
              <w:t xml:space="preserve">Toute offre en noir sur blanc; </w:t>
            </w:r>
          </w:p>
          <w:p w:rsidR="006B018B" w:rsidRPr="00020E1E" w:rsidRDefault="006B018B" w:rsidP="00E97AAC">
            <w:pPr>
              <w:pStyle w:val="Default"/>
              <w:numPr>
                <w:ilvl w:val="0"/>
                <w:numId w:val="95"/>
              </w:numPr>
              <w:jc w:val="both"/>
              <w:rPr>
                <w:rFonts w:ascii="Tw Cen MT" w:hAnsi="Tw Cen MT"/>
              </w:rPr>
            </w:pPr>
            <w:r w:rsidRPr="00020E1E">
              <w:rPr>
                <w:rFonts w:ascii="Tw Cen MT" w:hAnsi="Tw Cen MT"/>
              </w:rPr>
              <w:t xml:space="preserve">- les plis portant les indications sur l’identité des soumissionnaires, </w:t>
            </w:r>
          </w:p>
          <w:p w:rsidR="006B018B" w:rsidRPr="00020E1E" w:rsidRDefault="006B018B" w:rsidP="00E97AAC">
            <w:pPr>
              <w:pStyle w:val="Default"/>
              <w:numPr>
                <w:ilvl w:val="0"/>
                <w:numId w:val="95"/>
              </w:numPr>
              <w:jc w:val="both"/>
              <w:rPr>
                <w:rFonts w:ascii="Tw Cen MT" w:hAnsi="Tw Cen MT"/>
              </w:rPr>
            </w:pPr>
            <w:r w:rsidRPr="00020E1E">
              <w:rPr>
                <w:rFonts w:ascii="Tw Cen MT" w:hAnsi="Tw Cen MT"/>
              </w:rPr>
              <w:t xml:space="preserve">les plis parvenus postérieurement aux dates et heures limites de dépôt. </w:t>
            </w:r>
          </w:p>
          <w:p w:rsidR="006B018B" w:rsidRPr="00020E1E" w:rsidRDefault="006B018B" w:rsidP="00E97AAC">
            <w:pPr>
              <w:pStyle w:val="Default"/>
              <w:numPr>
                <w:ilvl w:val="0"/>
                <w:numId w:val="95"/>
              </w:numPr>
              <w:jc w:val="both"/>
              <w:rPr>
                <w:rFonts w:ascii="Tw Cen MT" w:hAnsi="Tw Cen MT"/>
              </w:rPr>
            </w:pPr>
            <w:r w:rsidRPr="00020E1E">
              <w:rPr>
                <w:rFonts w:ascii="Tw Cen MT" w:hAnsi="Tw Cen MT"/>
              </w:rPr>
              <w:t xml:space="preserve">les plis sans indication de l’identité de l’Appel d’Offres ; </w:t>
            </w:r>
          </w:p>
          <w:p w:rsidR="006B018B" w:rsidRPr="00020E1E" w:rsidRDefault="006B018B" w:rsidP="00E97AAC">
            <w:pPr>
              <w:pStyle w:val="Default"/>
              <w:numPr>
                <w:ilvl w:val="0"/>
                <w:numId w:val="95"/>
              </w:numPr>
              <w:jc w:val="both"/>
              <w:rPr>
                <w:rFonts w:ascii="Tw Cen MT" w:hAnsi="Tw Cen MT"/>
              </w:rPr>
            </w:pPr>
            <w:r w:rsidRPr="00020E1E">
              <w:rPr>
                <w:rFonts w:ascii="Tw Cen MT" w:hAnsi="Tw Cen MT"/>
              </w:rPr>
              <w:t xml:space="preserve">les plis non-conformes au mode de soumission ; </w:t>
            </w:r>
          </w:p>
          <w:p w:rsidR="006B018B" w:rsidRPr="00020E1E" w:rsidRDefault="006B018B" w:rsidP="00E97AAC">
            <w:pPr>
              <w:pStyle w:val="Default"/>
              <w:numPr>
                <w:ilvl w:val="0"/>
                <w:numId w:val="95"/>
              </w:numPr>
              <w:jc w:val="both"/>
              <w:rPr>
                <w:rFonts w:ascii="Tw Cen MT" w:hAnsi="Tw Cen MT"/>
              </w:rPr>
            </w:pPr>
            <w:r w:rsidRPr="00020E1E">
              <w:rPr>
                <w:rFonts w:ascii="Tw Cen MT" w:hAnsi="Tw Cen MT"/>
              </w:rPr>
              <w:t xml:space="preserve">Toute offre non conforme aux prescriptions du DAO, </w:t>
            </w:r>
          </w:p>
          <w:p w:rsidR="006B018B" w:rsidRPr="00020E1E" w:rsidRDefault="006B018B" w:rsidP="00E97AAC">
            <w:pPr>
              <w:pStyle w:val="Default"/>
              <w:numPr>
                <w:ilvl w:val="0"/>
                <w:numId w:val="96"/>
              </w:numPr>
              <w:jc w:val="both"/>
              <w:rPr>
                <w:rFonts w:ascii="Tw Cen MT" w:hAnsi="Tw Cen MT"/>
              </w:rPr>
            </w:pPr>
            <w:r w:rsidRPr="00020E1E">
              <w:rPr>
                <w:rFonts w:ascii="Tw Cen MT" w:hAnsi="Tw Cen MT"/>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6B018B" w:rsidRPr="00020E1E" w:rsidRDefault="006B018B" w:rsidP="00E97AAC">
            <w:pPr>
              <w:pStyle w:val="Default"/>
              <w:numPr>
                <w:ilvl w:val="0"/>
                <w:numId w:val="96"/>
              </w:numPr>
              <w:jc w:val="both"/>
              <w:rPr>
                <w:rFonts w:ascii="Tw Cen MT" w:hAnsi="Tw Cen MT"/>
              </w:rPr>
            </w:pPr>
            <w:r w:rsidRPr="00020E1E">
              <w:rPr>
                <w:rFonts w:ascii="Tw Cen MT" w:hAnsi="Tw Cen MT"/>
              </w:rPr>
              <w:lastRenderedPageBreak/>
              <w:t xml:space="preserve">En cas d’appel d’offres restreint,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de Passation des Marchés </w:t>
            </w:r>
          </w:p>
          <w:p w:rsidR="006B018B" w:rsidRPr="00020E1E" w:rsidRDefault="006B018B" w:rsidP="00E97AAC">
            <w:pPr>
              <w:pStyle w:val="Default"/>
              <w:numPr>
                <w:ilvl w:val="0"/>
                <w:numId w:val="96"/>
              </w:numPr>
              <w:jc w:val="both"/>
              <w:rPr>
                <w:rFonts w:ascii="Tw Cen MT" w:hAnsi="Tw Cen MT"/>
              </w:rPr>
            </w:pPr>
            <w:r w:rsidRPr="00020E1E">
              <w:rPr>
                <w:rFonts w:ascii="Tw Cen MT" w:hAnsi="Tw Cen MT"/>
              </w:rPr>
              <w:t xml:space="preserve">La Commission de Passation des Marchés établira un procès-verbal de la séance d’ouverture des plis, dont une copie sera remise à tous les soumissionnaires La Commission de Passation des Marchés établira un procès-verbal de la séance d’ouverture des plis, dont une copie sera remise à tous les soumissionnaires </w:t>
            </w:r>
          </w:p>
          <w:p w:rsidR="006B018B" w:rsidRPr="00020E1E" w:rsidRDefault="006B018B" w:rsidP="006B018B">
            <w:pPr>
              <w:pStyle w:val="Default"/>
              <w:jc w:val="both"/>
              <w:rPr>
                <w:rFonts w:ascii="Tw Cen MT" w:hAnsi="Tw Cen MT"/>
              </w:rPr>
            </w:pPr>
          </w:p>
        </w:tc>
      </w:tr>
      <w:tr w:rsidR="006B018B" w:rsidRPr="00020E1E" w:rsidTr="006B018B">
        <w:trPr>
          <w:trHeight w:val="119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lastRenderedPageBreak/>
              <w:t>29</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i/>
                <w:iCs/>
              </w:rPr>
              <w:t xml:space="preserve">L’évaluation des offres se fera sur la base des critères ci-après pour chaque lot retenu par le soumissionnaire : </w:t>
            </w:r>
          </w:p>
          <w:p w:rsidR="006B018B" w:rsidRPr="00020E1E" w:rsidRDefault="006B018B" w:rsidP="006B018B">
            <w:pPr>
              <w:pStyle w:val="Default"/>
              <w:jc w:val="both"/>
              <w:rPr>
                <w:rFonts w:ascii="Tw Cen MT" w:hAnsi="Tw Cen MT"/>
              </w:rPr>
            </w:pPr>
            <w:r w:rsidRPr="00020E1E">
              <w:rPr>
                <w:rFonts w:ascii="Tw Cen MT" w:hAnsi="Tw Cen MT"/>
              </w:rPr>
              <w:t xml:space="preserve">Il s'agit notamment : </w:t>
            </w:r>
          </w:p>
          <w:p w:rsidR="006B018B" w:rsidRPr="00020E1E" w:rsidRDefault="006B018B" w:rsidP="00D433A9">
            <w:pPr>
              <w:pStyle w:val="Default"/>
              <w:numPr>
                <w:ilvl w:val="0"/>
                <w:numId w:val="74"/>
              </w:numPr>
              <w:spacing w:line="276" w:lineRule="auto"/>
              <w:jc w:val="both"/>
              <w:rPr>
                <w:rFonts w:ascii="Tw Cen MT" w:hAnsi="Tw Cen MT"/>
                <w:color w:val="auto"/>
              </w:rPr>
            </w:pPr>
            <w:r w:rsidRPr="00020E1E">
              <w:rPr>
                <w:rFonts w:ascii="Tw Cen MT" w:hAnsi="Tw Cen MT"/>
                <w:color w:val="auto"/>
              </w:rPr>
              <w:t xml:space="preserve">de l’absence du cautionnement de soumission à l’ouverture des plis; </w:t>
            </w:r>
          </w:p>
          <w:p w:rsidR="006B018B" w:rsidRPr="00020E1E" w:rsidRDefault="006B018B" w:rsidP="00D433A9">
            <w:pPr>
              <w:pStyle w:val="Default"/>
              <w:numPr>
                <w:ilvl w:val="0"/>
                <w:numId w:val="74"/>
              </w:numPr>
              <w:spacing w:line="276" w:lineRule="auto"/>
              <w:jc w:val="both"/>
              <w:rPr>
                <w:rFonts w:ascii="Tw Cen MT" w:hAnsi="Tw Cen MT"/>
                <w:color w:val="auto"/>
              </w:rPr>
            </w:pPr>
            <w:r w:rsidRPr="00020E1E">
              <w:rPr>
                <w:rFonts w:ascii="Tw Cen MT" w:hAnsi="Tw Cen MT"/>
                <w:color w:val="auto"/>
              </w:rPr>
              <w:t xml:space="preserve">de la non -production au-delà du délai de 48 h après l’ouverture des plis, d’une pièce du dossier administratif jugée non conforme ou absente lors de l’ouverture des plis, (excepté le cautionnement de soumission); </w:t>
            </w:r>
          </w:p>
          <w:p w:rsidR="006B018B" w:rsidRPr="00020E1E" w:rsidRDefault="006B018B" w:rsidP="00D433A9">
            <w:pPr>
              <w:pStyle w:val="Default"/>
              <w:numPr>
                <w:ilvl w:val="0"/>
                <w:numId w:val="74"/>
              </w:numPr>
              <w:spacing w:line="276" w:lineRule="auto"/>
              <w:jc w:val="both"/>
              <w:rPr>
                <w:rFonts w:ascii="Tw Cen MT" w:hAnsi="Tw Cen MT"/>
                <w:color w:val="auto"/>
              </w:rPr>
            </w:pPr>
            <w:r w:rsidRPr="00020E1E">
              <w:rPr>
                <w:rFonts w:ascii="Tw Cen MT" w:hAnsi="Tw Cen MT"/>
                <w:color w:val="auto"/>
              </w:rPr>
              <w:t xml:space="preserve">des fausses déclarations, manœuvres frauduleuses ou des pièces falsifiées ; </w:t>
            </w:r>
          </w:p>
          <w:p w:rsidR="006B018B" w:rsidRPr="00020E1E" w:rsidRDefault="006B018B" w:rsidP="00D433A9">
            <w:pPr>
              <w:pStyle w:val="Default"/>
              <w:numPr>
                <w:ilvl w:val="0"/>
                <w:numId w:val="74"/>
              </w:numPr>
              <w:spacing w:line="276" w:lineRule="auto"/>
              <w:jc w:val="both"/>
              <w:rPr>
                <w:rFonts w:ascii="Tw Cen MT" w:hAnsi="Tw Cen MT"/>
                <w:color w:val="auto"/>
              </w:rPr>
            </w:pPr>
            <w:r w:rsidRPr="00020E1E">
              <w:rPr>
                <w:rFonts w:ascii="Tw Cen MT" w:hAnsi="Tw Cen MT"/>
                <w:color w:val="auto"/>
              </w:rPr>
              <w:t xml:space="preserve">de n’avoir pas réuni au moins 80% de critères de qualification ; </w:t>
            </w:r>
          </w:p>
          <w:p w:rsidR="006B018B" w:rsidRPr="00020E1E" w:rsidRDefault="006B018B" w:rsidP="00D433A9">
            <w:pPr>
              <w:pStyle w:val="Default"/>
              <w:numPr>
                <w:ilvl w:val="0"/>
                <w:numId w:val="74"/>
              </w:numPr>
              <w:spacing w:line="276" w:lineRule="auto"/>
              <w:jc w:val="both"/>
              <w:rPr>
                <w:rFonts w:ascii="Tw Cen MT" w:hAnsi="Tw Cen MT"/>
                <w:color w:val="auto"/>
              </w:rPr>
            </w:pPr>
            <w:r w:rsidRPr="00020E1E">
              <w:rPr>
                <w:rFonts w:ascii="Tw Cen MT" w:hAnsi="Tw Cen MT"/>
                <w:iCs/>
                <w:color w:val="auto"/>
              </w:rPr>
              <w:t>de l’absence de la copie de sauvegarde en cas de dysfonctionnement de la plateforme coleps ;</w:t>
            </w:r>
          </w:p>
          <w:p w:rsidR="006B018B" w:rsidRPr="00020E1E" w:rsidRDefault="006B018B" w:rsidP="00D433A9">
            <w:pPr>
              <w:pStyle w:val="Default"/>
              <w:numPr>
                <w:ilvl w:val="0"/>
                <w:numId w:val="74"/>
              </w:numPr>
              <w:spacing w:line="276" w:lineRule="auto"/>
              <w:jc w:val="both"/>
              <w:rPr>
                <w:rFonts w:ascii="Tw Cen MT" w:hAnsi="Tw Cen MT"/>
                <w:color w:val="auto"/>
              </w:rPr>
            </w:pPr>
            <w:r w:rsidRPr="00020E1E">
              <w:rPr>
                <w:rFonts w:ascii="Tw Cen MT" w:hAnsi="Tw Cen MT"/>
                <w:iCs/>
                <w:color w:val="auto"/>
              </w:rPr>
              <w:t xml:space="preserve">du non-respect du format de fichier des offres ; </w:t>
            </w:r>
          </w:p>
          <w:p w:rsidR="006B018B" w:rsidRPr="00020E1E" w:rsidRDefault="006B018B" w:rsidP="00D433A9">
            <w:pPr>
              <w:pStyle w:val="Default"/>
              <w:numPr>
                <w:ilvl w:val="0"/>
                <w:numId w:val="74"/>
              </w:numPr>
              <w:spacing w:line="276" w:lineRule="auto"/>
              <w:jc w:val="both"/>
              <w:rPr>
                <w:rFonts w:ascii="Tw Cen MT" w:hAnsi="Tw Cen MT"/>
                <w:color w:val="auto"/>
              </w:rPr>
            </w:pPr>
            <w:r w:rsidRPr="00020E1E">
              <w:rPr>
                <w:rFonts w:ascii="Tw Cen MT" w:hAnsi="Tw Cen MT"/>
                <w:iCs/>
                <w:color w:val="auto"/>
              </w:rPr>
              <w:t xml:space="preserve">l’absence d’un prix unitaire quantifié dans l’Offre financière ; </w:t>
            </w:r>
          </w:p>
          <w:p w:rsidR="006B018B" w:rsidRPr="00020E1E" w:rsidRDefault="006B018B" w:rsidP="00D433A9">
            <w:pPr>
              <w:pStyle w:val="Default"/>
              <w:numPr>
                <w:ilvl w:val="0"/>
                <w:numId w:val="74"/>
              </w:numPr>
              <w:spacing w:line="276" w:lineRule="auto"/>
              <w:jc w:val="both"/>
              <w:rPr>
                <w:rFonts w:ascii="Tw Cen MT" w:hAnsi="Tw Cen MT"/>
                <w:color w:val="auto"/>
              </w:rPr>
            </w:pPr>
            <w:r w:rsidRPr="00020E1E">
              <w:rPr>
                <w:rFonts w:ascii="Tw Cen MT" w:hAnsi="Tw Cen MT"/>
                <w:color w:val="auto"/>
              </w:rPr>
              <w:t>de l’absence de l’attestation de catégorisation</w:t>
            </w:r>
            <w:r w:rsidR="00D433A9">
              <w:rPr>
                <w:rFonts w:ascii="Tw Cen MT" w:hAnsi="Tw Cen MT"/>
                <w:color w:val="auto"/>
              </w:rPr>
              <w:t xml:space="preserve"> </w:t>
            </w:r>
            <w:r w:rsidRPr="00020E1E">
              <w:rPr>
                <w:rFonts w:ascii="Tw Cen MT" w:hAnsi="Tw Cen MT"/>
                <w:color w:val="auto"/>
              </w:rPr>
              <w:t xml:space="preserve">; </w:t>
            </w:r>
          </w:p>
          <w:p w:rsidR="006B018B" w:rsidRPr="00020E1E" w:rsidRDefault="006B018B" w:rsidP="00D433A9">
            <w:pPr>
              <w:pStyle w:val="Default"/>
              <w:numPr>
                <w:ilvl w:val="0"/>
                <w:numId w:val="74"/>
              </w:numPr>
              <w:spacing w:line="276" w:lineRule="auto"/>
              <w:jc w:val="both"/>
              <w:rPr>
                <w:rFonts w:ascii="Tw Cen MT" w:hAnsi="Tw Cen MT"/>
                <w:color w:val="auto"/>
              </w:rPr>
            </w:pPr>
            <w:r w:rsidRPr="00020E1E">
              <w:rPr>
                <w:rFonts w:ascii="Tw Cen MT" w:hAnsi="Tw Cen MT"/>
                <w:color w:val="auto"/>
              </w:rPr>
              <w:t xml:space="preserve">de l’absence d’un élément de l’offre financière (la soumission, les BPU, le DQE) ; </w:t>
            </w:r>
          </w:p>
          <w:p w:rsidR="006B018B" w:rsidRPr="00020E1E" w:rsidRDefault="006B018B" w:rsidP="00D433A9">
            <w:pPr>
              <w:pStyle w:val="Default"/>
              <w:numPr>
                <w:ilvl w:val="0"/>
                <w:numId w:val="74"/>
              </w:numPr>
              <w:spacing w:line="276" w:lineRule="auto"/>
              <w:jc w:val="both"/>
              <w:rPr>
                <w:rFonts w:ascii="Tw Cen MT" w:hAnsi="Tw Cen MT"/>
                <w:color w:val="auto"/>
              </w:rPr>
            </w:pPr>
            <w:r w:rsidRPr="00020E1E">
              <w:rPr>
                <w:rFonts w:ascii="Tw Cen MT" w:hAnsi="Tw Cen MT"/>
                <w:color w:val="auto"/>
              </w:rPr>
              <w:t xml:space="preserve">de l’absence de la charte d’intégrité datée et signée ; </w:t>
            </w:r>
          </w:p>
          <w:p w:rsidR="006B018B" w:rsidRPr="00020E1E" w:rsidRDefault="006B018B" w:rsidP="00D433A9">
            <w:pPr>
              <w:pStyle w:val="Default"/>
              <w:numPr>
                <w:ilvl w:val="0"/>
                <w:numId w:val="74"/>
              </w:numPr>
              <w:spacing w:line="276" w:lineRule="auto"/>
              <w:jc w:val="both"/>
              <w:rPr>
                <w:rFonts w:ascii="Tw Cen MT" w:hAnsi="Tw Cen MT"/>
              </w:rPr>
            </w:pPr>
            <w:r w:rsidRPr="00020E1E">
              <w:rPr>
                <w:rFonts w:ascii="Tw Cen MT" w:hAnsi="Tw Cen MT"/>
                <w:color w:val="auto"/>
              </w:rPr>
              <w:t>de l’absence de la déclaration d’engagement au respect des clauses environnementales et sociales datée et signée ;</w:t>
            </w:r>
            <w:r w:rsidRPr="00020E1E">
              <w:rPr>
                <w:rFonts w:ascii="Tw Cen MT" w:hAnsi="Tw Cen MT"/>
                <w:i/>
                <w:iCs/>
              </w:rPr>
              <w:t xml:space="preserve"> </w:t>
            </w:r>
          </w:p>
          <w:p w:rsidR="006B018B" w:rsidRPr="00020E1E" w:rsidRDefault="006B018B" w:rsidP="006B018B">
            <w:pPr>
              <w:pStyle w:val="Default"/>
              <w:ind w:firstLine="87"/>
              <w:jc w:val="both"/>
              <w:rPr>
                <w:rFonts w:ascii="Tw Cen MT" w:hAnsi="Tw Cen MT"/>
              </w:rPr>
            </w:pPr>
          </w:p>
          <w:p w:rsidR="006B018B" w:rsidRPr="00020E1E" w:rsidRDefault="006B018B" w:rsidP="006B018B">
            <w:pPr>
              <w:pStyle w:val="Default"/>
              <w:ind w:firstLine="87"/>
              <w:jc w:val="both"/>
              <w:rPr>
                <w:rFonts w:ascii="Tw Cen MT" w:hAnsi="Tw Cen MT"/>
              </w:rPr>
            </w:pPr>
            <w:r w:rsidRPr="00020E1E">
              <w:rPr>
                <w:rFonts w:ascii="Tw Cen MT"/>
              </w:rPr>
              <w:t>▪</w:t>
            </w:r>
            <w:r w:rsidRPr="00020E1E">
              <w:rPr>
                <w:rFonts w:ascii="Tw Cen MT" w:hAnsi="Tw Cen MT"/>
              </w:rPr>
              <w:t xml:space="preserve"> </w:t>
            </w:r>
            <w:r w:rsidRPr="00020E1E">
              <w:rPr>
                <w:rFonts w:ascii="Tw Cen MT" w:hAnsi="Tw Cen MT"/>
                <w:i/>
                <w:iCs/>
              </w:rPr>
              <w:t xml:space="preserve">Les </w:t>
            </w:r>
            <w:r w:rsidRPr="00020E1E">
              <w:rPr>
                <w:rFonts w:ascii="Tw Cen MT" w:hAnsi="Tw Cen MT"/>
                <w:b/>
                <w:bCs/>
                <w:i/>
                <w:iCs/>
              </w:rPr>
              <w:t>critères dits essentiels :</w:t>
            </w:r>
          </w:p>
          <w:p w:rsidR="006B018B" w:rsidRPr="00020E1E" w:rsidRDefault="006B018B" w:rsidP="006B018B">
            <w:pPr>
              <w:pStyle w:val="Default"/>
              <w:ind w:firstLine="87"/>
              <w:jc w:val="both"/>
              <w:rPr>
                <w:rFonts w:ascii="Tw Cen MT" w:hAnsi="Tw Cen MT"/>
              </w:rPr>
            </w:pPr>
            <w:r w:rsidRPr="00020E1E">
              <w:rPr>
                <w:rFonts w:ascii="Tw Cen MT" w:hAnsi="Tw Cen MT"/>
              </w:rPr>
              <w:t>Les critères essentiels à la qualification des soumissionnaires porteront sur :</w:t>
            </w:r>
          </w:p>
          <w:p w:rsidR="006B018B" w:rsidRPr="00020E1E" w:rsidRDefault="006B018B" w:rsidP="00D433A9">
            <w:pPr>
              <w:pStyle w:val="Default"/>
              <w:numPr>
                <w:ilvl w:val="0"/>
                <w:numId w:val="76"/>
              </w:numPr>
              <w:spacing w:line="276" w:lineRule="auto"/>
              <w:ind w:left="228" w:hanging="141"/>
              <w:jc w:val="both"/>
              <w:rPr>
                <w:rFonts w:ascii="Tw Cen MT" w:hAnsi="Tw Cen MT"/>
              </w:rPr>
            </w:pPr>
            <w:r w:rsidRPr="00020E1E">
              <w:rPr>
                <w:rFonts w:ascii="Tw Cen MT" w:hAnsi="Tw Cen MT"/>
              </w:rPr>
              <w:t>les références du soumissionnaire………………………….…………….. Oui/Non</w:t>
            </w:r>
          </w:p>
          <w:p w:rsidR="006B018B" w:rsidRPr="00020E1E" w:rsidRDefault="006B018B" w:rsidP="00D433A9">
            <w:pPr>
              <w:pStyle w:val="Default"/>
              <w:numPr>
                <w:ilvl w:val="0"/>
                <w:numId w:val="76"/>
              </w:numPr>
              <w:spacing w:line="276" w:lineRule="auto"/>
              <w:ind w:left="228" w:hanging="141"/>
              <w:jc w:val="both"/>
              <w:rPr>
                <w:rFonts w:ascii="Tw Cen MT" w:hAnsi="Tw Cen MT"/>
              </w:rPr>
            </w:pPr>
            <w:r w:rsidRPr="00020E1E">
              <w:rPr>
                <w:rFonts w:ascii="Tw Cen MT" w:hAnsi="Tw Cen MT"/>
              </w:rPr>
              <w:t>la ca</w:t>
            </w:r>
            <w:r w:rsidR="002957B6">
              <w:rPr>
                <w:rFonts w:ascii="Tw Cen MT" w:hAnsi="Tw Cen MT"/>
              </w:rPr>
              <w:t>pacité financière d’au moins trente millions (3</w:t>
            </w:r>
            <w:r w:rsidRPr="00020E1E">
              <w:rPr>
                <w:rFonts w:ascii="Tw Cen MT" w:hAnsi="Tw Cen MT"/>
              </w:rPr>
              <w:t>0 000 000) francs CFA ……Oui/Non</w:t>
            </w:r>
          </w:p>
          <w:p w:rsidR="006B018B" w:rsidRPr="00020E1E" w:rsidRDefault="006B018B" w:rsidP="00D433A9">
            <w:pPr>
              <w:pStyle w:val="Default"/>
              <w:numPr>
                <w:ilvl w:val="0"/>
                <w:numId w:val="76"/>
              </w:numPr>
              <w:spacing w:line="276" w:lineRule="auto"/>
              <w:ind w:left="228" w:hanging="141"/>
              <w:jc w:val="both"/>
              <w:rPr>
                <w:rFonts w:ascii="Tw Cen MT" w:hAnsi="Tw Cen MT"/>
              </w:rPr>
            </w:pPr>
            <w:r w:rsidRPr="00020E1E">
              <w:rPr>
                <w:rFonts w:ascii="Tw Cen MT" w:hAnsi="Tw Cen MT"/>
              </w:rPr>
              <w:t>la qualification et l’expérience du personnel …………………………Oui/Non</w:t>
            </w:r>
          </w:p>
          <w:p w:rsidR="006B018B" w:rsidRPr="00020E1E" w:rsidRDefault="006B018B" w:rsidP="00D433A9">
            <w:pPr>
              <w:pStyle w:val="Default"/>
              <w:numPr>
                <w:ilvl w:val="0"/>
                <w:numId w:val="76"/>
              </w:numPr>
              <w:spacing w:line="276" w:lineRule="auto"/>
              <w:ind w:left="228" w:hanging="141"/>
              <w:jc w:val="both"/>
              <w:rPr>
                <w:rFonts w:ascii="Tw Cen MT" w:hAnsi="Tw Cen MT"/>
              </w:rPr>
            </w:pPr>
            <w:r w:rsidRPr="00020E1E">
              <w:rPr>
                <w:rFonts w:ascii="Tw Cen MT" w:hAnsi="Tw Cen MT"/>
              </w:rPr>
              <w:t>le matériel et les équipements essentiels ……………………………...Oui/Non</w:t>
            </w:r>
          </w:p>
          <w:p w:rsidR="006B018B" w:rsidRPr="00020E1E" w:rsidRDefault="006B018B" w:rsidP="00D433A9">
            <w:pPr>
              <w:pStyle w:val="Default"/>
              <w:numPr>
                <w:ilvl w:val="0"/>
                <w:numId w:val="76"/>
              </w:numPr>
              <w:spacing w:line="276" w:lineRule="auto"/>
              <w:ind w:left="228" w:hanging="141"/>
              <w:jc w:val="both"/>
              <w:rPr>
                <w:rFonts w:ascii="Tw Cen MT" w:hAnsi="Tw Cen MT"/>
              </w:rPr>
            </w:pPr>
            <w:r w:rsidRPr="00020E1E">
              <w:rPr>
                <w:rFonts w:ascii="Tw Cen MT" w:hAnsi="Tw Cen MT"/>
              </w:rPr>
              <w:t>la méthodologie ………………………………………………………Oui/Non</w:t>
            </w:r>
          </w:p>
          <w:p w:rsidR="006B018B" w:rsidRPr="00020E1E" w:rsidRDefault="006B018B" w:rsidP="006B018B">
            <w:pPr>
              <w:pStyle w:val="Default"/>
              <w:ind w:firstLine="87"/>
              <w:jc w:val="both"/>
              <w:rPr>
                <w:rFonts w:ascii="Tw Cen MT" w:hAnsi="Tw Cen MT"/>
              </w:rPr>
            </w:pPr>
            <w:r w:rsidRPr="00020E1E">
              <w:rPr>
                <w:rFonts w:ascii="Tw Cen MT" w:hAnsi="Tw Cen MT"/>
                <w:b/>
                <w:bCs/>
              </w:rPr>
              <w:t xml:space="preserve">NB : les soumissions par voie électronique seront évaluées après téléchargement dans les mêmes conditions que les offres physiques. </w:t>
            </w:r>
          </w:p>
          <w:p w:rsidR="006B018B" w:rsidRPr="00020E1E" w:rsidRDefault="006B018B" w:rsidP="006B018B">
            <w:pPr>
              <w:pStyle w:val="Default"/>
              <w:ind w:firstLine="87"/>
              <w:jc w:val="both"/>
              <w:rPr>
                <w:rFonts w:ascii="Tw Cen MT" w:hAnsi="Tw Cen MT"/>
              </w:rPr>
            </w:pPr>
            <w:r w:rsidRPr="00020E1E">
              <w:rPr>
                <w:rFonts w:ascii="Tw Cen MT" w:hAnsi="Tw Cen MT"/>
                <w:b/>
                <w:bCs/>
                <w:i/>
                <w:iCs/>
              </w:rPr>
              <w:t xml:space="preserve">Critères et Sous critères pour l’évaluation détaillée des offres </w:t>
            </w:r>
          </w:p>
          <w:p w:rsidR="006B018B" w:rsidRPr="00020E1E" w:rsidRDefault="006B018B" w:rsidP="006B018B">
            <w:pPr>
              <w:pStyle w:val="Default"/>
              <w:ind w:hanging="55"/>
              <w:jc w:val="both"/>
              <w:rPr>
                <w:rFonts w:ascii="Tw Cen MT" w:hAnsi="Tw Cen MT"/>
              </w:rPr>
            </w:pPr>
          </w:p>
          <w:p w:rsidR="006B018B" w:rsidRPr="00020E1E" w:rsidRDefault="006B018B" w:rsidP="006B018B">
            <w:pPr>
              <w:pStyle w:val="Default"/>
              <w:jc w:val="both"/>
              <w:rPr>
                <w:rFonts w:ascii="Tw Cen MT" w:hAnsi="Tw Cen MT"/>
                <w:color w:val="FF0000"/>
              </w:rPr>
            </w:pPr>
            <w:r w:rsidRPr="00020E1E">
              <w:rPr>
                <w:rFonts w:ascii="Tw Cen MT" w:hAnsi="Tw Cen MT"/>
              </w:rPr>
              <w:t xml:space="preserve">L’évaluation </w:t>
            </w:r>
            <w:r w:rsidRPr="00020E1E">
              <w:rPr>
                <w:rFonts w:ascii="Tw Cen MT" w:hAnsi="Tw Cen MT"/>
                <w:color w:val="auto"/>
              </w:rPr>
              <w:t>des critères essentiels ou relatifs à la qualification des Soumissionnaires portera à titre indicatif sur :</w:t>
            </w:r>
            <w:r w:rsidRPr="00020E1E">
              <w:rPr>
                <w:rFonts w:ascii="Tw Cen MT" w:hAnsi="Tw Cen MT"/>
                <w:color w:val="FF0000"/>
              </w:rPr>
              <w:t xml:space="preserve"> </w:t>
            </w:r>
          </w:p>
          <w:p w:rsidR="006B018B" w:rsidRPr="00020E1E" w:rsidRDefault="006B018B" w:rsidP="00E97AAC">
            <w:pPr>
              <w:pStyle w:val="Default"/>
              <w:numPr>
                <w:ilvl w:val="0"/>
                <w:numId w:val="102"/>
              </w:numPr>
              <w:jc w:val="both"/>
              <w:rPr>
                <w:rFonts w:ascii="Tw Cen MT" w:hAnsi="Tw Cen MT"/>
                <w:b/>
              </w:rPr>
            </w:pPr>
            <w:r w:rsidRPr="00020E1E">
              <w:rPr>
                <w:rFonts w:ascii="Tw Cen MT" w:hAnsi="Tw Cen MT" w:cs="Wingdings"/>
                <w:b/>
              </w:rPr>
              <w:t>Références</w:t>
            </w:r>
            <w:r w:rsidRPr="00020E1E">
              <w:rPr>
                <w:rFonts w:ascii="Tw Cen MT" w:hAnsi="Tw Cen MT"/>
                <w:b/>
                <w:bCs/>
              </w:rPr>
              <w:t> : Oui</w:t>
            </w:r>
          </w:p>
          <w:p w:rsidR="006B018B" w:rsidRPr="00020E1E" w:rsidRDefault="006B018B" w:rsidP="006B018B">
            <w:pPr>
              <w:spacing w:line="276" w:lineRule="auto"/>
              <w:jc w:val="both"/>
              <w:rPr>
                <w:rFonts w:ascii="Tw Cen MT" w:hAnsi="Tw Cen MT" w:cs="Calibri"/>
                <w:sz w:val="24"/>
                <w:szCs w:val="24"/>
              </w:rPr>
            </w:pPr>
            <w:r w:rsidRPr="00020E1E">
              <w:rPr>
                <w:rFonts w:ascii="Tw Cen MT" w:hAnsi="Tw Cen MT" w:cs="Calibri"/>
                <w:sz w:val="24"/>
                <w:szCs w:val="24"/>
              </w:rPr>
              <w:t xml:space="preserve">Ce critère  est rempli </w:t>
            </w:r>
            <w:r w:rsidRPr="00020E1E">
              <w:rPr>
                <w:rFonts w:ascii="Tw Cen MT" w:hAnsi="Tw Cen MT" w:cs="Calibri"/>
                <w:b/>
                <w:sz w:val="24"/>
                <w:szCs w:val="24"/>
              </w:rPr>
              <w:t>si au moins une (01) des deux (02) exigences</w:t>
            </w:r>
            <w:r w:rsidRPr="00020E1E">
              <w:rPr>
                <w:rFonts w:ascii="Tw Cen MT" w:hAnsi="Tw Cen MT" w:cs="Calibri"/>
                <w:sz w:val="24"/>
                <w:szCs w:val="24"/>
              </w:rPr>
              <w:t xml:space="preserve"> ci-après est remplie :</w:t>
            </w:r>
          </w:p>
          <w:p w:rsidR="006B018B" w:rsidRPr="00020E1E" w:rsidRDefault="006B018B" w:rsidP="00E97AAC">
            <w:pPr>
              <w:numPr>
                <w:ilvl w:val="0"/>
                <w:numId w:val="100"/>
              </w:numPr>
              <w:tabs>
                <w:tab w:val="left" w:pos="558"/>
              </w:tabs>
              <w:spacing w:line="276" w:lineRule="auto"/>
              <w:ind w:left="558" w:hanging="284"/>
              <w:jc w:val="both"/>
              <w:rPr>
                <w:rFonts w:ascii="Tw Cen MT" w:hAnsi="Tw Cen MT" w:cs="Calibri"/>
                <w:sz w:val="24"/>
                <w:szCs w:val="24"/>
              </w:rPr>
            </w:pPr>
            <w:r w:rsidRPr="00020E1E">
              <w:rPr>
                <w:rFonts w:ascii="Tw Cen MT" w:hAnsi="Tw Cen MT" w:cs="Calibri"/>
                <w:sz w:val="24"/>
                <w:szCs w:val="24"/>
              </w:rPr>
              <w:t>Justifier sur les trois (03) dernières années la réalisation de projets de construction ou d’entretien de BTP pour un mont</w:t>
            </w:r>
            <w:r w:rsidR="002957B6">
              <w:rPr>
                <w:rFonts w:ascii="Tw Cen MT" w:hAnsi="Tw Cen MT" w:cs="Calibri"/>
                <w:sz w:val="24"/>
                <w:szCs w:val="24"/>
              </w:rPr>
              <w:t>ant cumulé d’au moins soixante-dix millions (7</w:t>
            </w:r>
            <w:r w:rsidRPr="00020E1E">
              <w:rPr>
                <w:rFonts w:ascii="Tw Cen MT" w:hAnsi="Tw Cen MT" w:cs="Calibri"/>
                <w:sz w:val="24"/>
                <w:szCs w:val="24"/>
              </w:rPr>
              <w:t>0 000 000) FCFA TTC ;</w:t>
            </w:r>
          </w:p>
          <w:p w:rsidR="006B018B" w:rsidRPr="00020E1E" w:rsidRDefault="006B018B" w:rsidP="00E97AAC">
            <w:pPr>
              <w:numPr>
                <w:ilvl w:val="0"/>
                <w:numId w:val="100"/>
              </w:numPr>
              <w:tabs>
                <w:tab w:val="left" w:pos="558"/>
              </w:tabs>
              <w:spacing w:line="276" w:lineRule="auto"/>
              <w:ind w:left="558" w:hanging="284"/>
              <w:jc w:val="both"/>
              <w:rPr>
                <w:rFonts w:ascii="Tw Cen MT" w:hAnsi="Tw Cen MT" w:cs="Calibri"/>
                <w:sz w:val="24"/>
                <w:szCs w:val="24"/>
              </w:rPr>
            </w:pPr>
            <w:r w:rsidRPr="00020E1E">
              <w:rPr>
                <w:rFonts w:ascii="Tw Cen MT" w:hAnsi="Tw Cen MT" w:cs="Calibri"/>
                <w:sz w:val="24"/>
                <w:szCs w:val="24"/>
              </w:rPr>
              <w:t>Justifier des prestations au cours des trois (03) dernières années dans d’autres domaines, y compris les fournitures dans les structures publiques ou parapubliques, pour un montant cumulé d’au moins Vingt millions (20 000 000) F CFA TTC ;</w:t>
            </w:r>
          </w:p>
          <w:p w:rsidR="006B018B" w:rsidRPr="00D433A9" w:rsidRDefault="006B018B" w:rsidP="006B018B">
            <w:pPr>
              <w:tabs>
                <w:tab w:val="left" w:pos="558"/>
              </w:tabs>
              <w:spacing w:line="276" w:lineRule="auto"/>
              <w:ind w:left="558"/>
              <w:jc w:val="both"/>
              <w:rPr>
                <w:rFonts w:ascii="Tw Cen MT" w:hAnsi="Tw Cen MT" w:cs="Calibri"/>
                <w:sz w:val="14"/>
                <w:szCs w:val="24"/>
              </w:rPr>
            </w:pPr>
          </w:p>
          <w:p w:rsidR="006B018B" w:rsidRPr="00020E1E" w:rsidRDefault="006B018B" w:rsidP="006B018B">
            <w:pPr>
              <w:spacing w:line="276" w:lineRule="auto"/>
              <w:jc w:val="both"/>
              <w:rPr>
                <w:rFonts w:ascii="Tw Cen MT" w:hAnsi="Tw Cen MT" w:cs="Calibri"/>
                <w:sz w:val="24"/>
                <w:szCs w:val="24"/>
              </w:rPr>
            </w:pPr>
            <w:r w:rsidRPr="00020E1E">
              <w:rPr>
                <w:rFonts w:ascii="Tw Cen MT" w:hAnsi="Tw Cen MT" w:cs="Calibri"/>
                <w:b/>
                <w:sz w:val="24"/>
                <w:szCs w:val="24"/>
                <w:u w:val="single"/>
              </w:rPr>
              <w:t>NB</w:t>
            </w:r>
            <w:r w:rsidRPr="00020E1E">
              <w:rPr>
                <w:rFonts w:ascii="Tw Cen MT" w:hAnsi="Tw Cen MT" w:cs="Calibri"/>
                <w:sz w:val="24"/>
                <w:szCs w:val="24"/>
              </w:rPr>
              <w:t> : Les justificatifs des références comprennent notamment :</w:t>
            </w:r>
          </w:p>
          <w:p w:rsidR="006B018B" w:rsidRPr="00020E1E" w:rsidRDefault="006B018B" w:rsidP="00E97AAC">
            <w:pPr>
              <w:pStyle w:val="Paragraphedeliste"/>
              <w:numPr>
                <w:ilvl w:val="0"/>
                <w:numId w:val="101"/>
              </w:numPr>
              <w:jc w:val="both"/>
              <w:rPr>
                <w:rFonts w:ascii="Tw Cen MT" w:hAnsi="Tw Cen MT" w:cs="Calibri"/>
              </w:rPr>
            </w:pPr>
            <w:r w:rsidRPr="00020E1E">
              <w:rPr>
                <w:rFonts w:ascii="Tw Cen MT" w:hAnsi="Tw Cen MT" w:cs="Calibri"/>
              </w:rPr>
              <w:t>Les contrats (première et dernière pages) ou bons de commandes ;</w:t>
            </w:r>
          </w:p>
          <w:p w:rsidR="006B018B" w:rsidRPr="00020E1E" w:rsidRDefault="006B018B" w:rsidP="00E97AAC">
            <w:pPr>
              <w:pStyle w:val="Default"/>
              <w:numPr>
                <w:ilvl w:val="0"/>
                <w:numId w:val="101"/>
              </w:numPr>
              <w:jc w:val="both"/>
              <w:rPr>
                <w:rFonts w:ascii="Tw Cen MT" w:hAnsi="Tw Cen MT"/>
                <w:iCs/>
              </w:rPr>
            </w:pPr>
            <w:r w:rsidRPr="00020E1E">
              <w:rPr>
                <w:rFonts w:ascii="Tw Cen MT" w:hAnsi="Tw Cen MT" w:cs="Calibri"/>
              </w:rPr>
              <w:lastRenderedPageBreak/>
              <w:t>Les procès-verbaux de réceptions (provisoire ou définitive) pour chaque contrat ou bon de commande.</w:t>
            </w:r>
          </w:p>
          <w:p w:rsidR="006B018B" w:rsidRPr="00020E1E" w:rsidRDefault="006B018B" w:rsidP="00E97AAC">
            <w:pPr>
              <w:pStyle w:val="Default"/>
              <w:numPr>
                <w:ilvl w:val="0"/>
                <w:numId w:val="102"/>
              </w:numPr>
              <w:jc w:val="both"/>
              <w:rPr>
                <w:rFonts w:ascii="Tw Cen MT" w:hAnsi="Tw Cen MT"/>
                <w:b/>
                <w:iCs/>
              </w:rPr>
            </w:pPr>
            <w:r w:rsidRPr="00020E1E">
              <w:rPr>
                <w:rFonts w:ascii="Tw Cen MT" w:hAnsi="Tw Cen MT" w:cs="Wingdings"/>
                <w:b/>
              </w:rPr>
              <w:t>Capacité financière</w:t>
            </w:r>
            <w:r w:rsidRPr="00020E1E">
              <w:rPr>
                <w:rFonts w:ascii="Tw Cen MT" w:hAnsi="Tw Cen MT"/>
                <w:b/>
                <w:bCs/>
              </w:rPr>
              <w:t>: Oui</w:t>
            </w:r>
          </w:p>
          <w:p w:rsidR="006B018B" w:rsidRPr="00020E1E" w:rsidRDefault="006B018B" w:rsidP="006B018B">
            <w:pPr>
              <w:spacing w:line="276" w:lineRule="auto"/>
              <w:ind w:left="275"/>
              <w:jc w:val="both"/>
              <w:rPr>
                <w:rFonts w:ascii="Tw Cen MT" w:hAnsi="Tw Cen MT" w:cs="Calibri"/>
                <w:sz w:val="24"/>
                <w:szCs w:val="24"/>
              </w:rPr>
            </w:pPr>
            <w:r w:rsidRPr="00020E1E">
              <w:rPr>
                <w:rFonts w:ascii="Tw Cen MT" w:hAnsi="Tw Cen MT" w:cs="Calibri"/>
                <w:sz w:val="24"/>
                <w:szCs w:val="24"/>
              </w:rPr>
              <w:t>Ce critère est rempli si l’exigence ci-après est respectée.</w:t>
            </w:r>
          </w:p>
          <w:p w:rsidR="006B018B" w:rsidRPr="00020E1E" w:rsidRDefault="006B018B" w:rsidP="006B018B">
            <w:pPr>
              <w:pStyle w:val="Default"/>
              <w:jc w:val="both"/>
              <w:rPr>
                <w:rFonts w:ascii="Tw Cen MT" w:hAnsi="Tw Cen MT"/>
                <w:iCs/>
              </w:rPr>
            </w:pPr>
            <w:r w:rsidRPr="00020E1E">
              <w:rPr>
                <w:rFonts w:ascii="Tw Cen MT" w:hAnsi="Tw Cen MT" w:cs="Calibri"/>
              </w:rPr>
              <w:t>Présentation d’une attestation d’un établissement bancaire de 1</w:t>
            </w:r>
            <w:r w:rsidRPr="00020E1E">
              <w:rPr>
                <w:rFonts w:ascii="Tw Cen MT" w:hAnsi="Tw Cen MT" w:cs="Calibri"/>
                <w:vertAlign w:val="superscript"/>
              </w:rPr>
              <w:t>er</w:t>
            </w:r>
            <w:r w:rsidRPr="00020E1E">
              <w:rPr>
                <w:rFonts w:ascii="Tw Cen MT" w:hAnsi="Tw Cen MT" w:cs="Calibri"/>
              </w:rPr>
              <w:t>ordre justifiant la solvabilité d</w:t>
            </w:r>
            <w:r w:rsidR="002957B6">
              <w:rPr>
                <w:rFonts w:ascii="Tw Cen MT" w:hAnsi="Tw Cen MT" w:cs="Calibri"/>
              </w:rPr>
              <w:t>u soumissionnaire d’au moins trente millions (3</w:t>
            </w:r>
            <w:r w:rsidRPr="00020E1E">
              <w:rPr>
                <w:rFonts w:ascii="Tw Cen MT" w:hAnsi="Tw Cen MT" w:cs="Calibri"/>
              </w:rPr>
              <w:t>0</w:t>
            </w:r>
            <w:r w:rsidR="002957B6">
              <w:rPr>
                <w:rFonts w:ascii="Tw Cen MT" w:hAnsi="Tw Cen MT" w:cs="Calibri"/>
              </w:rPr>
              <w:t xml:space="preserve"> </w:t>
            </w:r>
            <w:r w:rsidRPr="00020E1E">
              <w:rPr>
                <w:rFonts w:ascii="Tw Cen MT" w:hAnsi="Tw Cen MT" w:cs="Calibri"/>
              </w:rPr>
              <w:t>000 </w:t>
            </w:r>
            <w:r w:rsidR="002957B6">
              <w:rPr>
                <w:rFonts w:ascii="Tw Cen MT" w:hAnsi="Tw Cen MT" w:cs="Calibri"/>
              </w:rPr>
              <w:t>000) Francs CFA </w:t>
            </w:r>
            <w:r w:rsidRPr="00020E1E">
              <w:rPr>
                <w:rFonts w:ascii="Tw Cen MT" w:hAnsi="Tw Cen MT" w:cs="Calibri"/>
              </w:rPr>
              <w:t> ;</w:t>
            </w:r>
          </w:p>
          <w:p w:rsidR="006B018B" w:rsidRPr="00020E1E" w:rsidRDefault="006B018B" w:rsidP="00E97AAC">
            <w:pPr>
              <w:pStyle w:val="Default"/>
              <w:numPr>
                <w:ilvl w:val="0"/>
                <w:numId w:val="102"/>
              </w:numPr>
              <w:jc w:val="both"/>
              <w:rPr>
                <w:rFonts w:ascii="Tw Cen MT" w:hAnsi="Tw Cen MT"/>
                <w:b/>
              </w:rPr>
            </w:pPr>
            <w:r w:rsidRPr="00020E1E">
              <w:rPr>
                <w:rFonts w:ascii="Tw Cen MT" w:hAnsi="Tw Cen MT" w:cs="Wingdings"/>
                <w:b/>
              </w:rPr>
              <w:t xml:space="preserve">Personnel : </w:t>
            </w:r>
            <w:r w:rsidRPr="00020E1E">
              <w:rPr>
                <w:rFonts w:ascii="Tw Cen MT" w:hAnsi="Tw Cen MT"/>
                <w:b/>
                <w:bCs/>
              </w:rPr>
              <w:t>Oui</w:t>
            </w:r>
          </w:p>
          <w:p w:rsidR="006B018B" w:rsidRPr="00020E1E" w:rsidRDefault="006B018B" w:rsidP="006B018B">
            <w:pPr>
              <w:spacing w:line="276" w:lineRule="auto"/>
              <w:jc w:val="both"/>
              <w:rPr>
                <w:rFonts w:ascii="Tw Cen MT" w:hAnsi="Tw Cen MT" w:cs="Calibri"/>
                <w:sz w:val="24"/>
                <w:szCs w:val="24"/>
              </w:rPr>
            </w:pPr>
            <w:r w:rsidRPr="00020E1E">
              <w:rPr>
                <w:rFonts w:ascii="Tw Cen MT" w:hAnsi="Tw Cen MT" w:cs="Calibri"/>
                <w:sz w:val="24"/>
                <w:szCs w:val="24"/>
              </w:rPr>
              <w:t xml:space="preserve">Ce critère est rempli  si </w:t>
            </w:r>
            <w:r w:rsidRPr="00020E1E">
              <w:rPr>
                <w:rFonts w:ascii="Tw Cen MT" w:hAnsi="Tw Cen MT" w:cs="Calibri"/>
                <w:b/>
                <w:sz w:val="24"/>
                <w:szCs w:val="24"/>
              </w:rPr>
              <w:t>les trois (03)  exigences</w:t>
            </w:r>
            <w:r w:rsidRPr="00020E1E">
              <w:rPr>
                <w:rFonts w:ascii="Tw Cen MT" w:hAnsi="Tw Cen MT" w:cs="Calibri"/>
                <w:sz w:val="24"/>
                <w:szCs w:val="24"/>
              </w:rPr>
              <w:t xml:space="preserve"> ci-après sont remplies :</w:t>
            </w:r>
          </w:p>
          <w:p w:rsidR="006B018B" w:rsidRPr="00020E1E" w:rsidRDefault="006B018B" w:rsidP="00E97AAC">
            <w:pPr>
              <w:numPr>
                <w:ilvl w:val="0"/>
                <w:numId w:val="39"/>
              </w:numPr>
              <w:tabs>
                <w:tab w:val="left" w:pos="993"/>
              </w:tabs>
              <w:spacing w:before="60" w:line="276" w:lineRule="auto"/>
              <w:ind w:left="993" w:hanging="284"/>
              <w:jc w:val="both"/>
              <w:rPr>
                <w:rFonts w:ascii="Tw Cen MT" w:hAnsi="Tw Cen MT" w:cs="Calibri"/>
                <w:sz w:val="24"/>
                <w:szCs w:val="24"/>
              </w:rPr>
            </w:pPr>
            <w:r w:rsidRPr="00020E1E">
              <w:rPr>
                <w:rFonts w:ascii="Tw Cen MT" w:hAnsi="Tw Cen MT" w:cs="Calibri"/>
                <w:sz w:val="24"/>
                <w:szCs w:val="24"/>
              </w:rPr>
              <w:t>Justifier la possession dans son personnel d’un conducteur des travaux ayant une qualification</w:t>
            </w:r>
            <w:r w:rsidR="002957B6">
              <w:rPr>
                <w:rFonts w:ascii="Tw Cen MT" w:hAnsi="Tw Cen MT" w:cs="Calibri"/>
                <w:sz w:val="24"/>
                <w:szCs w:val="24"/>
              </w:rPr>
              <w:t xml:space="preserve"> d’au moins Ingénieur des Travaux </w:t>
            </w:r>
            <w:r w:rsidR="002957B6" w:rsidRPr="00020E1E">
              <w:rPr>
                <w:rFonts w:ascii="Tw Cen MT" w:hAnsi="Tw Cen MT" w:cs="Calibri"/>
                <w:sz w:val="24"/>
                <w:szCs w:val="24"/>
              </w:rPr>
              <w:t>du</w:t>
            </w:r>
            <w:r w:rsidRPr="00020E1E">
              <w:rPr>
                <w:rFonts w:ascii="Tw Cen MT" w:hAnsi="Tw Cen MT" w:cs="Calibri"/>
                <w:sz w:val="24"/>
                <w:szCs w:val="24"/>
              </w:rPr>
              <w:t xml:space="preserve"> Génie Civil ou équivalent et une ancienneté d’au moins trois (03) ans dans le domaine des constructions (joindre une copie certifiée du diplôme, </w:t>
            </w:r>
            <w:r w:rsidR="002957B6" w:rsidRPr="00020E1E">
              <w:rPr>
                <w:rFonts w:ascii="Tw Cen MT" w:hAnsi="Tw Cen MT" w:cs="Calibri"/>
                <w:sz w:val="24"/>
                <w:szCs w:val="24"/>
              </w:rPr>
              <w:t>une attestation</w:t>
            </w:r>
            <w:r w:rsidRPr="00020E1E">
              <w:rPr>
                <w:rFonts w:ascii="Tw Cen MT" w:hAnsi="Tw Cen MT" w:cs="Calibri"/>
                <w:sz w:val="24"/>
                <w:szCs w:val="24"/>
              </w:rPr>
              <w:t xml:space="preserve"> de présentation de l’original du diplôme, un CV daté et signé par le concerné) ;</w:t>
            </w:r>
          </w:p>
          <w:p w:rsidR="006B018B" w:rsidRPr="00020E1E" w:rsidRDefault="006B018B" w:rsidP="00E97AAC">
            <w:pPr>
              <w:numPr>
                <w:ilvl w:val="0"/>
                <w:numId w:val="39"/>
              </w:numPr>
              <w:tabs>
                <w:tab w:val="left" w:pos="993"/>
              </w:tabs>
              <w:spacing w:before="60"/>
              <w:ind w:left="993" w:hanging="284"/>
              <w:jc w:val="both"/>
              <w:rPr>
                <w:rFonts w:ascii="Tw Cen MT" w:hAnsi="Tw Cen MT"/>
                <w:sz w:val="24"/>
                <w:szCs w:val="24"/>
              </w:rPr>
            </w:pPr>
            <w:r w:rsidRPr="00020E1E">
              <w:rPr>
                <w:rFonts w:ascii="Tw Cen MT" w:hAnsi="Tw Cen MT" w:cs="Calibri"/>
                <w:sz w:val="24"/>
                <w:szCs w:val="24"/>
              </w:rPr>
              <w:t xml:space="preserve">Justifier la possession dans son personnel </w:t>
            </w:r>
            <w:r w:rsidR="002957B6">
              <w:rPr>
                <w:rFonts w:ascii="Tw Cen MT" w:hAnsi="Tw Cen MT" w:cs="Calibri"/>
                <w:sz w:val="24"/>
                <w:szCs w:val="24"/>
              </w:rPr>
              <w:t xml:space="preserve">un chef de </w:t>
            </w:r>
            <w:r w:rsidR="002957B6" w:rsidRPr="00020E1E">
              <w:rPr>
                <w:rFonts w:ascii="Tw Cen MT" w:hAnsi="Tw Cen MT" w:cs="Calibri"/>
                <w:sz w:val="24"/>
                <w:szCs w:val="24"/>
              </w:rPr>
              <w:t>chantier</w:t>
            </w:r>
            <w:r w:rsidRPr="00020E1E">
              <w:rPr>
                <w:rFonts w:ascii="Tw Cen MT" w:hAnsi="Tw Cen MT" w:cs="Calibri"/>
                <w:sz w:val="24"/>
                <w:szCs w:val="24"/>
              </w:rPr>
              <w:t xml:space="preserve"> ayant une qualification d’au moins d’un Technicien</w:t>
            </w:r>
            <w:r w:rsidR="002957B6">
              <w:rPr>
                <w:rFonts w:ascii="Tw Cen MT" w:hAnsi="Tw Cen MT" w:cs="Calibri"/>
                <w:sz w:val="24"/>
                <w:szCs w:val="24"/>
              </w:rPr>
              <w:t xml:space="preserve"> supérieur </w:t>
            </w:r>
            <w:r w:rsidR="002957B6" w:rsidRPr="00020E1E">
              <w:rPr>
                <w:rFonts w:ascii="Tw Cen MT" w:hAnsi="Tw Cen MT" w:cs="Calibri"/>
                <w:sz w:val="24"/>
                <w:szCs w:val="24"/>
              </w:rPr>
              <w:t>du</w:t>
            </w:r>
            <w:r w:rsidRPr="00020E1E">
              <w:rPr>
                <w:rFonts w:ascii="Tw Cen MT" w:hAnsi="Tw Cen MT" w:cs="Calibri"/>
                <w:sz w:val="24"/>
                <w:szCs w:val="24"/>
              </w:rPr>
              <w:t xml:space="preserve"> Génie Civil ou équivalent et une ancienneté d’au moins trois (03) ans dans le domaine </w:t>
            </w:r>
            <w:r w:rsidR="002957B6" w:rsidRPr="00020E1E">
              <w:rPr>
                <w:rFonts w:ascii="Tw Cen MT" w:hAnsi="Tw Cen MT" w:cs="Calibri"/>
                <w:sz w:val="24"/>
                <w:szCs w:val="24"/>
              </w:rPr>
              <w:t>des constructions</w:t>
            </w:r>
            <w:r w:rsidRPr="00020E1E">
              <w:rPr>
                <w:rFonts w:ascii="Tw Cen MT" w:hAnsi="Tw Cen MT" w:cs="Calibri"/>
                <w:sz w:val="24"/>
                <w:szCs w:val="24"/>
              </w:rPr>
              <w:t xml:space="preserve"> joindre une copie certifiée du diplôme, </w:t>
            </w:r>
            <w:r w:rsidR="002957B6" w:rsidRPr="00020E1E">
              <w:rPr>
                <w:rFonts w:ascii="Tw Cen MT" w:hAnsi="Tw Cen MT" w:cs="Calibri"/>
                <w:sz w:val="24"/>
                <w:szCs w:val="24"/>
              </w:rPr>
              <w:t>une attestation</w:t>
            </w:r>
            <w:r w:rsidRPr="00020E1E">
              <w:rPr>
                <w:rFonts w:ascii="Tw Cen MT" w:hAnsi="Tw Cen MT" w:cs="Calibri"/>
                <w:sz w:val="24"/>
                <w:szCs w:val="24"/>
              </w:rPr>
              <w:t xml:space="preserve"> de présentation de l’original du diplôme, un CV daté et signé par le concerné) </w:t>
            </w:r>
          </w:p>
          <w:p w:rsidR="006B018B" w:rsidRPr="00020E1E" w:rsidRDefault="006B018B" w:rsidP="00E97AAC">
            <w:pPr>
              <w:numPr>
                <w:ilvl w:val="0"/>
                <w:numId w:val="39"/>
              </w:numPr>
              <w:tabs>
                <w:tab w:val="left" w:pos="993"/>
              </w:tabs>
              <w:spacing w:before="60"/>
              <w:ind w:left="993" w:hanging="284"/>
              <w:jc w:val="both"/>
              <w:rPr>
                <w:rFonts w:ascii="Tw Cen MT" w:hAnsi="Tw Cen MT"/>
                <w:sz w:val="24"/>
                <w:szCs w:val="24"/>
              </w:rPr>
            </w:pPr>
            <w:r w:rsidRPr="00020E1E">
              <w:rPr>
                <w:rFonts w:ascii="Tw Cen MT" w:hAnsi="Tw Cen MT" w:cs="Calibri"/>
                <w:sz w:val="24"/>
                <w:szCs w:val="24"/>
              </w:rPr>
              <w:t>Liste du personnel de chantier signé par le soumissionnaire.</w:t>
            </w:r>
          </w:p>
          <w:p w:rsidR="006B018B" w:rsidRPr="00D433A9" w:rsidRDefault="006B018B" w:rsidP="006B018B">
            <w:pPr>
              <w:pStyle w:val="Default"/>
              <w:jc w:val="both"/>
              <w:rPr>
                <w:rFonts w:ascii="Tw Cen MT" w:hAnsi="Tw Cen MT"/>
                <w:b/>
              </w:rPr>
            </w:pPr>
            <w:r w:rsidRPr="00020E1E">
              <w:rPr>
                <w:rFonts w:ascii="Tw Cen MT" w:hAnsi="Tw Cen MT"/>
                <w:b/>
                <w:bCs/>
              </w:rPr>
              <w:t xml:space="preserve">NB </w:t>
            </w:r>
            <w:r w:rsidRPr="00020E1E">
              <w:rPr>
                <w:rFonts w:ascii="Tw Cen MT" w:hAnsi="Tw Cen MT"/>
              </w:rPr>
              <w:t xml:space="preserve">: </w:t>
            </w:r>
            <w:r w:rsidRPr="00D433A9">
              <w:rPr>
                <w:rFonts w:ascii="Tw Cen MT" w:hAnsi="Tw Cen MT"/>
                <w:b/>
              </w:rPr>
              <w:t xml:space="preserve">Tout agent public listé parmi le personnel et qui n’a pas présenté tous les documents susceptibles de justifier sa libération de l’Administration sera considéré dans l’évaluation. </w:t>
            </w:r>
          </w:p>
          <w:p w:rsidR="006B018B" w:rsidRPr="00D433A9" w:rsidRDefault="006B018B" w:rsidP="006B018B">
            <w:pPr>
              <w:pStyle w:val="Default"/>
              <w:jc w:val="both"/>
              <w:rPr>
                <w:rFonts w:ascii="Tw Cen MT" w:hAnsi="Tw Cen MT"/>
                <w:b/>
              </w:rPr>
            </w:pPr>
            <w:r w:rsidRPr="00D433A9">
              <w:rPr>
                <w:rFonts w:ascii="Tw Cen MT" w:hAnsi="Tw Cen MT"/>
                <w:b/>
              </w:rPr>
              <w:t xml:space="preserve">En cas de présence du CV d’un même expert dans plus d’une offre ou s’il y a divergence entre les CV présentés pour le même expert, une demande d’éclaircissements lui sera adressée en vue d’établir l’offre du soumissionnaire à considérer pour son évaluation. Dans ce cas l’expert en question ne sera pas évalué dans l’Offre concurrente et son CV sera examiné à condition que celui produit pour la demande d’éclaircissement soit identique à celui dans l’offres considérée. </w:t>
            </w:r>
          </w:p>
          <w:p w:rsidR="006B018B" w:rsidRPr="00020E1E" w:rsidRDefault="006B018B" w:rsidP="006B018B">
            <w:pPr>
              <w:pStyle w:val="Default"/>
              <w:jc w:val="both"/>
              <w:rPr>
                <w:rFonts w:ascii="Tw Cen MT" w:hAnsi="Tw Cen MT"/>
              </w:rPr>
            </w:pPr>
          </w:p>
          <w:p w:rsidR="006B018B" w:rsidRPr="00020E1E" w:rsidRDefault="006B018B" w:rsidP="00E97AAC">
            <w:pPr>
              <w:pStyle w:val="Default"/>
              <w:numPr>
                <w:ilvl w:val="0"/>
                <w:numId w:val="102"/>
              </w:numPr>
              <w:jc w:val="both"/>
              <w:rPr>
                <w:rFonts w:ascii="Tw Cen MT" w:hAnsi="Tw Cen MT" w:cs="Wingdings"/>
                <w:b/>
              </w:rPr>
            </w:pPr>
            <w:r w:rsidRPr="00020E1E">
              <w:rPr>
                <w:rFonts w:ascii="Tw Cen MT" w:hAnsi="Tw Cen MT" w:cs="Wingdings"/>
                <w:b/>
              </w:rPr>
              <w:t>Matériels : Oui</w:t>
            </w:r>
          </w:p>
          <w:p w:rsidR="006B018B" w:rsidRPr="00020E1E" w:rsidRDefault="006B018B" w:rsidP="006B018B">
            <w:pPr>
              <w:spacing w:line="276" w:lineRule="auto"/>
              <w:jc w:val="both"/>
              <w:rPr>
                <w:rFonts w:ascii="Tw Cen MT" w:hAnsi="Tw Cen MT" w:cs="Calibri"/>
                <w:sz w:val="24"/>
                <w:szCs w:val="24"/>
              </w:rPr>
            </w:pPr>
            <w:r w:rsidRPr="00020E1E">
              <w:rPr>
                <w:rFonts w:ascii="Tw Cen MT" w:hAnsi="Tw Cen MT" w:cs="Calibri"/>
                <w:sz w:val="24"/>
                <w:szCs w:val="24"/>
              </w:rPr>
              <w:t xml:space="preserve">Ce critère  est rempli si </w:t>
            </w:r>
            <w:r w:rsidRPr="00020E1E">
              <w:rPr>
                <w:rFonts w:ascii="Tw Cen MT" w:hAnsi="Tw Cen MT" w:cs="Calibri"/>
                <w:b/>
                <w:sz w:val="24"/>
                <w:szCs w:val="24"/>
              </w:rPr>
              <w:t>les deux (02) exigences</w:t>
            </w:r>
            <w:r w:rsidRPr="00020E1E">
              <w:rPr>
                <w:rFonts w:ascii="Tw Cen MT" w:hAnsi="Tw Cen MT" w:cs="Calibri"/>
                <w:sz w:val="24"/>
                <w:szCs w:val="24"/>
              </w:rPr>
              <w:t xml:space="preserve"> ci-après sont remplies : </w:t>
            </w:r>
          </w:p>
          <w:p w:rsidR="006B018B" w:rsidRPr="00020E1E" w:rsidRDefault="006B018B" w:rsidP="00E97AAC">
            <w:pPr>
              <w:numPr>
                <w:ilvl w:val="0"/>
                <w:numId w:val="103"/>
              </w:numPr>
              <w:spacing w:line="276" w:lineRule="auto"/>
              <w:ind w:left="993" w:hanging="284"/>
              <w:jc w:val="both"/>
              <w:rPr>
                <w:rFonts w:ascii="Tw Cen MT" w:hAnsi="Tw Cen MT" w:cs="Calibri"/>
                <w:sz w:val="24"/>
                <w:szCs w:val="24"/>
              </w:rPr>
            </w:pPr>
            <w:r w:rsidRPr="00020E1E">
              <w:rPr>
                <w:rFonts w:ascii="Tw Cen MT" w:hAnsi="Tw Cen MT" w:cs="Calibri"/>
                <w:sz w:val="24"/>
                <w:szCs w:val="24"/>
              </w:rPr>
              <w:t>Le soumissionnaire justifie la disponibilité des équipements essentiels pour la réalisation des travaux :</w:t>
            </w:r>
          </w:p>
          <w:p w:rsidR="006B018B" w:rsidRPr="00020E1E" w:rsidRDefault="006B018B" w:rsidP="00E97AAC">
            <w:pPr>
              <w:numPr>
                <w:ilvl w:val="0"/>
                <w:numId w:val="101"/>
              </w:numPr>
              <w:tabs>
                <w:tab w:val="left" w:pos="1418"/>
              </w:tabs>
              <w:spacing w:line="276" w:lineRule="auto"/>
              <w:ind w:left="1418" w:hanging="284"/>
              <w:jc w:val="both"/>
              <w:rPr>
                <w:rFonts w:ascii="Tw Cen MT" w:hAnsi="Tw Cen MT" w:cs="Calibri"/>
                <w:sz w:val="24"/>
                <w:szCs w:val="24"/>
              </w:rPr>
            </w:pPr>
            <w:r w:rsidRPr="00020E1E">
              <w:rPr>
                <w:rFonts w:ascii="Tw Cen MT" w:hAnsi="Tw Cen MT" w:cs="Calibri"/>
                <w:sz w:val="24"/>
                <w:szCs w:val="24"/>
              </w:rPr>
              <w:t>soit par présentation de factures d’achat dudit matériel ;</w:t>
            </w:r>
          </w:p>
          <w:p w:rsidR="006B018B" w:rsidRPr="00020E1E" w:rsidRDefault="006B018B" w:rsidP="00E97AAC">
            <w:pPr>
              <w:numPr>
                <w:ilvl w:val="0"/>
                <w:numId w:val="101"/>
              </w:numPr>
              <w:tabs>
                <w:tab w:val="left" w:pos="1418"/>
              </w:tabs>
              <w:spacing w:line="276" w:lineRule="auto"/>
              <w:ind w:left="1418" w:hanging="284"/>
              <w:jc w:val="both"/>
              <w:rPr>
                <w:rFonts w:ascii="Tw Cen MT" w:hAnsi="Tw Cen MT" w:cs="Calibri"/>
                <w:sz w:val="24"/>
                <w:szCs w:val="24"/>
              </w:rPr>
            </w:pPr>
            <w:r w:rsidRPr="00020E1E">
              <w:rPr>
                <w:rFonts w:ascii="Tw Cen MT" w:hAnsi="Tw Cen MT" w:cs="Calibri"/>
                <w:sz w:val="24"/>
                <w:szCs w:val="24"/>
              </w:rPr>
              <w:t>soit par contrat de location ;</w:t>
            </w:r>
          </w:p>
          <w:p w:rsidR="006B018B" w:rsidRPr="00020E1E" w:rsidRDefault="006B018B" w:rsidP="00E97AAC">
            <w:pPr>
              <w:numPr>
                <w:ilvl w:val="0"/>
                <w:numId w:val="103"/>
              </w:numPr>
              <w:spacing w:line="276" w:lineRule="auto"/>
              <w:ind w:left="993" w:hanging="284"/>
              <w:jc w:val="both"/>
              <w:rPr>
                <w:rFonts w:ascii="Tw Cen MT" w:hAnsi="Tw Cen MT" w:cs="Calibri"/>
                <w:sz w:val="24"/>
                <w:szCs w:val="24"/>
              </w:rPr>
            </w:pPr>
            <w:r w:rsidRPr="00020E1E">
              <w:rPr>
                <w:rFonts w:ascii="Tw Cen MT" w:hAnsi="Tw Cen MT" w:cs="Calibri"/>
                <w:sz w:val="24"/>
                <w:szCs w:val="24"/>
              </w:rPr>
              <w:t>Le soumissionnaire dispose de moyens logistiques appropriés (Pick Up ou Camion) en propres ou par location pour l’approvisionnement du chantier.</w:t>
            </w:r>
          </w:p>
          <w:p w:rsidR="006B018B" w:rsidRPr="00020E1E" w:rsidRDefault="006B018B" w:rsidP="006B018B">
            <w:pPr>
              <w:pStyle w:val="Default"/>
              <w:jc w:val="both"/>
              <w:rPr>
                <w:rFonts w:ascii="Tw Cen MT" w:hAnsi="Tw Cen MT"/>
              </w:rPr>
            </w:pPr>
            <w:r w:rsidRPr="00020E1E">
              <w:rPr>
                <w:rFonts w:ascii="Tw Cen MT" w:hAnsi="Tw Cen MT"/>
                <w:b/>
                <w:bCs/>
                <w:iCs/>
              </w:rPr>
              <w:t xml:space="preserve">NB : </w:t>
            </w:r>
            <w:r w:rsidRPr="00020E1E">
              <w:rPr>
                <w:rFonts w:ascii="Tw Cen MT" w:hAnsi="Tw Cen MT"/>
                <w:iCs/>
              </w:rPr>
              <w:t xml:space="preserve">Joindre les copies certifiées par les services émetteurs ou toute autre autorité habilitée, des cartes grises pour les matériels roulants et les factures d’achat indiquant le numéro de contribuable de chaque émetteur pour les autres, le cas échéant, accompagnées d’un engagement de location de matériel signé. </w:t>
            </w:r>
          </w:p>
          <w:p w:rsidR="006B018B" w:rsidRPr="00020E1E" w:rsidRDefault="006B018B" w:rsidP="00E97AAC">
            <w:pPr>
              <w:pStyle w:val="Default"/>
              <w:numPr>
                <w:ilvl w:val="0"/>
                <w:numId w:val="102"/>
              </w:numPr>
              <w:jc w:val="both"/>
              <w:rPr>
                <w:rFonts w:ascii="Tw Cen MT" w:hAnsi="Tw Cen MT" w:cs="Wingdings"/>
                <w:b/>
              </w:rPr>
            </w:pPr>
            <w:r w:rsidRPr="00020E1E">
              <w:rPr>
                <w:rFonts w:ascii="Tw Cen MT" w:hAnsi="Tw Cen MT" w:cs="Wingdings"/>
                <w:b/>
              </w:rPr>
              <w:t xml:space="preserve"> </w:t>
            </w:r>
            <w:r w:rsidRPr="00020E1E">
              <w:rPr>
                <w:rFonts w:ascii="Tw Cen MT" w:hAnsi="Tw Cen MT" w:cs="Calibri"/>
                <w:b/>
              </w:rPr>
              <w:t>Compréhension du projet et Présentation de l’Offre</w:t>
            </w:r>
            <w:r w:rsidRPr="00020E1E">
              <w:rPr>
                <w:rFonts w:ascii="Tw Cen MT" w:hAnsi="Tw Cen MT" w:cs="Wingdings"/>
                <w:b/>
              </w:rPr>
              <w:t> : Oui</w:t>
            </w:r>
          </w:p>
          <w:p w:rsidR="006B018B" w:rsidRPr="00020E1E" w:rsidRDefault="006B018B" w:rsidP="006B018B">
            <w:pPr>
              <w:spacing w:line="276" w:lineRule="auto"/>
              <w:jc w:val="both"/>
              <w:rPr>
                <w:rFonts w:ascii="Tw Cen MT" w:hAnsi="Tw Cen MT" w:cs="Calibri"/>
                <w:sz w:val="24"/>
                <w:szCs w:val="24"/>
              </w:rPr>
            </w:pPr>
            <w:r w:rsidRPr="00020E1E">
              <w:rPr>
                <w:rFonts w:ascii="Tw Cen MT" w:hAnsi="Tw Cen MT" w:cs="Calibri"/>
                <w:sz w:val="24"/>
                <w:szCs w:val="24"/>
              </w:rPr>
              <w:t xml:space="preserve">Cette condition est remplie si </w:t>
            </w:r>
            <w:r>
              <w:rPr>
                <w:rFonts w:ascii="Tw Cen MT" w:hAnsi="Tw Cen MT" w:cs="Calibri"/>
                <w:b/>
                <w:sz w:val="24"/>
                <w:szCs w:val="24"/>
              </w:rPr>
              <w:t>neuf</w:t>
            </w:r>
            <w:r w:rsidRPr="00020E1E">
              <w:rPr>
                <w:rFonts w:ascii="Tw Cen MT" w:hAnsi="Tw Cen MT" w:cs="Calibri"/>
                <w:b/>
                <w:sz w:val="24"/>
                <w:szCs w:val="24"/>
              </w:rPr>
              <w:t xml:space="preserve"> (0</w:t>
            </w:r>
            <w:r>
              <w:rPr>
                <w:rFonts w:ascii="Tw Cen MT" w:hAnsi="Tw Cen MT" w:cs="Calibri"/>
                <w:b/>
                <w:sz w:val="24"/>
                <w:szCs w:val="24"/>
              </w:rPr>
              <w:t>9</w:t>
            </w:r>
            <w:r w:rsidRPr="00020E1E">
              <w:rPr>
                <w:rFonts w:ascii="Tw Cen MT" w:hAnsi="Tw Cen MT" w:cs="Calibri"/>
                <w:b/>
                <w:sz w:val="24"/>
                <w:szCs w:val="24"/>
              </w:rPr>
              <w:t>) exigences</w:t>
            </w:r>
            <w:r w:rsidRPr="00020E1E">
              <w:rPr>
                <w:rFonts w:ascii="Tw Cen MT" w:hAnsi="Tw Cen MT" w:cs="Calibri"/>
                <w:sz w:val="24"/>
                <w:szCs w:val="24"/>
              </w:rPr>
              <w:t xml:space="preserve"> ci-après sont réunies :</w:t>
            </w:r>
          </w:p>
          <w:p w:rsidR="006B018B" w:rsidRPr="00020E1E" w:rsidRDefault="006B018B" w:rsidP="00E97AAC">
            <w:pPr>
              <w:numPr>
                <w:ilvl w:val="0"/>
                <w:numId w:val="104"/>
              </w:numPr>
              <w:tabs>
                <w:tab w:val="left" w:pos="993"/>
              </w:tabs>
              <w:spacing w:line="276" w:lineRule="auto"/>
              <w:ind w:left="993" w:hanging="284"/>
              <w:jc w:val="both"/>
              <w:rPr>
                <w:rFonts w:ascii="Tw Cen MT" w:hAnsi="Tw Cen MT" w:cs="Calibri"/>
                <w:sz w:val="24"/>
                <w:szCs w:val="24"/>
              </w:rPr>
            </w:pPr>
            <w:r w:rsidRPr="00020E1E">
              <w:rPr>
                <w:rFonts w:ascii="Tw Cen MT" w:hAnsi="Tw Cen MT" w:cs="Calibri"/>
                <w:sz w:val="24"/>
                <w:szCs w:val="24"/>
              </w:rPr>
              <w:t>Méthodologie d’exécution conforme aux règles de l’art de chaque lot de travaux ;</w:t>
            </w:r>
          </w:p>
          <w:p w:rsidR="006B018B" w:rsidRPr="00020E1E" w:rsidRDefault="006B018B" w:rsidP="00E97AAC">
            <w:pPr>
              <w:numPr>
                <w:ilvl w:val="0"/>
                <w:numId w:val="104"/>
              </w:numPr>
              <w:tabs>
                <w:tab w:val="left" w:pos="993"/>
              </w:tabs>
              <w:spacing w:line="276" w:lineRule="auto"/>
              <w:ind w:left="993" w:hanging="284"/>
              <w:jc w:val="both"/>
              <w:rPr>
                <w:rFonts w:ascii="Tw Cen MT" w:hAnsi="Tw Cen MT" w:cs="Calibri"/>
                <w:sz w:val="24"/>
                <w:szCs w:val="24"/>
              </w:rPr>
            </w:pPr>
            <w:r w:rsidRPr="00020E1E">
              <w:rPr>
                <w:rFonts w:ascii="Tw Cen MT" w:hAnsi="Tw Cen MT" w:cs="Calibri"/>
                <w:sz w:val="24"/>
                <w:szCs w:val="24"/>
              </w:rPr>
              <w:t>Le Cahier des Clauses Techniques Particulières paraphé à chaque page et signé à la dernière page ;</w:t>
            </w:r>
          </w:p>
          <w:p w:rsidR="006B018B" w:rsidRPr="00020E1E" w:rsidRDefault="006B018B" w:rsidP="00E97AAC">
            <w:pPr>
              <w:numPr>
                <w:ilvl w:val="0"/>
                <w:numId w:val="104"/>
              </w:numPr>
              <w:tabs>
                <w:tab w:val="left" w:pos="993"/>
              </w:tabs>
              <w:spacing w:line="276" w:lineRule="auto"/>
              <w:ind w:left="993" w:hanging="284"/>
              <w:jc w:val="both"/>
              <w:rPr>
                <w:rFonts w:ascii="Tw Cen MT" w:hAnsi="Tw Cen MT" w:cs="Calibri"/>
                <w:sz w:val="24"/>
                <w:szCs w:val="24"/>
              </w:rPr>
            </w:pPr>
            <w:r w:rsidRPr="00020E1E">
              <w:rPr>
                <w:rFonts w:ascii="Tw Cen MT" w:hAnsi="Tw Cen MT" w:cs="Calibri"/>
                <w:sz w:val="24"/>
                <w:szCs w:val="24"/>
              </w:rPr>
              <w:t>Le Cahier des Clauses Administratives Particulières paraphé à chaque page et signé à la dernière page ;</w:t>
            </w:r>
          </w:p>
          <w:p w:rsidR="006B018B" w:rsidRPr="00020E1E" w:rsidRDefault="006B018B" w:rsidP="00E97AAC">
            <w:pPr>
              <w:numPr>
                <w:ilvl w:val="0"/>
                <w:numId w:val="104"/>
              </w:numPr>
              <w:tabs>
                <w:tab w:val="left" w:pos="993"/>
              </w:tabs>
              <w:spacing w:line="276" w:lineRule="auto"/>
              <w:ind w:left="993" w:hanging="284"/>
              <w:jc w:val="both"/>
              <w:rPr>
                <w:rFonts w:ascii="Tw Cen MT" w:hAnsi="Tw Cen MT" w:cs="Calibri"/>
                <w:sz w:val="24"/>
                <w:szCs w:val="24"/>
              </w:rPr>
            </w:pPr>
            <w:r w:rsidRPr="00020E1E">
              <w:rPr>
                <w:rFonts w:ascii="Tw Cen MT" w:hAnsi="Tw Cen MT" w:cs="Calibri"/>
                <w:sz w:val="24"/>
                <w:szCs w:val="24"/>
              </w:rPr>
              <w:t>Le Règlement Particulier de l’Appel d’Offres paraphé à chaque page et signé à la dernière page ;</w:t>
            </w:r>
          </w:p>
          <w:p w:rsidR="006B018B" w:rsidRPr="00020E1E" w:rsidRDefault="006B018B" w:rsidP="00E97AAC">
            <w:pPr>
              <w:numPr>
                <w:ilvl w:val="0"/>
                <w:numId w:val="104"/>
              </w:numPr>
              <w:tabs>
                <w:tab w:val="left" w:pos="993"/>
              </w:tabs>
              <w:spacing w:line="276" w:lineRule="auto"/>
              <w:ind w:left="993" w:hanging="284"/>
              <w:jc w:val="both"/>
              <w:rPr>
                <w:rFonts w:ascii="Tw Cen MT" w:hAnsi="Tw Cen MT" w:cs="Calibri"/>
                <w:sz w:val="24"/>
                <w:szCs w:val="24"/>
              </w:rPr>
            </w:pPr>
            <w:r w:rsidRPr="00020E1E">
              <w:rPr>
                <w:rFonts w:ascii="Tw Cen MT" w:hAnsi="Tw Cen MT" w:cs="Calibri"/>
                <w:sz w:val="24"/>
                <w:szCs w:val="24"/>
              </w:rPr>
              <w:t xml:space="preserve">Un rapport de visite du site et une attestation de visite </w:t>
            </w:r>
            <w:r w:rsidR="00D433A9" w:rsidRPr="00020E1E">
              <w:rPr>
                <w:rFonts w:ascii="Tw Cen MT" w:hAnsi="Tw Cen MT" w:cs="Calibri"/>
                <w:sz w:val="24"/>
                <w:szCs w:val="24"/>
              </w:rPr>
              <w:t>du site signé</w:t>
            </w:r>
            <w:r w:rsidRPr="00020E1E">
              <w:rPr>
                <w:rFonts w:ascii="Tw Cen MT" w:hAnsi="Tw Cen MT" w:cs="Calibri"/>
                <w:sz w:val="24"/>
                <w:szCs w:val="24"/>
              </w:rPr>
              <w:t xml:space="preserve"> par le soumissionnaire décrivant l’état des lieux et recensant les différents points de ravitaillement éventuels en matériaux   ;</w:t>
            </w:r>
          </w:p>
          <w:p w:rsidR="006B018B" w:rsidRPr="00020E1E" w:rsidRDefault="006B018B" w:rsidP="00E97AAC">
            <w:pPr>
              <w:numPr>
                <w:ilvl w:val="0"/>
                <w:numId w:val="104"/>
              </w:numPr>
              <w:tabs>
                <w:tab w:val="left" w:pos="993"/>
              </w:tabs>
              <w:spacing w:line="276" w:lineRule="auto"/>
              <w:ind w:left="993" w:hanging="284"/>
              <w:jc w:val="both"/>
              <w:rPr>
                <w:rFonts w:ascii="Tw Cen MT" w:hAnsi="Tw Cen MT" w:cs="Calibri"/>
                <w:sz w:val="24"/>
                <w:szCs w:val="24"/>
              </w:rPr>
            </w:pPr>
            <w:r w:rsidRPr="00020E1E">
              <w:rPr>
                <w:rFonts w:ascii="Tw Cen MT" w:hAnsi="Tw Cen MT" w:cs="Calibri"/>
                <w:sz w:val="24"/>
                <w:szCs w:val="24"/>
              </w:rPr>
              <w:lastRenderedPageBreak/>
              <w:t>Planning d’exécution des travaux avec rendements d’exécution des tâches cohérents et raisonnables ;</w:t>
            </w:r>
          </w:p>
          <w:p w:rsidR="006B018B" w:rsidRPr="00020E1E" w:rsidRDefault="006B018B" w:rsidP="00E97AAC">
            <w:pPr>
              <w:numPr>
                <w:ilvl w:val="0"/>
                <w:numId w:val="104"/>
              </w:numPr>
              <w:tabs>
                <w:tab w:val="left" w:pos="993"/>
              </w:tabs>
              <w:spacing w:line="276" w:lineRule="auto"/>
              <w:ind w:left="993" w:hanging="284"/>
              <w:jc w:val="both"/>
              <w:rPr>
                <w:rFonts w:ascii="Tw Cen MT" w:hAnsi="Tw Cen MT" w:cs="Calibri"/>
                <w:sz w:val="24"/>
                <w:szCs w:val="24"/>
              </w:rPr>
            </w:pPr>
            <w:r w:rsidRPr="00020E1E">
              <w:rPr>
                <w:rFonts w:ascii="Tw Cen MT" w:hAnsi="Tw Cen MT" w:cs="Calibri"/>
                <w:sz w:val="24"/>
                <w:szCs w:val="24"/>
              </w:rPr>
              <w:t>Un organigramme de chantier</w:t>
            </w:r>
          </w:p>
          <w:p w:rsidR="006B018B" w:rsidRPr="00020E1E" w:rsidRDefault="006B018B" w:rsidP="00E97AAC">
            <w:pPr>
              <w:numPr>
                <w:ilvl w:val="0"/>
                <w:numId w:val="104"/>
              </w:numPr>
              <w:tabs>
                <w:tab w:val="left" w:pos="993"/>
              </w:tabs>
              <w:spacing w:line="276" w:lineRule="auto"/>
              <w:ind w:left="993" w:hanging="284"/>
              <w:jc w:val="both"/>
              <w:rPr>
                <w:rFonts w:ascii="Tw Cen MT" w:hAnsi="Tw Cen MT" w:cs="Calibri"/>
                <w:sz w:val="24"/>
                <w:szCs w:val="24"/>
              </w:rPr>
            </w:pPr>
            <w:r w:rsidRPr="00020E1E">
              <w:rPr>
                <w:rFonts w:ascii="Tw Cen MT" w:hAnsi="Tw Cen MT" w:cs="Calibri"/>
                <w:sz w:val="24"/>
                <w:szCs w:val="24"/>
              </w:rPr>
              <w:t xml:space="preserve">Les plans conformes du projet, reproduits éventuellement par les soins du soumissionnaire ; </w:t>
            </w:r>
          </w:p>
          <w:p w:rsidR="006B018B" w:rsidRPr="00020E1E" w:rsidRDefault="00B31DE7" w:rsidP="00E97AAC">
            <w:pPr>
              <w:numPr>
                <w:ilvl w:val="0"/>
                <w:numId w:val="104"/>
              </w:numPr>
              <w:tabs>
                <w:tab w:val="left" w:pos="993"/>
              </w:tabs>
              <w:spacing w:line="276" w:lineRule="auto"/>
              <w:ind w:left="993" w:hanging="284"/>
              <w:jc w:val="both"/>
              <w:rPr>
                <w:rFonts w:ascii="Tw Cen MT" w:hAnsi="Tw Cen MT" w:cs="Calibri"/>
                <w:sz w:val="24"/>
                <w:szCs w:val="24"/>
              </w:rPr>
            </w:pPr>
            <w:r>
              <w:rPr>
                <w:rFonts w:ascii="Tw Cen MT" w:hAnsi="Tw Cen MT" w:cs="Calibri"/>
                <w:sz w:val="24"/>
                <w:szCs w:val="24"/>
              </w:rPr>
              <w:t>L</w:t>
            </w:r>
            <w:r w:rsidRPr="00B31DE7">
              <w:rPr>
                <w:rFonts w:ascii="Tw Cen MT" w:hAnsi="Tw Cen MT" w:cs="Calibri"/>
                <w:sz w:val="24"/>
                <w:szCs w:val="24"/>
              </w:rPr>
              <w:t>a déclaration sur l’honneur de non abandon des chantiers au cours des trois dernières années</w:t>
            </w:r>
            <w:r w:rsidR="006B018B" w:rsidRPr="00020E1E">
              <w:rPr>
                <w:rFonts w:ascii="Tw Cen MT" w:hAnsi="Tw Cen MT" w:cs="Calibri"/>
                <w:sz w:val="24"/>
                <w:szCs w:val="24"/>
              </w:rPr>
              <w:t>;</w:t>
            </w:r>
          </w:p>
          <w:p w:rsidR="006B018B" w:rsidRPr="00020E1E" w:rsidRDefault="006B018B" w:rsidP="006B018B">
            <w:pPr>
              <w:pStyle w:val="Default"/>
              <w:jc w:val="both"/>
              <w:rPr>
                <w:rFonts w:ascii="Tw Cen MT" w:hAnsi="Tw Cen MT"/>
              </w:rPr>
            </w:pPr>
          </w:p>
          <w:p w:rsidR="006B018B" w:rsidRPr="00020E1E" w:rsidRDefault="006B018B" w:rsidP="006B018B">
            <w:pPr>
              <w:pStyle w:val="Default"/>
              <w:jc w:val="both"/>
              <w:rPr>
                <w:rFonts w:ascii="Tw Cen MT" w:hAnsi="Tw Cen MT"/>
              </w:rPr>
            </w:pPr>
            <w:r w:rsidRPr="00020E1E">
              <w:rPr>
                <w:rFonts w:ascii="Tw Cen MT" w:hAnsi="Tw Cen MT"/>
                <w:b/>
                <w:bCs/>
              </w:rPr>
              <w:t xml:space="preserve">NB : </w:t>
            </w:r>
            <w:r w:rsidRPr="00020E1E">
              <w:rPr>
                <w:rFonts w:ascii="Tw Cen MT" w:hAnsi="Tw Cen MT"/>
                <w:b/>
                <w:bCs/>
                <w:i/>
                <w:iCs/>
              </w:rPr>
              <w:t xml:space="preserve">En cas de conflit entre les contenus des pièces du DAO, l’élimination d’une offre pour non-conformité aux prescriptions du DAO ne doit s’appuyer que sur des critères contenus dans le RPAO dont les dispositions priment sur celle des autres pièces </w:t>
            </w:r>
          </w:p>
        </w:tc>
      </w:tr>
      <w:tr w:rsidR="006B018B" w:rsidRPr="00020E1E" w:rsidTr="006B018B">
        <w:trPr>
          <w:trHeight w:val="69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lastRenderedPageBreak/>
              <w:t>31.2.</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rPr>
              <w:t>Monnaie retenue pour la conversion en une seule monnaie : le Franc CFA</w:t>
            </w:r>
          </w:p>
          <w:p w:rsidR="006B018B" w:rsidRPr="00020E1E" w:rsidRDefault="006B018B" w:rsidP="006B018B">
            <w:pPr>
              <w:pStyle w:val="Default"/>
              <w:jc w:val="both"/>
              <w:rPr>
                <w:rFonts w:ascii="Tw Cen MT" w:hAnsi="Tw Cen MT"/>
              </w:rPr>
            </w:pPr>
            <w:r w:rsidRPr="00020E1E">
              <w:rPr>
                <w:rFonts w:ascii="Tw Cen MT" w:hAnsi="Tw Cen MT"/>
              </w:rPr>
              <w:t>Source du taux de change : la banque des Etats de l’Afrique Centrale (BEAC)</w:t>
            </w:r>
          </w:p>
        </w:tc>
      </w:tr>
      <w:tr w:rsidR="006B018B" w:rsidRPr="00020E1E" w:rsidTr="006B018B">
        <w:trPr>
          <w:trHeight w:val="693"/>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32.2.(b)</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rPr>
              <w:t xml:space="preserve">Le mode d’évaluation des travaux en régie à chiffrer de façon compétitive est défini comme suit : </w:t>
            </w:r>
            <w:r w:rsidRPr="00020E1E">
              <w:rPr>
                <w:rFonts w:ascii="Tw Cen MT" w:hAnsi="Tw Cen MT"/>
                <w:b/>
              </w:rPr>
              <w:t>sans objet</w:t>
            </w:r>
          </w:p>
        </w:tc>
      </w:tr>
      <w:tr w:rsidR="006B018B" w:rsidRPr="00020E1E" w:rsidTr="00D433A9">
        <w:trPr>
          <w:trHeight w:val="547"/>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32.2(g).</w:t>
            </w:r>
          </w:p>
        </w:tc>
        <w:tc>
          <w:tcPr>
            <w:tcW w:w="8809" w:type="dxa"/>
            <w:vAlign w:val="center"/>
          </w:tcPr>
          <w:p w:rsidR="006B018B" w:rsidRPr="00020E1E" w:rsidRDefault="006B018B" w:rsidP="00D433A9">
            <w:pPr>
              <w:pStyle w:val="Default"/>
              <w:rPr>
                <w:rFonts w:ascii="Tw Cen MT" w:hAnsi="Tw Cen MT"/>
              </w:rPr>
            </w:pPr>
            <w:r w:rsidRPr="00020E1E">
              <w:rPr>
                <w:rFonts w:ascii="Tw Cen MT" w:hAnsi="Tw Cen MT"/>
              </w:rPr>
              <w:t xml:space="preserve">La méthode d’évaluation des variantes techniques est la suivante: </w:t>
            </w:r>
            <w:r w:rsidRPr="00020E1E">
              <w:rPr>
                <w:rFonts w:ascii="Tw Cen MT" w:hAnsi="Tw Cen MT"/>
                <w:b/>
              </w:rPr>
              <w:t>sans objet</w:t>
            </w:r>
          </w:p>
          <w:p w:rsidR="006B018B" w:rsidRPr="00020E1E" w:rsidRDefault="006B018B" w:rsidP="00D433A9">
            <w:pPr>
              <w:pStyle w:val="Default"/>
              <w:rPr>
                <w:rFonts w:ascii="Tw Cen MT" w:hAnsi="Tw Cen MT"/>
              </w:rPr>
            </w:pPr>
          </w:p>
        </w:tc>
      </w:tr>
      <w:tr w:rsidR="006B018B" w:rsidRPr="00020E1E" w:rsidTr="00D433A9">
        <w:trPr>
          <w:trHeight w:val="533"/>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33.1.</w:t>
            </w:r>
          </w:p>
        </w:tc>
        <w:tc>
          <w:tcPr>
            <w:tcW w:w="8809" w:type="dxa"/>
            <w:vAlign w:val="center"/>
          </w:tcPr>
          <w:p w:rsidR="006B018B" w:rsidRPr="00020E1E" w:rsidRDefault="006B018B" w:rsidP="00D433A9">
            <w:pPr>
              <w:pStyle w:val="Default"/>
              <w:rPr>
                <w:rFonts w:ascii="Tw Cen MT" w:hAnsi="Tw Cen MT"/>
              </w:rPr>
            </w:pPr>
            <w:r w:rsidRPr="00020E1E">
              <w:rPr>
                <w:rFonts w:ascii="Tw Cen MT" w:hAnsi="Tw Cen MT"/>
              </w:rPr>
              <w:t xml:space="preserve">Les soumissionnaires nationaux bénéficient d’une marge de préférence nationale </w:t>
            </w:r>
          </w:p>
          <w:p w:rsidR="006B018B" w:rsidRPr="00020E1E" w:rsidRDefault="006B018B" w:rsidP="00D433A9">
            <w:pPr>
              <w:pStyle w:val="Default"/>
              <w:rPr>
                <w:rFonts w:ascii="Tw Cen MT" w:hAnsi="Tw Cen MT"/>
              </w:rPr>
            </w:pPr>
          </w:p>
        </w:tc>
      </w:tr>
      <w:tr w:rsidR="006B018B" w:rsidRPr="00020E1E" w:rsidTr="00D433A9">
        <w:trPr>
          <w:trHeight w:val="457"/>
        </w:trPr>
        <w:tc>
          <w:tcPr>
            <w:tcW w:w="1473" w:type="dxa"/>
            <w:vAlign w:val="center"/>
          </w:tcPr>
          <w:p w:rsidR="006B018B" w:rsidRPr="00020E1E" w:rsidRDefault="006B018B" w:rsidP="006B018B">
            <w:pPr>
              <w:pStyle w:val="Default"/>
              <w:rPr>
                <w:rFonts w:ascii="Tw Cen MT" w:hAnsi="Tw Cen MT"/>
              </w:rPr>
            </w:pPr>
          </w:p>
        </w:tc>
        <w:tc>
          <w:tcPr>
            <w:tcW w:w="8809" w:type="dxa"/>
            <w:vAlign w:val="center"/>
          </w:tcPr>
          <w:p w:rsidR="006B018B" w:rsidRPr="00020E1E" w:rsidRDefault="006B018B" w:rsidP="00D433A9">
            <w:pPr>
              <w:pStyle w:val="Default"/>
              <w:jc w:val="center"/>
              <w:rPr>
                <w:rFonts w:ascii="Tw Cen MT" w:hAnsi="Tw Cen MT"/>
              </w:rPr>
            </w:pPr>
            <w:r w:rsidRPr="00020E1E">
              <w:rPr>
                <w:rFonts w:ascii="Tw Cen MT" w:hAnsi="Tw Cen MT"/>
                <w:b/>
                <w:bCs/>
              </w:rPr>
              <w:t>F- ATTRIBUTION</w:t>
            </w:r>
          </w:p>
        </w:tc>
      </w:tr>
      <w:tr w:rsidR="006B018B" w:rsidRPr="00020E1E" w:rsidTr="006B018B">
        <w:trPr>
          <w:trHeight w:val="119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34.1 et 34.2</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iCs/>
              </w:rPr>
              <w:t>Le Préfet du Département du Lom et Djerem, Maitre d’Ouvrage</w:t>
            </w:r>
            <w:r>
              <w:rPr>
                <w:rFonts w:ascii="Tw Cen MT" w:hAnsi="Tw Cen MT"/>
                <w:iCs/>
              </w:rPr>
              <w:t xml:space="preserve"> </w:t>
            </w:r>
            <w:r w:rsidRPr="00020E1E">
              <w:rPr>
                <w:rFonts w:ascii="Tw Cen MT" w:hAnsi="Tw Cen MT"/>
                <w:iCs/>
              </w:rPr>
              <w:t>attribuera le marché au soumissionnaire dont l’offre, qualifiée techniquement a été</w:t>
            </w:r>
            <w:r>
              <w:rPr>
                <w:rFonts w:ascii="Tw Cen MT" w:hAnsi="Tw Cen MT"/>
                <w:iCs/>
              </w:rPr>
              <w:t xml:space="preserve"> </w:t>
            </w:r>
            <w:r w:rsidRPr="00020E1E">
              <w:rPr>
                <w:rFonts w:ascii="Tw Cen MT" w:hAnsi="Tw Cen MT"/>
                <w:iCs/>
              </w:rPr>
              <w:t>reconnue conforme pour l’essentiel au Dossier d’Appel d’Offres et qui a soumis l’offre</w:t>
            </w:r>
            <w:r>
              <w:rPr>
                <w:rFonts w:ascii="Tw Cen MT" w:hAnsi="Tw Cen MT"/>
                <w:iCs/>
              </w:rPr>
              <w:t xml:space="preserve"> </w:t>
            </w:r>
            <w:r w:rsidRPr="00020E1E">
              <w:rPr>
                <w:rFonts w:ascii="Tw Cen MT" w:hAnsi="Tw Cen MT"/>
                <w:iCs/>
              </w:rPr>
              <w:t>évaluée la moins disante selon l’article 32 du RPAO</w:t>
            </w:r>
          </w:p>
        </w:tc>
      </w:tr>
      <w:tr w:rsidR="006B018B" w:rsidRPr="00020E1E" w:rsidTr="006B018B">
        <w:trPr>
          <w:trHeight w:val="1196"/>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39.2</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rPr>
              <w:t xml:space="preserve">Le taux du cautionnement définitif est de : 2% du montant toutes taxes comprises du marché </w:t>
            </w:r>
          </w:p>
          <w:p w:rsidR="006B018B" w:rsidRPr="00020E1E" w:rsidRDefault="006B018B" w:rsidP="006B018B">
            <w:pPr>
              <w:pStyle w:val="Default"/>
              <w:jc w:val="both"/>
              <w:rPr>
                <w:rFonts w:ascii="Tw Cen MT" w:hAnsi="Tw Cen MT"/>
              </w:rPr>
            </w:pPr>
            <w:r w:rsidRPr="00020E1E">
              <w:rPr>
                <w:rFonts w:ascii="Tw Cen MT" w:hAnsi="Tw Cen MT"/>
              </w:rPr>
              <w:t xml:space="preserve">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 </w:t>
            </w:r>
          </w:p>
        </w:tc>
      </w:tr>
      <w:tr w:rsidR="006B018B" w:rsidRPr="00020E1E" w:rsidTr="006B018B">
        <w:trPr>
          <w:trHeight w:val="418"/>
        </w:trPr>
        <w:tc>
          <w:tcPr>
            <w:tcW w:w="1473" w:type="dxa"/>
            <w:vAlign w:val="center"/>
          </w:tcPr>
          <w:p w:rsidR="006B018B" w:rsidRPr="00020E1E" w:rsidRDefault="006B018B" w:rsidP="006B018B">
            <w:pPr>
              <w:pStyle w:val="Default"/>
              <w:jc w:val="center"/>
              <w:rPr>
                <w:rFonts w:ascii="Tw Cen MT" w:hAnsi="Tw Cen MT"/>
              </w:rPr>
            </w:pPr>
            <w:r w:rsidRPr="00020E1E">
              <w:rPr>
                <w:rFonts w:ascii="Tw Cen MT" w:hAnsi="Tw Cen MT"/>
              </w:rPr>
              <w:t>40</w:t>
            </w:r>
          </w:p>
        </w:tc>
        <w:tc>
          <w:tcPr>
            <w:tcW w:w="8809" w:type="dxa"/>
          </w:tcPr>
          <w:p w:rsidR="006B018B" w:rsidRPr="00020E1E" w:rsidRDefault="006B018B" w:rsidP="006B018B">
            <w:pPr>
              <w:pStyle w:val="Default"/>
              <w:jc w:val="both"/>
              <w:rPr>
                <w:rFonts w:ascii="Tw Cen MT" w:hAnsi="Tw Cen MT"/>
              </w:rPr>
            </w:pPr>
            <w:r w:rsidRPr="00020E1E">
              <w:rPr>
                <w:rFonts w:ascii="Tw Cen MT" w:hAnsi="Tw Cen MT"/>
                <w:b/>
                <w:bCs/>
              </w:rPr>
              <w:t xml:space="preserve">Principes Ethiques </w:t>
            </w:r>
          </w:p>
          <w:p w:rsidR="006B018B" w:rsidRPr="00020E1E" w:rsidRDefault="006B018B" w:rsidP="006B018B">
            <w:pPr>
              <w:pStyle w:val="Default"/>
              <w:jc w:val="both"/>
              <w:rPr>
                <w:rFonts w:ascii="Tw Cen MT" w:hAnsi="Tw Cen MT"/>
              </w:rPr>
            </w:pPr>
            <w:r w:rsidRPr="00020E1E">
              <w:rPr>
                <w:rFonts w:ascii="Tw Cen MT" w:hAnsi="Tw Cen MT"/>
              </w:rPr>
              <w:t xml:space="preserve">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 </w:t>
            </w:r>
          </w:p>
          <w:p w:rsidR="006B018B" w:rsidRPr="00020E1E" w:rsidRDefault="006B018B" w:rsidP="006B018B">
            <w:pPr>
              <w:pStyle w:val="Default"/>
              <w:jc w:val="both"/>
              <w:rPr>
                <w:rFonts w:ascii="Tw Cen MT" w:hAnsi="Tw Cen MT"/>
              </w:rPr>
            </w:pPr>
            <w:r w:rsidRPr="00020E1E">
              <w:rPr>
                <w:rFonts w:ascii="Tw Cen MT" w:hAnsi="Tw Cen MT"/>
              </w:rPr>
              <w:t xml:space="preserve">(i) est coupable de </w:t>
            </w:r>
            <w:r w:rsidRPr="00020E1E">
              <w:rPr>
                <w:rFonts w:ascii="Tw Cen MT" w:hAnsi="Tw Cen MT"/>
                <w:b/>
                <w:bCs/>
              </w:rPr>
              <w:t xml:space="preserve">“corruption” </w:t>
            </w:r>
            <w:r w:rsidRPr="00020E1E">
              <w:rPr>
                <w:rFonts w:ascii="Tw Cen MT" w:hAnsi="Tw Cen MT"/>
              </w:rPr>
              <w:t xml:space="preserve">quiconque offre, donne, sollicite ou accepte directement ou indirectement un quelconque avantage en vue d’influencer l’action d’un agent public au cours de l’attribution ou de l’exécution d’un marché ou d’une lettre commande, et </w:t>
            </w:r>
          </w:p>
          <w:p w:rsidR="006B018B" w:rsidRPr="00020E1E" w:rsidRDefault="006B018B" w:rsidP="00E97AAC">
            <w:pPr>
              <w:pStyle w:val="Default"/>
              <w:numPr>
                <w:ilvl w:val="0"/>
                <w:numId w:val="97"/>
              </w:numPr>
              <w:jc w:val="both"/>
              <w:rPr>
                <w:rFonts w:ascii="Tw Cen MT" w:hAnsi="Tw Cen MT"/>
              </w:rPr>
            </w:pPr>
            <w:r w:rsidRPr="00020E1E">
              <w:rPr>
                <w:rFonts w:ascii="Tw Cen MT" w:hAnsi="Tw Cen MT"/>
              </w:rPr>
              <w:t xml:space="preserve">est coupable de ‘’corruption’’ quiconque fournit, sollicite ou accepte plusieurs offres émises par le même soumissionnaire sous des noms des sociétés et/ou sur des numéros d’enregistrement différents. </w:t>
            </w:r>
          </w:p>
          <w:p w:rsidR="006B018B" w:rsidRPr="00020E1E" w:rsidRDefault="006B018B" w:rsidP="006B018B">
            <w:pPr>
              <w:pStyle w:val="Default"/>
              <w:jc w:val="both"/>
              <w:rPr>
                <w:rFonts w:ascii="Tw Cen MT" w:hAnsi="Tw Cen MT"/>
              </w:rPr>
            </w:pPr>
          </w:p>
          <w:p w:rsidR="006B018B" w:rsidRPr="00020E1E" w:rsidRDefault="006B018B" w:rsidP="006B018B">
            <w:pPr>
              <w:pStyle w:val="Default"/>
              <w:jc w:val="both"/>
              <w:rPr>
                <w:rFonts w:ascii="Tw Cen MT" w:hAnsi="Tw Cen MT"/>
              </w:rPr>
            </w:pPr>
            <w:r w:rsidRPr="00020E1E">
              <w:rPr>
                <w:rFonts w:ascii="Tw Cen MT" w:hAnsi="Tw Cen MT"/>
              </w:rPr>
              <w:t xml:space="preserve">(ii) 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 </w:t>
            </w:r>
          </w:p>
        </w:tc>
      </w:tr>
    </w:tbl>
    <w:p w:rsidR="00296185" w:rsidRDefault="00296185" w:rsidP="006B018B">
      <w:pPr>
        <w:tabs>
          <w:tab w:val="left" w:pos="1440"/>
        </w:tabs>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Default="006B018B" w:rsidP="00FB5887">
      <w:pPr>
        <w:tabs>
          <w:tab w:val="left" w:pos="1440"/>
        </w:tabs>
        <w:ind w:left="1441" w:hanging="902"/>
        <w:jc w:val="both"/>
        <w:rPr>
          <w:rFonts w:ascii="Arial Narrow" w:eastAsia="Arial Unicode MS" w:hAnsi="Arial Narrow"/>
          <w:sz w:val="22"/>
          <w:szCs w:val="22"/>
        </w:rPr>
      </w:pPr>
    </w:p>
    <w:p w:rsidR="006B018B" w:rsidRPr="00EA4CC8" w:rsidRDefault="006B018B" w:rsidP="00FB5887">
      <w:pPr>
        <w:tabs>
          <w:tab w:val="left" w:pos="1440"/>
        </w:tabs>
        <w:ind w:left="1441" w:hanging="902"/>
        <w:jc w:val="both"/>
        <w:rPr>
          <w:rFonts w:ascii="Arial Narrow" w:eastAsia="Arial Unicode MS" w:hAnsi="Arial Narrow"/>
          <w:sz w:val="22"/>
          <w:szCs w:val="22"/>
        </w:rPr>
      </w:pPr>
    </w:p>
    <w:p w:rsidR="00E8081D" w:rsidRPr="00EA4CC8" w:rsidRDefault="00E8081D" w:rsidP="00FB5887">
      <w:pPr>
        <w:jc w:val="both"/>
        <w:rPr>
          <w:rFonts w:ascii="Arial Narrow" w:eastAsia="Arial Unicode MS" w:hAnsi="Arial Narrow"/>
          <w:b/>
          <w:sz w:val="22"/>
          <w:szCs w:val="22"/>
          <w:u w:val="single"/>
        </w:rPr>
      </w:pPr>
    </w:p>
    <w:p w:rsidR="00296A13" w:rsidRPr="00EA4CC8" w:rsidRDefault="00296A13" w:rsidP="00FB5887">
      <w:pPr>
        <w:rPr>
          <w:rFonts w:ascii="Arial Narrow" w:eastAsia="Arial Unicode MS" w:hAnsi="Arial Narrow"/>
          <w:sz w:val="22"/>
          <w:szCs w:val="22"/>
        </w:rPr>
      </w:pPr>
    </w:p>
    <w:p w:rsidR="001D7F69" w:rsidRDefault="001D7F69" w:rsidP="00D72B65">
      <w:pPr>
        <w:rPr>
          <w:rFonts w:eastAsia="Arial Unicode MS"/>
          <w:sz w:val="22"/>
          <w:szCs w:val="22"/>
        </w:rPr>
      </w:pPr>
    </w:p>
    <w:p w:rsidR="001D7F69" w:rsidRDefault="001D7F69" w:rsidP="00A56B08">
      <w:pPr>
        <w:spacing w:before="120" w:after="120"/>
        <w:jc w:val="center"/>
        <w:rPr>
          <w:rFonts w:eastAsia="Arial Unicode MS"/>
          <w:sz w:val="22"/>
          <w:szCs w:val="22"/>
        </w:rPr>
      </w:pPr>
    </w:p>
    <w:p w:rsidR="001D7F69" w:rsidRDefault="001D7F69" w:rsidP="00A56B08">
      <w:pPr>
        <w:spacing w:before="120" w:after="120"/>
        <w:jc w:val="center"/>
        <w:rPr>
          <w:rFonts w:eastAsia="Arial Unicode MS"/>
          <w:sz w:val="22"/>
          <w:szCs w:val="22"/>
        </w:rPr>
      </w:pPr>
    </w:p>
    <w:p w:rsidR="001D7F69" w:rsidRPr="00312B87" w:rsidRDefault="001D7F69" w:rsidP="00A56B08">
      <w:pPr>
        <w:spacing w:before="120" w:after="120"/>
        <w:jc w:val="center"/>
        <w:rPr>
          <w:rFonts w:eastAsia="Arial Unicode MS"/>
          <w:sz w:val="22"/>
          <w:szCs w:val="22"/>
        </w:rPr>
      </w:pPr>
    </w:p>
    <w:p w:rsidR="00FB5887" w:rsidRPr="00312B87" w:rsidRDefault="00FB5887" w:rsidP="00A56B08">
      <w:pPr>
        <w:spacing w:before="120" w:after="120"/>
        <w:jc w:val="center"/>
        <w:rPr>
          <w:rFonts w:eastAsia="Arial Unicode MS"/>
          <w:sz w:val="22"/>
          <w:szCs w:val="22"/>
        </w:rPr>
      </w:pPr>
    </w:p>
    <w:p w:rsidR="00FB5887" w:rsidRPr="00312B87" w:rsidRDefault="00FB5887" w:rsidP="00A56B08">
      <w:pPr>
        <w:spacing w:before="120" w:after="120"/>
        <w:jc w:val="center"/>
        <w:rPr>
          <w:rFonts w:eastAsia="Arial Unicode MS"/>
          <w:sz w:val="22"/>
          <w:szCs w:val="22"/>
        </w:rPr>
      </w:pPr>
    </w:p>
    <w:p w:rsidR="00FB5887" w:rsidRPr="00312B87" w:rsidRDefault="00FB5887" w:rsidP="00A56B08">
      <w:pPr>
        <w:spacing w:before="120" w:after="120"/>
        <w:jc w:val="center"/>
        <w:rPr>
          <w:rFonts w:eastAsia="Arial Unicode MS"/>
          <w:sz w:val="22"/>
          <w:szCs w:val="22"/>
        </w:rPr>
      </w:pPr>
    </w:p>
    <w:p w:rsidR="001D7F69" w:rsidRDefault="001D7F69" w:rsidP="00A56B08">
      <w:pPr>
        <w:spacing w:before="120" w:after="120"/>
        <w:jc w:val="center"/>
        <w:rPr>
          <w:rFonts w:eastAsia="Arial Unicode MS"/>
          <w:sz w:val="22"/>
          <w:szCs w:val="22"/>
        </w:rPr>
      </w:pPr>
    </w:p>
    <w:p w:rsidR="001D7F69" w:rsidRDefault="001D7F69" w:rsidP="00A56B08">
      <w:pPr>
        <w:spacing w:before="120" w:after="120"/>
        <w:jc w:val="center"/>
        <w:rPr>
          <w:rFonts w:eastAsia="Arial Unicode MS"/>
          <w:sz w:val="22"/>
          <w:szCs w:val="22"/>
        </w:rPr>
      </w:pPr>
    </w:p>
    <w:p w:rsidR="00FB5887" w:rsidRPr="00312B87" w:rsidRDefault="00FA443E" w:rsidP="00A56B08">
      <w:pPr>
        <w:spacing w:before="120" w:after="120"/>
        <w:jc w:val="center"/>
        <w:rPr>
          <w:rFonts w:eastAsia="Arial Unicode MS"/>
          <w:sz w:val="22"/>
          <w:szCs w:val="22"/>
        </w:rPr>
      </w:pPr>
      <w:r>
        <w:rPr>
          <w:rFonts w:eastAsia="Arial Unicode MS"/>
          <w:noProof/>
          <w:sz w:val="22"/>
          <w:szCs w:val="22"/>
        </w:rPr>
        <mc:AlternateContent>
          <mc:Choice Requires="wps">
            <w:drawing>
              <wp:anchor distT="0" distB="0" distL="114300" distR="114300" simplePos="0" relativeHeight="251654656" behindDoc="0" locked="0" layoutInCell="1" allowOverlap="1">
                <wp:simplePos x="0" y="0"/>
                <wp:positionH relativeFrom="margin">
                  <wp:align>center</wp:align>
                </wp:positionH>
                <wp:positionV relativeFrom="margin">
                  <wp:align>center</wp:align>
                </wp:positionV>
                <wp:extent cx="5048250" cy="2111375"/>
                <wp:effectExtent l="38100" t="57150" r="19050" b="41275"/>
                <wp:wrapSquare wrapText="bothSides"/>
                <wp:docPr id="21" name="AutoShap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2111375"/>
                        </a:xfrm>
                        <a:prstGeom prst="leftRightArrow">
                          <a:avLst>
                            <a:gd name="adj1" fmla="val 50000"/>
                            <a:gd name="adj2" fmla="val 47820"/>
                          </a:avLst>
                        </a:prstGeom>
                        <a:solidFill>
                          <a:srgbClr val="FFFFFF"/>
                        </a:solidFill>
                        <a:ln w="28575">
                          <a:solidFill>
                            <a:srgbClr val="000000"/>
                          </a:solidFill>
                          <a:miter lim="800000"/>
                          <a:headEnd/>
                          <a:tailEnd/>
                        </a:ln>
                      </wps:spPr>
                      <wps:txbx>
                        <w:txbxContent>
                          <w:p w:rsidR="005D7E48" w:rsidRPr="001A5758" w:rsidRDefault="005D7E48" w:rsidP="00EA6D92">
                            <w:pPr>
                              <w:spacing w:before="120" w:after="120"/>
                              <w:jc w:val="center"/>
                              <w:rPr>
                                <w:rFonts w:ascii="Arial Narrow" w:hAnsi="Arial Narrow"/>
                                <w:b/>
                                <w:bCs/>
                                <w:sz w:val="32"/>
                                <w:szCs w:val="32"/>
                              </w:rPr>
                            </w:pPr>
                            <w:r w:rsidRPr="001A5758">
                              <w:rPr>
                                <w:rFonts w:ascii="Arial Narrow" w:hAnsi="Arial Narrow"/>
                                <w:b/>
                                <w:bCs/>
                                <w:sz w:val="32"/>
                                <w:szCs w:val="32"/>
                              </w:rPr>
                              <w:t>PIECE N°4 :</w:t>
                            </w:r>
                          </w:p>
                          <w:p w:rsidR="005D7E48" w:rsidRPr="001A5758" w:rsidRDefault="005D7E48" w:rsidP="00EA6D92">
                            <w:pPr>
                              <w:jc w:val="center"/>
                              <w:rPr>
                                <w:rFonts w:ascii="Arial Narrow" w:hAnsi="Arial Narrow"/>
                                <w:b/>
                                <w:bCs/>
                                <w:sz w:val="32"/>
                                <w:szCs w:val="32"/>
                              </w:rPr>
                            </w:pPr>
                            <w:r w:rsidRPr="001A5758">
                              <w:rPr>
                                <w:rFonts w:ascii="Arial Narrow" w:hAnsi="Arial Narrow"/>
                                <w:b/>
                                <w:bCs/>
                                <w:sz w:val="32"/>
                                <w:szCs w:val="32"/>
                              </w:rPr>
                              <w:t>CAHIER DES CLAUSES ADMINISTRATIVE PARTICULIERES (CCAP)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0" o:spid="_x0000_s1038" type="#_x0000_t69" style="position:absolute;left:0;text-align:left;margin-left:0;margin-top:0;width:397.5pt;height:166.25pt;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" strokeweight="2.25pt">
                <v:textbox>
                  <w:txbxContent>
                    <w:p w:rsidR="005D7E48" w:rsidRPr="001A5758" w:rsidRDefault="005D7E48" w:rsidP="00EA6D92">
                      <w:pPr>
                        <w:spacing w:before="120" w:after="120"/>
                        <w:jc w:val="center"/>
                        <w:rPr>
                          <w:rFonts w:ascii="Arial Narrow" w:hAnsi="Arial Narrow"/>
                          <w:b/>
                          <w:bCs/>
                          <w:sz w:val="32"/>
                          <w:szCs w:val="32"/>
                        </w:rPr>
                      </w:pPr>
                      <w:r w:rsidRPr="001A5758">
                        <w:rPr>
                          <w:rFonts w:ascii="Arial Narrow" w:hAnsi="Arial Narrow"/>
                          <w:b/>
                          <w:bCs/>
                          <w:sz w:val="32"/>
                          <w:szCs w:val="32"/>
                        </w:rPr>
                        <w:t>PIECE N°4 :</w:t>
                      </w:r>
                    </w:p>
                    <w:p w:rsidR="005D7E48" w:rsidRPr="001A5758" w:rsidRDefault="005D7E48" w:rsidP="00EA6D92">
                      <w:pPr>
                        <w:jc w:val="center"/>
                        <w:rPr>
                          <w:rFonts w:ascii="Arial Narrow" w:hAnsi="Arial Narrow"/>
                          <w:b/>
                          <w:bCs/>
                          <w:sz w:val="32"/>
                          <w:szCs w:val="32"/>
                        </w:rPr>
                      </w:pPr>
                      <w:r w:rsidRPr="001A5758">
                        <w:rPr>
                          <w:rFonts w:ascii="Arial Narrow" w:hAnsi="Arial Narrow"/>
                          <w:b/>
                          <w:bCs/>
                          <w:sz w:val="32"/>
                          <w:szCs w:val="32"/>
                        </w:rPr>
                        <w:t>CAHIER DES CLAUSES ADMINISTRATIVE PARTICULIERES (CCAP)</w:t>
                      </w:r>
                    </w:p>
                  </w:txbxContent>
                </v:textbox>
                <w10:wrap type="square" anchorx="margin" anchory="margin"/>
              </v:shape>
            </w:pict>
          </mc:Fallback>
        </mc:AlternateContent>
      </w:r>
    </w:p>
    <w:p w:rsidR="00FB5887" w:rsidRDefault="00FB5887" w:rsidP="00A56B08">
      <w:pPr>
        <w:spacing w:before="120" w:after="120"/>
        <w:jc w:val="center"/>
        <w:rPr>
          <w:rFonts w:eastAsia="Arial Unicode MS"/>
          <w:sz w:val="22"/>
          <w:szCs w:val="22"/>
        </w:rPr>
      </w:pPr>
    </w:p>
    <w:p w:rsidR="001D7F69" w:rsidRDefault="001D7F69" w:rsidP="00A56B08">
      <w:pPr>
        <w:spacing w:before="120" w:after="120"/>
        <w:jc w:val="center"/>
        <w:rPr>
          <w:rFonts w:eastAsia="Arial Unicode MS"/>
          <w:sz w:val="22"/>
          <w:szCs w:val="22"/>
        </w:rPr>
      </w:pPr>
    </w:p>
    <w:p w:rsidR="001D7F69" w:rsidRDefault="001D7F69" w:rsidP="00A56B08">
      <w:pPr>
        <w:spacing w:before="120" w:after="120"/>
        <w:jc w:val="center"/>
        <w:rPr>
          <w:rFonts w:eastAsia="Arial Unicode MS"/>
          <w:sz w:val="22"/>
          <w:szCs w:val="22"/>
        </w:rPr>
      </w:pPr>
    </w:p>
    <w:p w:rsidR="001D7F69" w:rsidRDefault="001D7F69" w:rsidP="00A56B08">
      <w:pPr>
        <w:spacing w:before="120" w:after="120"/>
        <w:jc w:val="center"/>
        <w:rPr>
          <w:rFonts w:eastAsia="Arial Unicode MS"/>
          <w:sz w:val="22"/>
          <w:szCs w:val="22"/>
        </w:rPr>
      </w:pPr>
    </w:p>
    <w:p w:rsidR="001D7F69" w:rsidRDefault="001D7F69" w:rsidP="00A56B08">
      <w:pPr>
        <w:spacing w:before="120" w:after="120"/>
        <w:jc w:val="center"/>
        <w:rPr>
          <w:rFonts w:eastAsia="Arial Unicode MS"/>
          <w:sz w:val="22"/>
          <w:szCs w:val="22"/>
        </w:rPr>
      </w:pPr>
    </w:p>
    <w:p w:rsidR="007B2BF7" w:rsidRDefault="007B2BF7" w:rsidP="00A56B08">
      <w:pPr>
        <w:spacing w:before="120" w:after="120"/>
        <w:jc w:val="center"/>
        <w:rPr>
          <w:rFonts w:eastAsia="Arial Unicode MS"/>
          <w:sz w:val="22"/>
          <w:szCs w:val="22"/>
        </w:rPr>
      </w:pPr>
    </w:p>
    <w:p w:rsidR="007B2BF7" w:rsidRDefault="007B2BF7" w:rsidP="00A56B08">
      <w:pPr>
        <w:spacing w:before="120" w:after="120"/>
        <w:jc w:val="center"/>
        <w:rPr>
          <w:rFonts w:eastAsia="Arial Unicode MS"/>
          <w:sz w:val="22"/>
          <w:szCs w:val="22"/>
        </w:rPr>
      </w:pPr>
    </w:p>
    <w:p w:rsidR="007B2BF7" w:rsidRDefault="007B2BF7" w:rsidP="00A56B08">
      <w:pPr>
        <w:spacing w:before="120" w:after="120"/>
        <w:jc w:val="center"/>
        <w:rPr>
          <w:rFonts w:eastAsia="Arial Unicode MS"/>
          <w:sz w:val="22"/>
          <w:szCs w:val="22"/>
        </w:rPr>
      </w:pPr>
    </w:p>
    <w:p w:rsidR="007B2BF7" w:rsidRDefault="007B2BF7" w:rsidP="00A56B08">
      <w:pPr>
        <w:spacing w:before="120" w:after="120"/>
        <w:jc w:val="center"/>
        <w:rPr>
          <w:rFonts w:eastAsia="Arial Unicode MS"/>
          <w:sz w:val="22"/>
          <w:szCs w:val="22"/>
        </w:rPr>
      </w:pPr>
    </w:p>
    <w:p w:rsidR="007B2BF7" w:rsidRDefault="007B2BF7" w:rsidP="00A56B08">
      <w:pPr>
        <w:spacing w:before="120" w:after="120"/>
        <w:jc w:val="center"/>
        <w:rPr>
          <w:rFonts w:eastAsia="Arial Unicode MS"/>
          <w:sz w:val="22"/>
          <w:szCs w:val="22"/>
        </w:rPr>
      </w:pPr>
    </w:p>
    <w:p w:rsidR="007B2BF7" w:rsidRDefault="007B2BF7" w:rsidP="00A56B08">
      <w:pPr>
        <w:spacing w:before="120" w:after="120"/>
        <w:jc w:val="center"/>
        <w:rPr>
          <w:rFonts w:eastAsia="Arial Unicode MS"/>
          <w:sz w:val="22"/>
          <w:szCs w:val="22"/>
        </w:rPr>
      </w:pPr>
    </w:p>
    <w:p w:rsidR="007B2BF7" w:rsidRDefault="007B2BF7" w:rsidP="00A56B08">
      <w:pPr>
        <w:spacing w:before="120" w:after="120"/>
        <w:jc w:val="center"/>
        <w:rPr>
          <w:rFonts w:eastAsia="Arial Unicode MS"/>
          <w:sz w:val="22"/>
          <w:szCs w:val="22"/>
        </w:rPr>
      </w:pPr>
    </w:p>
    <w:p w:rsidR="007B2BF7" w:rsidRDefault="007B2BF7" w:rsidP="00A56B08">
      <w:pPr>
        <w:spacing w:before="120" w:after="120"/>
        <w:jc w:val="center"/>
        <w:rPr>
          <w:rFonts w:eastAsia="Arial Unicode MS"/>
          <w:sz w:val="22"/>
          <w:szCs w:val="22"/>
        </w:rPr>
      </w:pPr>
    </w:p>
    <w:p w:rsidR="007B2BF7" w:rsidRDefault="007B2BF7" w:rsidP="00A56B08">
      <w:pPr>
        <w:spacing w:before="120" w:after="120"/>
        <w:jc w:val="center"/>
        <w:rPr>
          <w:rFonts w:eastAsia="Arial Unicode MS"/>
          <w:sz w:val="22"/>
          <w:szCs w:val="22"/>
        </w:rPr>
      </w:pPr>
    </w:p>
    <w:p w:rsidR="00511E92" w:rsidRPr="00312B87" w:rsidRDefault="00511E92" w:rsidP="009C0496">
      <w:pPr>
        <w:spacing w:before="120" w:after="120"/>
        <w:rPr>
          <w:rFonts w:eastAsia="Arial Unicode MS"/>
          <w:sz w:val="22"/>
          <w:szCs w:val="22"/>
        </w:rPr>
      </w:pPr>
    </w:p>
    <w:p w:rsidR="00EA6D92" w:rsidRPr="00E23405" w:rsidRDefault="00EA6D92" w:rsidP="006B3712">
      <w:pPr>
        <w:spacing w:before="120" w:after="120"/>
        <w:rPr>
          <w:rFonts w:ascii="Arial Narrow" w:eastAsia="Arial Unicode MS" w:hAnsi="Arial Narrow"/>
          <w:b/>
          <w:bCs/>
          <w:sz w:val="22"/>
          <w:szCs w:val="22"/>
        </w:rPr>
      </w:pPr>
      <w:r w:rsidRPr="00E23405">
        <w:rPr>
          <w:rFonts w:ascii="Arial Narrow" w:eastAsia="Arial Unicode MS" w:hAnsi="Arial Narrow"/>
          <w:b/>
          <w:bCs/>
          <w:sz w:val="22"/>
          <w:szCs w:val="22"/>
        </w:rPr>
        <w:lastRenderedPageBreak/>
        <w:t>TITRE I : Cahier des Clauses Administratives Particulières (CCAP)</w:t>
      </w:r>
    </w:p>
    <w:p w:rsidR="006B018B" w:rsidRPr="00020E1E" w:rsidRDefault="006B018B" w:rsidP="006B018B">
      <w:pPr>
        <w:pStyle w:val="Default"/>
        <w:rPr>
          <w:rFonts w:ascii="Tw Cen MT" w:hAnsi="Tw Cen MT"/>
          <w:sz w:val="32"/>
          <w:szCs w:val="32"/>
        </w:rPr>
      </w:pPr>
      <w:r w:rsidRPr="00020E1E">
        <w:rPr>
          <w:rFonts w:ascii="Tw Cen MT" w:hAnsi="Tw Cen MT"/>
          <w:b/>
          <w:bCs/>
          <w:sz w:val="32"/>
          <w:szCs w:val="32"/>
        </w:rPr>
        <w:t>Table des matières</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CHAPITRE I. Généralités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1. Objet du marché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2. Procédure de passation du marché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3. Attributions et nantissement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4. Langue, lois et règlements applicables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5. Normes   5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6. Pièces constitutives du marché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7. Textes généraux applicables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8. Communication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CHAPITRE II. Exécution des travaux  9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9. Consistance des prestations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10. Délais d’exécution du marché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11. Obligations du Maître d’Ouvrage ou du Maître d’Ouvrage Délégué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12. Ordres de service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13. Rôles et responsabilités du cocontractant de l’administration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14. Marchés à tranches conditionnelles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15. Personnel et Matériel du cocontractant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16. Pièces à fournir par le cocontractant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17. Mise à disposition des documents et du site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18. Assurances des ouvrages et responsabilités civiles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19. Sous-traitance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20. Laboratoire de chantier et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21. Journal et Réunions de chantier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22. Utilisation des explosifs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CHAPITRE III De la réception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23. Réception provisoire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24. Documents à fournir après exécution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25. Garantie contractuelle / Entretien pendant la période de garantie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26. Réception définitive   </w:t>
      </w:r>
    </w:p>
    <w:p w:rsidR="006B018B" w:rsidRPr="00020E1E" w:rsidRDefault="006B018B" w:rsidP="006B018B">
      <w:pPr>
        <w:pStyle w:val="Default"/>
        <w:spacing w:before="120" w:after="120"/>
        <w:rPr>
          <w:rFonts w:ascii="Tw Cen MT" w:hAnsi="Tw Cen MT"/>
          <w:sz w:val="23"/>
          <w:szCs w:val="23"/>
        </w:rPr>
      </w:pPr>
      <w:r w:rsidRPr="00020E1E">
        <w:rPr>
          <w:rFonts w:ascii="Tw Cen MT" w:hAnsi="Tw Cen MT"/>
          <w:sz w:val="23"/>
          <w:szCs w:val="23"/>
        </w:rPr>
        <w:t xml:space="preserve">Article 27. Garantie légale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CHAPITRE IV. Clauses financières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28. Montant du marché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29. Lieu et mode de paiement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30. Garanties et cautions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31. Variation des prix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32. Formules de révision des prix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33. Formules d’actualisation des prix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34. Travaux en régie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35. Valorisation des approvisionnements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lastRenderedPageBreak/>
        <w:t xml:space="preserve">Article 36. Avances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37. Règlement des travaux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38. Intérêts moratoires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39. Pénalités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40. Règlement en cas de groupement d’entreprises et de sous-traitance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41. Régime fiscal et douanier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42. Timbres et enregistrement des marchés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CHAPITRE V. Dispositions diverses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43. Résiliation du marché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44. Cas de force majeure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45. Différends et litiges   </w:t>
      </w:r>
    </w:p>
    <w:p w:rsidR="006B018B" w:rsidRPr="00020E1E" w:rsidRDefault="006B018B" w:rsidP="006B018B">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Article 46. Edition et diffusion du présent marché   </w:t>
      </w:r>
    </w:p>
    <w:p w:rsidR="006B018B" w:rsidRPr="00020E1E" w:rsidRDefault="006B018B" w:rsidP="006B018B">
      <w:pPr>
        <w:spacing w:before="120" w:after="120"/>
        <w:rPr>
          <w:rFonts w:ascii="Tw Cen MT" w:hAnsi="Tw Cen MT"/>
          <w:sz w:val="23"/>
          <w:szCs w:val="23"/>
        </w:rPr>
      </w:pPr>
      <w:r w:rsidRPr="00020E1E">
        <w:rPr>
          <w:rFonts w:ascii="Tw Cen MT" w:hAnsi="Tw Cen MT"/>
          <w:sz w:val="23"/>
          <w:szCs w:val="23"/>
        </w:rPr>
        <w:t xml:space="preserve">Article 47. et dernier : Validité et entrée en vigueur du marché  </w:t>
      </w:r>
    </w:p>
    <w:p w:rsidR="006B018B" w:rsidRPr="00020E1E" w:rsidRDefault="006B018B" w:rsidP="006B018B">
      <w:pPr>
        <w:rPr>
          <w:rFonts w:ascii="Tw Cen MT" w:hAnsi="Tw Cen MT"/>
          <w:sz w:val="23"/>
          <w:szCs w:val="23"/>
        </w:rPr>
      </w:pPr>
    </w:p>
    <w:p w:rsidR="006B018B" w:rsidRPr="00020E1E" w:rsidRDefault="006B018B" w:rsidP="006B018B">
      <w:pPr>
        <w:rPr>
          <w:rFonts w:ascii="Tw Cen MT" w:hAnsi="Tw Cen MT"/>
          <w:sz w:val="23"/>
          <w:szCs w:val="23"/>
        </w:rPr>
      </w:pPr>
    </w:p>
    <w:p w:rsidR="006B018B" w:rsidRPr="00020E1E" w:rsidRDefault="006B018B" w:rsidP="006B018B">
      <w:pPr>
        <w:rPr>
          <w:rFonts w:ascii="Tw Cen MT" w:hAnsi="Tw Cen MT"/>
          <w:sz w:val="23"/>
          <w:szCs w:val="23"/>
        </w:rPr>
      </w:pPr>
    </w:p>
    <w:p w:rsidR="006B018B" w:rsidRPr="00020E1E" w:rsidRDefault="006B018B" w:rsidP="006B018B">
      <w:pPr>
        <w:rPr>
          <w:rFonts w:ascii="Tw Cen MT" w:hAnsi="Tw Cen MT"/>
          <w:sz w:val="23"/>
          <w:szCs w:val="23"/>
        </w:rPr>
      </w:pPr>
    </w:p>
    <w:p w:rsidR="006B018B" w:rsidRPr="00020E1E" w:rsidRDefault="006B018B" w:rsidP="006B018B">
      <w:pPr>
        <w:rPr>
          <w:rFonts w:ascii="Tw Cen MT" w:hAnsi="Tw Cen MT"/>
          <w:sz w:val="23"/>
          <w:szCs w:val="23"/>
        </w:rPr>
      </w:pPr>
    </w:p>
    <w:p w:rsidR="006B018B" w:rsidRPr="00020E1E" w:rsidRDefault="006B018B" w:rsidP="006B018B">
      <w:pPr>
        <w:rPr>
          <w:rFonts w:ascii="Tw Cen MT" w:hAnsi="Tw Cen MT"/>
          <w:sz w:val="23"/>
          <w:szCs w:val="23"/>
        </w:rPr>
      </w:pPr>
    </w:p>
    <w:p w:rsidR="006B018B" w:rsidRPr="00020E1E" w:rsidRDefault="006B018B" w:rsidP="006B018B">
      <w:pPr>
        <w:rPr>
          <w:rFonts w:ascii="Tw Cen MT" w:hAnsi="Tw Cen MT"/>
          <w:sz w:val="23"/>
          <w:szCs w:val="23"/>
        </w:rPr>
      </w:pPr>
    </w:p>
    <w:p w:rsidR="006B018B" w:rsidRPr="00020E1E" w:rsidRDefault="006B018B" w:rsidP="006B018B">
      <w:pPr>
        <w:rPr>
          <w:rFonts w:ascii="Tw Cen MT" w:hAnsi="Tw Cen MT"/>
          <w:sz w:val="23"/>
          <w:szCs w:val="23"/>
        </w:rPr>
      </w:pPr>
    </w:p>
    <w:p w:rsidR="006B018B" w:rsidRPr="00020E1E" w:rsidRDefault="006B018B" w:rsidP="006B018B">
      <w:pPr>
        <w:rPr>
          <w:rFonts w:ascii="Tw Cen MT" w:hAnsi="Tw Cen MT"/>
          <w:sz w:val="23"/>
          <w:szCs w:val="23"/>
        </w:rPr>
      </w:pPr>
    </w:p>
    <w:p w:rsidR="006B018B" w:rsidRPr="00020E1E" w:rsidRDefault="006B018B" w:rsidP="006B018B">
      <w:pPr>
        <w:rPr>
          <w:rFonts w:ascii="Tw Cen MT" w:hAnsi="Tw Cen MT"/>
          <w:sz w:val="23"/>
          <w:szCs w:val="23"/>
        </w:rPr>
      </w:pPr>
    </w:p>
    <w:p w:rsidR="006B018B" w:rsidRPr="00020E1E" w:rsidRDefault="006B018B" w:rsidP="006B018B">
      <w:pPr>
        <w:rPr>
          <w:rFonts w:ascii="Tw Cen MT" w:hAnsi="Tw Cen MT"/>
          <w:sz w:val="23"/>
          <w:szCs w:val="23"/>
        </w:rPr>
      </w:pPr>
    </w:p>
    <w:p w:rsidR="006B018B" w:rsidRDefault="006B018B" w:rsidP="006B018B">
      <w:pPr>
        <w:rPr>
          <w:rFonts w:ascii="Tw Cen MT" w:hAnsi="Tw Cen MT"/>
          <w:sz w:val="23"/>
          <w:szCs w:val="23"/>
        </w:rPr>
      </w:pPr>
    </w:p>
    <w:p w:rsidR="006C4014" w:rsidRDefault="006C4014" w:rsidP="006B018B">
      <w:pPr>
        <w:rPr>
          <w:rFonts w:ascii="Tw Cen MT" w:hAnsi="Tw Cen MT"/>
          <w:sz w:val="23"/>
          <w:szCs w:val="23"/>
        </w:rPr>
      </w:pPr>
    </w:p>
    <w:p w:rsidR="006C4014" w:rsidRDefault="006C4014" w:rsidP="006B018B">
      <w:pPr>
        <w:rPr>
          <w:rFonts w:ascii="Tw Cen MT" w:hAnsi="Tw Cen MT"/>
          <w:sz w:val="23"/>
          <w:szCs w:val="23"/>
        </w:rPr>
      </w:pPr>
    </w:p>
    <w:p w:rsidR="006C4014" w:rsidRDefault="006C4014" w:rsidP="006B018B">
      <w:pPr>
        <w:rPr>
          <w:rFonts w:ascii="Tw Cen MT" w:hAnsi="Tw Cen MT"/>
          <w:sz w:val="23"/>
          <w:szCs w:val="23"/>
        </w:rPr>
      </w:pPr>
    </w:p>
    <w:p w:rsidR="006C4014" w:rsidRDefault="006C4014" w:rsidP="006B018B">
      <w:pPr>
        <w:rPr>
          <w:rFonts w:ascii="Tw Cen MT" w:hAnsi="Tw Cen MT"/>
          <w:sz w:val="23"/>
          <w:szCs w:val="23"/>
        </w:rPr>
      </w:pPr>
    </w:p>
    <w:p w:rsidR="006C4014" w:rsidRDefault="006C4014" w:rsidP="006B018B">
      <w:pPr>
        <w:rPr>
          <w:rFonts w:ascii="Tw Cen MT" w:hAnsi="Tw Cen MT"/>
          <w:sz w:val="23"/>
          <w:szCs w:val="23"/>
        </w:rPr>
      </w:pPr>
    </w:p>
    <w:p w:rsidR="006C4014" w:rsidRDefault="006C4014" w:rsidP="006B018B">
      <w:pPr>
        <w:rPr>
          <w:rFonts w:ascii="Tw Cen MT" w:hAnsi="Tw Cen MT"/>
          <w:sz w:val="23"/>
          <w:szCs w:val="23"/>
        </w:rPr>
      </w:pPr>
    </w:p>
    <w:p w:rsidR="006C4014" w:rsidRDefault="006C4014" w:rsidP="006B018B">
      <w:pPr>
        <w:rPr>
          <w:rFonts w:ascii="Tw Cen MT" w:hAnsi="Tw Cen MT"/>
          <w:sz w:val="23"/>
          <w:szCs w:val="23"/>
        </w:rPr>
      </w:pPr>
    </w:p>
    <w:p w:rsidR="006C4014" w:rsidRDefault="006C4014" w:rsidP="006B018B">
      <w:pPr>
        <w:rPr>
          <w:rFonts w:ascii="Tw Cen MT" w:hAnsi="Tw Cen MT"/>
          <w:sz w:val="23"/>
          <w:szCs w:val="23"/>
        </w:rPr>
      </w:pPr>
    </w:p>
    <w:p w:rsidR="006C4014" w:rsidRDefault="006C4014" w:rsidP="006B018B">
      <w:pPr>
        <w:rPr>
          <w:rFonts w:ascii="Tw Cen MT" w:hAnsi="Tw Cen MT"/>
          <w:sz w:val="23"/>
          <w:szCs w:val="23"/>
        </w:rPr>
      </w:pPr>
    </w:p>
    <w:p w:rsidR="006C4014" w:rsidRDefault="006C4014" w:rsidP="006B018B">
      <w:pPr>
        <w:rPr>
          <w:rFonts w:ascii="Tw Cen MT" w:hAnsi="Tw Cen MT"/>
          <w:sz w:val="23"/>
          <w:szCs w:val="23"/>
        </w:rPr>
      </w:pPr>
    </w:p>
    <w:p w:rsidR="006C4014" w:rsidRDefault="006C4014" w:rsidP="006B018B">
      <w:pPr>
        <w:rPr>
          <w:rFonts w:ascii="Tw Cen MT" w:hAnsi="Tw Cen MT"/>
          <w:sz w:val="23"/>
          <w:szCs w:val="23"/>
        </w:rPr>
      </w:pPr>
    </w:p>
    <w:p w:rsidR="006C4014" w:rsidRDefault="006C4014" w:rsidP="006B018B">
      <w:pPr>
        <w:rPr>
          <w:rFonts w:ascii="Tw Cen MT" w:hAnsi="Tw Cen MT"/>
          <w:sz w:val="23"/>
          <w:szCs w:val="23"/>
        </w:rPr>
      </w:pPr>
    </w:p>
    <w:p w:rsidR="006C4014" w:rsidRDefault="006C4014" w:rsidP="006B018B">
      <w:pPr>
        <w:rPr>
          <w:rFonts w:ascii="Tw Cen MT" w:hAnsi="Tw Cen MT"/>
          <w:sz w:val="23"/>
          <w:szCs w:val="23"/>
        </w:rPr>
      </w:pPr>
    </w:p>
    <w:p w:rsidR="006C4014" w:rsidRDefault="006C4014" w:rsidP="006B018B">
      <w:pPr>
        <w:rPr>
          <w:rFonts w:ascii="Tw Cen MT" w:hAnsi="Tw Cen MT"/>
          <w:sz w:val="23"/>
          <w:szCs w:val="23"/>
        </w:rPr>
      </w:pPr>
    </w:p>
    <w:p w:rsidR="006C4014" w:rsidRDefault="006C4014" w:rsidP="006B018B">
      <w:pPr>
        <w:rPr>
          <w:rFonts w:ascii="Tw Cen MT" w:hAnsi="Tw Cen MT"/>
          <w:sz w:val="23"/>
          <w:szCs w:val="23"/>
        </w:rPr>
      </w:pPr>
    </w:p>
    <w:p w:rsidR="006C4014" w:rsidRDefault="006C4014" w:rsidP="006B018B">
      <w:pPr>
        <w:rPr>
          <w:rFonts w:ascii="Tw Cen MT" w:hAnsi="Tw Cen MT"/>
          <w:sz w:val="23"/>
          <w:szCs w:val="23"/>
        </w:rPr>
      </w:pPr>
    </w:p>
    <w:p w:rsidR="006C4014" w:rsidRDefault="006C4014" w:rsidP="006B018B">
      <w:pPr>
        <w:rPr>
          <w:rFonts w:ascii="Tw Cen MT" w:hAnsi="Tw Cen MT"/>
          <w:sz w:val="23"/>
          <w:szCs w:val="23"/>
        </w:rPr>
      </w:pPr>
    </w:p>
    <w:p w:rsidR="006C4014" w:rsidRDefault="006C4014" w:rsidP="006B018B">
      <w:pPr>
        <w:rPr>
          <w:rFonts w:ascii="Tw Cen MT" w:hAnsi="Tw Cen MT"/>
          <w:sz w:val="23"/>
          <w:szCs w:val="23"/>
        </w:rPr>
      </w:pPr>
    </w:p>
    <w:p w:rsidR="006C4014" w:rsidRDefault="006C4014" w:rsidP="006B018B">
      <w:pPr>
        <w:rPr>
          <w:rFonts w:ascii="Tw Cen MT" w:hAnsi="Tw Cen MT"/>
          <w:sz w:val="23"/>
          <w:szCs w:val="23"/>
        </w:rPr>
      </w:pPr>
    </w:p>
    <w:p w:rsidR="009C0496" w:rsidRDefault="009C0496" w:rsidP="006B018B">
      <w:pPr>
        <w:rPr>
          <w:rFonts w:ascii="Tw Cen MT" w:hAnsi="Tw Cen MT"/>
          <w:sz w:val="23"/>
          <w:szCs w:val="23"/>
        </w:rPr>
      </w:pPr>
    </w:p>
    <w:p w:rsidR="003764B6" w:rsidRDefault="003764B6" w:rsidP="006B018B">
      <w:pPr>
        <w:rPr>
          <w:rFonts w:ascii="Tw Cen MT" w:hAnsi="Tw Cen MT"/>
          <w:sz w:val="23"/>
          <w:szCs w:val="23"/>
        </w:rPr>
      </w:pPr>
    </w:p>
    <w:p w:rsidR="003764B6" w:rsidRDefault="003764B6" w:rsidP="006B018B">
      <w:pPr>
        <w:rPr>
          <w:rFonts w:ascii="Tw Cen MT" w:hAnsi="Tw Cen MT"/>
          <w:sz w:val="23"/>
          <w:szCs w:val="23"/>
        </w:rPr>
      </w:pPr>
    </w:p>
    <w:p w:rsidR="003764B6" w:rsidRDefault="003764B6" w:rsidP="006B018B">
      <w:pPr>
        <w:rPr>
          <w:rFonts w:ascii="Tw Cen MT" w:hAnsi="Tw Cen MT"/>
          <w:sz w:val="23"/>
          <w:szCs w:val="23"/>
        </w:rPr>
      </w:pPr>
    </w:p>
    <w:p w:rsidR="003764B6" w:rsidRDefault="003764B6" w:rsidP="006B018B">
      <w:pPr>
        <w:rPr>
          <w:rFonts w:ascii="Tw Cen MT" w:hAnsi="Tw Cen MT"/>
          <w:sz w:val="23"/>
          <w:szCs w:val="23"/>
        </w:rPr>
      </w:pPr>
    </w:p>
    <w:p w:rsidR="003764B6" w:rsidRDefault="003764B6" w:rsidP="006B018B">
      <w:pPr>
        <w:rPr>
          <w:rFonts w:ascii="Tw Cen MT" w:hAnsi="Tw Cen MT"/>
          <w:sz w:val="23"/>
          <w:szCs w:val="23"/>
        </w:rPr>
      </w:pPr>
    </w:p>
    <w:p w:rsidR="003764B6" w:rsidRDefault="003764B6" w:rsidP="006B018B">
      <w:pPr>
        <w:rPr>
          <w:rFonts w:ascii="Tw Cen MT" w:hAnsi="Tw Cen MT"/>
          <w:sz w:val="23"/>
          <w:szCs w:val="23"/>
        </w:rPr>
      </w:pPr>
    </w:p>
    <w:p w:rsidR="009C0496" w:rsidRPr="00020E1E" w:rsidRDefault="009C0496" w:rsidP="006B018B">
      <w:pPr>
        <w:rPr>
          <w:rFonts w:ascii="Tw Cen MT" w:hAnsi="Tw Cen MT"/>
          <w:sz w:val="23"/>
          <w:szCs w:val="23"/>
        </w:rPr>
      </w:pPr>
    </w:p>
    <w:p w:rsidR="006B018B" w:rsidRDefault="006B018B" w:rsidP="006B018B">
      <w:pPr>
        <w:rPr>
          <w:rFonts w:ascii="Tw Cen MT" w:hAnsi="Tw Cen MT"/>
          <w:sz w:val="23"/>
          <w:szCs w:val="23"/>
        </w:rPr>
      </w:pPr>
    </w:p>
    <w:p w:rsidR="006B018B" w:rsidRPr="00020E1E" w:rsidRDefault="006B018B" w:rsidP="006B018B">
      <w:pPr>
        <w:rPr>
          <w:rFonts w:ascii="Tw Cen MT" w:hAnsi="Tw Cen MT"/>
          <w:sz w:val="23"/>
          <w:szCs w:val="23"/>
        </w:rPr>
      </w:pPr>
    </w:p>
    <w:p w:rsidR="006B018B" w:rsidRPr="00020E1E" w:rsidRDefault="006B018B" w:rsidP="006B018B">
      <w:pPr>
        <w:pStyle w:val="Default"/>
        <w:spacing w:before="120" w:after="120"/>
        <w:rPr>
          <w:rFonts w:ascii="Tw Cen MT" w:hAnsi="Tw Cen MT"/>
          <w:sz w:val="32"/>
          <w:szCs w:val="32"/>
        </w:rPr>
      </w:pPr>
      <w:r w:rsidRPr="00020E1E">
        <w:rPr>
          <w:rFonts w:ascii="Tw Cen MT" w:hAnsi="Tw Cen MT"/>
          <w:b/>
          <w:bCs/>
          <w:sz w:val="32"/>
          <w:szCs w:val="32"/>
        </w:rPr>
        <w:lastRenderedPageBreak/>
        <w:t xml:space="preserve">CHAPITRE I. GENERALITES </w:t>
      </w:r>
    </w:p>
    <w:p w:rsidR="006B018B" w:rsidRPr="00020E1E" w:rsidRDefault="006B018B" w:rsidP="006B018B">
      <w:pPr>
        <w:pStyle w:val="Default"/>
        <w:spacing w:before="120" w:after="120"/>
        <w:rPr>
          <w:rFonts w:ascii="Tw Cen MT" w:hAnsi="Tw Cen MT"/>
          <w:sz w:val="28"/>
          <w:szCs w:val="28"/>
        </w:rPr>
      </w:pPr>
      <w:r w:rsidRPr="00020E1E">
        <w:rPr>
          <w:rFonts w:ascii="Tw Cen MT" w:hAnsi="Tw Cen MT"/>
          <w:b/>
          <w:bCs/>
          <w:sz w:val="28"/>
          <w:szCs w:val="28"/>
        </w:rPr>
        <w:t xml:space="preserve">Article 1 : Objet du marché </w:t>
      </w:r>
    </w:p>
    <w:p w:rsidR="00C10A75" w:rsidRPr="00DA1579" w:rsidRDefault="006B018B" w:rsidP="00C10A75">
      <w:pPr>
        <w:jc w:val="both"/>
        <w:rPr>
          <w:rFonts w:ascii="Tw Cen MT" w:hAnsi="Tw Cen MT"/>
          <w:b/>
          <w:bCs/>
          <w:color w:val="000000"/>
          <w:sz w:val="23"/>
          <w:szCs w:val="23"/>
        </w:rPr>
      </w:pPr>
      <w:r w:rsidRPr="004647E8">
        <w:rPr>
          <w:rFonts w:ascii="Tw Cen MT" w:hAnsi="Tw Cen MT"/>
        </w:rPr>
        <w:t xml:space="preserve">Le présent marché a pour objet les </w:t>
      </w:r>
      <w:r w:rsidR="00C10A75">
        <w:rPr>
          <w:rFonts w:ascii="Tw Cen MT" w:hAnsi="Tw Cen MT" w:cstheme="majorBidi"/>
          <w:b/>
          <w:bCs/>
          <w:color w:val="000000"/>
          <w:sz w:val="24"/>
          <w:szCs w:val="24"/>
        </w:rPr>
        <w:t>T</w:t>
      </w:r>
      <w:r w:rsidR="00C10A75" w:rsidRPr="009178FB">
        <w:rPr>
          <w:rFonts w:ascii="Tw Cen MT" w:hAnsi="Tw Cen MT" w:cstheme="majorBidi"/>
          <w:b/>
          <w:bCs/>
          <w:color w:val="000000"/>
          <w:sz w:val="24"/>
          <w:szCs w:val="24"/>
        </w:rPr>
        <w:t>ravaux d’</w:t>
      </w:r>
      <w:r w:rsidR="00C10A75">
        <w:rPr>
          <w:rFonts w:ascii="Tw Cen MT" w:hAnsi="Tw Cen MT" w:cstheme="majorBidi"/>
          <w:b/>
          <w:bCs/>
          <w:color w:val="000000"/>
          <w:sz w:val="24"/>
          <w:szCs w:val="24"/>
        </w:rPr>
        <w:t>A</w:t>
      </w:r>
      <w:r w:rsidR="00C10A75" w:rsidRPr="009178FB">
        <w:rPr>
          <w:rFonts w:ascii="Tw Cen MT" w:hAnsi="Tw Cen MT" w:cstheme="majorBidi"/>
          <w:b/>
          <w:bCs/>
          <w:color w:val="000000"/>
          <w:sz w:val="24"/>
          <w:szCs w:val="24"/>
        </w:rPr>
        <w:t>ménagement et d’</w:t>
      </w:r>
      <w:r w:rsidR="00C10A75">
        <w:rPr>
          <w:rFonts w:ascii="Tw Cen MT" w:hAnsi="Tw Cen MT" w:cstheme="majorBidi"/>
          <w:b/>
          <w:bCs/>
          <w:color w:val="000000"/>
          <w:sz w:val="24"/>
          <w:szCs w:val="24"/>
        </w:rPr>
        <w:t>E</w:t>
      </w:r>
      <w:r w:rsidR="00C10A75" w:rsidRPr="009178FB">
        <w:rPr>
          <w:rFonts w:ascii="Tw Cen MT" w:hAnsi="Tw Cen MT" w:cstheme="majorBidi"/>
          <w:b/>
          <w:bCs/>
          <w:color w:val="000000"/>
          <w:sz w:val="24"/>
          <w:szCs w:val="24"/>
        </w:rPr>
        <w:t>quipement</w:t>
      </w:r>
      <w:r w:rsidR="00C10A75">
        <w:rPr>
          <w:rFonts w:ascii="Tw Cen MT" w:hAnsi="Tw Cen MT" w:cstheme="majorBidi"/>
          <w:b/>
          <w:bCs/>
          <w:color w:val="000000"/>
          <w:sz w:val="24"/>
          <w:szCs w:val="24"/>
        </w:rPr>
        <w:t xml:space="preserve"> du Centre S</w:t>
      </w:r>
      <w:r w:rsidR="00C10A75" w:rsidRPr="009178FB">
        <w:rPr>
          <w:rFonts w:ascii="Tw Cen MT" w:hAnsi="Tw Cen MT" w:cstheme="majorBidi"/>
          <w:b/>
          <w:bCs/>
          <w:color w:val="000000"/>
          <w:sz w:val="24"/>
          <w:szCs w:val="24"/>
        </w:rPr>
        <w:t>pécialisé</w:t>
      </w:r>
      <w:r w:rsidR="00C10A75">
        <w:rPr>
          <w:rFonts w:ascii="Tw Cen MT" w:hAnsi="Tw Cen MT" w:cstheme="majorBidi"/>
          <w:b/>
          <w:bCs/>
          <w:color w:val="000000"/>
          <w:sz w:val="24"/>
          <w:szCs w:val="24"/>
        </w:rPr>
        <w:t xml:space="preserve"> de F</w:t>
      </w:r>
      <w:r w:rsidR="00C10A75" w:rsidRPr="009178FB">
        <w:rPr>
          <w:rFonts w:ascii="Tw Cen MT" w:hAnsi="Tw Cen MT" w:cstheme="majorBidi"/>
          <w:b/>
          <w:bCs/>
          <w:color w:val="000000"/>
          <w:sz w:val="24"/>
          <w:szCs w:val="24"/>
        </w:rPr>
        <w:t>ormati</w:t>
      </w:r>
      <w:r w:rsidR="00C10A75">
        <w:rPr>
          <w:rFonts w:ascii="Tw Cen MT" w:hAnsi="Tw Cen MT" w:cstheme="majorBidi"/>
          <w:b/>
          <w:bCs/>
          <w:color w:val="000000"/>
          <w:sz w:val="24"/>
          <w:szCs w:val="24"/>
        </w:rPr>
        <w:t>on dans les Domaines de Travaux Publics de Bertoua, à Ngamboula, dans la Commune de Mandjou, D</w:t>
      </w:r>
      <w:r w:rsidR="00C10A75" w:rsidRPr="009178FB">
        <w:rPr>
          <w:rFonts w:ascii="Tw Cen MT" w:hAnsi="Tw Cen MT" w:cstheme="majorBidi"/>
          <w:b/>
          <w:bCs/>
          <w:color w:val="000000"/>
          <w:sz w:val="24"/>
          <w:szCs w:val="24"/>
        </w:rPr>
        <w:t>épartement</w:t>
      </w:r>
      <w:r w:rsidR="00C10A75">
        <w:rPr>
          <w:rFonts w:ascii="Tw Cen MT" w:hAnsi="Tw Cen MT" w:cstheme="majorBidi"/>
          <w:b/>
          <w:bCs/>
          <w:color w:val="000000"/>
          <w:sz w:val="24"/>
          <w:szCs w:val="24"/>
        </w:rPr>
        <w:t xml:space="preserve"> du Lom et Djerem, R</w:t>
      </w:r>
      <w:r w:rsidR="00C10A75" w:rsidRPr="009178FB">
        <w:rPr>
          <w:rFonts w:ascii="Tw Cen MT" w:hAnsi="Tw Cen MT" w:cstheme="majorBidi"/>
          <w:b/>
          <w:bCs/>
          <w:color w:val="000000"/>
          <w:sz w:val="24"/>
          <w:szCs w:val="24"/>
        </w:rPr>
        <w:t>égion</w:t>
      </w:r>
      <w:r w:rsidR="00C10A75">
        <w:rPr>
          <w:rFonts w:ascii="Tw Cen MT" w:hAnsi="Tw Cen MT" w:cstheme="majorBidi"/>
          <w:b/>
          <w:bCs/>
          <w:color w:val="000000"/>
          <w:sz w:val="24"/>
          <w:szCs w:val="24"/>
        </w:rPr>
        <w:t xml:space="preserve"> de l’E</w:t>
      </w:r>
      <w:r w:rsidR="00C10A75" w:rsidRPr="009178FB">
        <w:rPr>
          <w:rFonts w:ascii="Tw Cen MT" w:hAnsi="Tw Cen MT" w:cstheme="majorBidi"/>
          <w:b/>
          <w:bCs/>
          <w:color w:val="000000"/>
          <w:sz w:val="24"/>
          <w:szCs w:val="24"/>
        </w:rPr>
        <w:t xml:space="preserve">st. Phase 1 : </w:t>
      </w:r>
      <w:r w:rsidR="00C10A75">
        <w:rPr>
          <w:rFonts w:ascii="Tw Cen MT" w:hAnsi="Tw Cen MT" w:cstheme="majorBidi"/>
          <w:b/>
          <w:bCs/>
          <w:color w:val="000000"/>
          <w:sz w:val="24"/>
          <w:szCs w:val="24"/>
        </w:rPr>
        <w:t>R</w:t>
      </w:r>
      <w:r w:rsidR="00C10A75" w:rsidRPr="009178FB">
        <w:rPr>
          <w:rFonts w:ascii="Tw Cen MT" w:hAnsi="Tw Cen MT" w:cstheme="majorBidi"/>
          <w:b/>
          <w:bCs/>
          <w:color w:val="000000"/>
          <w:sz w:val="24"/>
          <w:szCs w:val="24"/>
        </w:rPr>
        <w:t>éhabilitation</w:t>
      </w:r>
      <w:r w:rsidR="00C10A75">
        <w:rPr>
          <w:rFonts w:ascii="Tw Cen MT" w:hAnsi="Tw Cen MT" w:cstheme="majorBidi"/>
          <w:b/>
          <w:bCs/>
          <w:color w:val="000000"/>
          <w:sz w:val="24"/>
          <w:szCs w:val="24"/>
        </w:rPr>
        <w:t xml:space="preserve"> des B</w:t>
      </w:r>
      <w:r w:rsidR="00C10A75" w:rsidRPr="009178FB">
        <w:rPr>
          <w:rFonts w:ascii="Tw Cen MT" w:hAnsi="Tw Cen MT" w:cstheme="majorBidi"/>
          <w:b/>
          <w:bCs/>
          <w:color w:val="000000"/>
          <w:sz w:val="24"/>
          <w:szCs w:val="24"/>
        </w:rPr>
        <w:t>âtiments</w:t>
      </w:r>
      <w:r w:rsidR="00C10A75">
        <w:rPr>
          <w:rFonts w:ascii="Tw Cen MT" w:hAnsi="Tw Cen MT" w:cstheme="majorBidi"/>
          <w:b/>
          <w:bCs/>
          <w:color w:val="000000"/>
          <w:sz w:val="24"/>
          <w:szCs w:val="24"/>
        </w:rPr>
        <w:t xml:space="preserve"> de la Base V</w:t>
      </w:r>
      <w:r w:rsidR="00C10A75" w:rsidRPr="009178FB">
        <w:rPr>
          <w:rFonts w:ascii="Tw Cen MT" w:hAnsi="Tw Cen MT" w:cstheme="majorBidi"/>
          <w:b/>
          <w:bCs/>
          <w:color w:val="000000"/>
          <w:sz w:val="24"/>
          <w:szCs w:val="24"/>
        </w:rPr>
        <w:t xml:space="preserve">ie. </w:t>
      </w:r>
    </w:p>
    <w:p w:rsidR="006B018B" w:rsidRPr="004647E8" w:rsidRDefault="006B018B" w:rsidP="00C10A75">
      <w:pPr>
        <w:pStyle w:val="Default"/>
        <w:spacing w:before="120" w:after="120"/>
        <w:jc w:val="both"/>
        <w:rPr>
          <w:rFonts w:ascii="Tw Cen MT" w:hAnsi="Tw Cen MT"/>
        </w:rPr>
      </w:pPr>
      <w:r w:rsidRPr="004647E8">
        <w:rPr>
          <w:rFonts w:ascii="Tw Cen MT" w:hAnsi="Tw Cen MT"/>
          <w:b/>
          <w:bCs/>
        </w:rPr>
        <w:t xml:space="preserve">Article 2 : Procédure de passation du marché </w:t>
      </w:r>
    </w:p>
    <w:p w:rsidR="006B018B" w:rsidRPr="004647E8" w:rsidRDefault="006B018B" w:rsidP="006B018B">
      <w:pPr>
        <w:pStyle w:val="Default"/>
        <w:spacing w:before="120" w:after="120"/>
        <w:jc w:val="both"/>
        <w:rPr>
          <w:rFonts w:ascii="Tw Cen MT" w:hAnsi="Tw Cen MT"/>
        </w:rPr>
      </w:pPr>
      <w:r w:rsidRPr="004647E8">
        <w:rPr>
          <w:rFonts w:ascii="Tw Cen MT" w:hAnsi="Tw Cen MT"/>
        </w:rPr>
        <w:t xml:space="preserve">Le présent marché est passé </w:t>
      </w:r>
      <w:r w:rsidRPr="004647E8">
        <w:rPr>
          <w:rFonts w:ascii="Tw Cen MT" w:hAnsi="Tw Cen MT"/>
          <w:i/>
          <w:iCs/>
        </w:rPr>
        <w:t xml:space="preserve">à l’issu du présent Appel d’Offres National Ouvert </w:t>
      </w:r>
      <w:r w:rsidR="00E23405">
        <w:rPr>
          <w:rFonts w:ascii="Tw Cen MT" w:hAnsi="Tw Cen MT"/>
          <w:i/>
          <w:iCs/>
        </w:rPr>
        <w:t xml:space="preserve">en procédure d’urgence </w:t>
      </w:r>
      <w:r w:rsidRPr="004647E8">
        <w:rPr>
          <w:rFonts w:ascii="Tw Cen MT" w:hAnsi="Tw Cen MT"/>
          <w:i/>
          <w:iCs/>
        </w:rPr>
        <w:t xml:space="preserve">N°_____/AONO/CDPM/2025 du ______ </w:t>
      </w:r>
    </w:p>
    <w:p w:rsidR="006B018B" w:rsidRPr="004647E8" w:rsidRDefault="006B018B" w:rsidP="006B018B">
      <w:pPr>
        <w:pStyle w:val="Default"/>
        <w:spacing w:before="120" w:after="120"/>
        <w:rPr>
          <w:rFonts w:ascii="Tw Cen MT" w:hAnsi="Tw Cen MT"/>
        </w:rPr>
      </w:pPr>
      <w:r w:rsidRPr="004647E8">
        <w:rPr>
          <w:rFonts w:ascii="Tw Cen MT" w:hAnsi="Tw Cen MT"/>
          <w:b/>
          <w:bCs/>
        </w:rPr>
        <w:t xml:space="preserve">Article 3 : Attributions et nantissement </w:t>
      </w:r>
    </w:p>
    <w:p w:rsidR="006B018B" w:rsidRPr="004647E8" w:rsidRDefault="006B018B" w:rsidP="006B018B">
      <w:pPr>
        <w:pStyle w:val="Default"/>
        <w:spacing w:before="120" w:after="120"/>
        <w:rPr>
          <w:rFonts w:ascii="Tw Cen MT" w:hAnsi="Tw Cen MT"/>
        </w:rPr>
      </w:pPr>
      <w:r w:rsidRPr="004647E8">
        <w:rPr>
          <w:rFonts w:ascii="Tw Cen MT" w:hAnsi="Tw Cen MT"/>
          <w:b/>
          <w:bCs/>
          <w:i/>
          <w:iCs/>
        </w:rPr>
        <w:t xml:space="preserve">3.1. Attributions (Cf. code </w:t>
      </w:r>
      <w:r w:rsidRPr="004647E8">
        <w:rPr>
          <w:rFonts w:ascii="Tw Cen MT" w:hAnsi="Tw Cen MT"/>
          <w:b/>
          <w:bCs/>
        </w:rPr>
        <w:t>des marchés publics</w:t>
      </w:r>
      <w:r w:rsidRPr="004647E8">
        <w:rPr>
          <w:rFonts w:ascii="Tw Cen MT" w:hAnsi="Tw Cen MT"/>
          <w:b/>
          <w:bCs/>
          <w:i/>
          <w:iCs/>
        </w:rPr>
        <w:t xml:space="preserve">) </w:t>
      </w:r>
    </w:p>
    <w:p w:rsidR="006B018B" w:rsidRPr="004647E8" w:rsidRDefault="006B018B" w:rsidP="006B018B">
      <w:pPr>
        <w:pStyle w:val="Default"/>
        <w:spacing w:before="120" w:after="120"/>
        <w:rPr>
          <w:rFonts w:ascii="Tw Cen MT" w:hAnsi="Tw Cen MT"/>
        </w:rPr>
      </w:pPr>
      <w:r w:rsidRPr="004647E8">
        <w:rPr>
          <w:rFonts w:ascii="Tw Cen MT" w:hAnsi="Tw Cen MT"/>
        </w:rPr>
        <w:t xml:space="preserve">Pour l’application des dispositions du présent marché, il est précisé que : </w:t>
      </w:r>
    </w:p>
    <w:p w:rsidR="006B018B" w:rsidRPr="004647E8" w:rsidRDefault="006B018B" w:rsidP="00E97AAC">
      <w:pPr>
        <w:pStyle w:val="Default"/>
        <w:numPr>
          <w:ilvl w:val="0"/>
          <w:numId w:val="105"/>
        </w:numPr>
        <w:spacing w:before="120" w:after="120"/>
        <w:jc w:val="both"/>
        <w:rPr>
          <w:rFonts w:ascii="Tw Cen MT" w:hAnsi="Tw Cen MT"/>
        </w:rPr>
      </w:pPr>
      <w:r w:rsidRPr="004647E8">
        <w:rPr>
          <w:rFonts w:ascii="Tw Cen MT" w:hAnsi="Tw Cen MT"/>
          <w:b/>
          <w:bCs/>
        </w:rPr>
        <w:t xml:space="preserve">Le Maître d’Ouvrage ou le Maître d’Ouvrage Délégué </w:t>
      </w:r>
      <w:r w:rsidRPr="004647E8">
        <w:rPr>
          <w:rFonts w:ascii="Tw Cen MT" w:hAnsi="Tw Cen MT"/>
        </w:rPr>
        <w:t xml:space="preserve">est </w:t>
      </w:r>
      <w:r w:rsidRPr="004647E8">
        <w:rPr>
          <w:rFonts w:ascii="Tw Cen MT" w:hAnsi="Tw Cen MT"/>
          <w:b/>
          <w:iCs/>
        </w:rPr>
        <w:t>Le Préfet du Département du Lom et Djerem</w:t>
      </w:r>
      <w:r w:rsidRPr="004647E8">
        <w:rPr>
          <w:rFonts w:ascii="Tw Cen MT" w:hAnsi="Tw Cen MT"/>
          <w:i/>
          <w:iCs/>
        </w:rPr>
        <w:t xml:space="preserve"> : </w:t>
      </w:r>
      <w:r w:rsidRPr="004647E8">
        <w:rPr>
          <w:rFonts w:ascii="Tw Cen MT" w:hAnsi="Tw Cen MT"/>
        </w:rPr>
        <w:t xml:space="preserve">il signe le marché, ordonne le paiement des prestations, veille à la conservation des originaux des documents y relatifs et procède à la transmission des copies à l’Autorité chargée des marchés publics et à l’organisme chargé de la régulation et au Ministère chargé des Marchés Publics ou son démembrement déconcentré compétent ; </w:t>
      </w:r>
    </w:p>
    <w:p w:rsidR="006B018B" w:rsidRPr="004647E8" w:rsidRDefault="006B018B" w:rsidP="00E97AAC">
      <w:pPr>
        <w:pStyle w:val="Default"/>
        <w:numPr>
          <w:ilvl w:val="0"/>
          <w:numId w:val="105"/>
        </w:numPr>
        <w:spacing w:before="120" w:after="120"/>
        <w:jc w:val="both"/>
        <w:rPr>
          <w:rFonts w:ascii="Tw Cen MT" w:hAnsi="Tw Cen MT"/>
        </w:rPr>
      </w:pPr>
      <w:r w:rsidRPr="004647E8">
        <w:rPr>
          <w:rFonts w:ascii="Tw Cen MT" w:hAnsi="Tw Cen MT"/>
          <w:b/>
          <w:bCs/>
        </w:rPr>
        <w:t xml:space="preserve">Le Chef de service du marché </w:t>
      </w:r>
      <w:r w:rsidRPr="004647E8">
        <w:rPr>
          <w:rFonts w:ascii="Tw Cen MT" w:hAnsi="Tw Cen MT"/>
        </w:rPr>
        <w:t xml:space="preserve">est </w:t>
      </w:r>
      <w:r w:rsidRPr="004647E8">
        <w:rPr>
          <w:rFonts w:ascii="Tw Cen MT" w:hAnsi="Tw Cen MT"/>
          <w:b/>
          <w:iCs/>
        </w:rPr>
        <w:t xml:space="preserve">le </w:t>
      </w:r>
      <w:r w:rsidR="00C10A75">
        <w:rPr>
          <w:rFonts w:ascii="Tw Cen MT" w:hAnsi="Tw Cen MT"/>
          <w:b/>
          <w:iCs/>
        </w:rPr>
        <w:t>Délégué Départemental des Travaux Publics du Lom et Djerem</w:t>
      </w:r>
      <w:r w:rsidRPr="004647E8">
        <w:rPr>
          <w:rFonts w:ascii="Tw Cen MT" w:hAnsi="Tw Cen MT"/>
          <w:i/>
          <w:iCs/>
        </w:rPr>
        <w:t xml:space="preserve"> </w:t>
      </w:r>
      <w:r w:rsidRPr="004647E8">
        <w:rPr>
          <w:rFonts w:ascii="Tw Cen MT" w:hAnsi="Tw Cen MT"/>
        </w:rPr>
        <w:t xml:space="preserve">: 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technico-financières et représente le Maître d’Ouvrage ou le Maître d’Ouvrage Délégué auprès des instances compétentes d’arbitrage des litiges. Il apporte au Maître d’Ouvrage, Maître d’Ouvrage Délégué, une assistance générale à caractère administratif, financier et technique aux stades de la définition, de l’élaboration, de l’exécution et de la réception des travaux objet du marché </w:t>
      </w:r>
    </w:p>
    <w:p w:rsidR="006B018B" w:rsidRPr="004647E8" w:rsidRDefault="006B018B" w:rsidP="00E97AAC">
      <w:pPr>
        <w:pStyle w:val="Default"/>
        <w:numPr>
          <w:ilvl w:val="0"/>
          <w:numId w:val="105"/>
        </w:numPr>
        <w:spacing w:before="120" w:after="120"/>
        <w:jc w:val="both"/>
        <w:rPr>
          <w:rFonts w:ascii="Tw Cen MT" w:hAnsi="Tw Cen MT"/>
        </w:rPr>
      </w:pPr>
      <w:r w:rsidRPr="004647E8">
        <w:rPr>
          <w:rFonts w:ascii="Tw Cen MT" w:hAnsi="Tw Cen MT"/>
          <w:b/>
          <w:bCs/>
        </w:rPr>
        <w:t xml:space="preserve">L’Ingénieur du marché </w:t>
      </w:r>
      <w:r w:rsidRPr="004647E8">
        <w:rPr>
          <w:rFonts w:ascii="Tw Cen MT" w:hAnsi="Tw Cen MT"/>
        </w:rPr>
        <w:t xml:space="preserve">est </w:t>
      </w:r>
      <w:r w:rsidR="00C10A75">
        <w:rPr>
          <w:rFonts w:ascii="Tw Cen MT" w:hAnsi="Tw Cen MT"/>
          <w:b/>
          <w:iCs/>
        </w:rPr>
        <w:t xml:space="preserve">Le Chef de Service Technique de la Délégation </w:t>
      </w:r>
      <w:r w:rsidR="00C10A75" w:rsidRPr="004647E8">
        <w:rPr>
          <w:rFonts w:ascii="Tw Cen MT" w:hAnsi="Tw Cen MT"/>
          <w:b/>
          <w:iCs/>
        </w:rPr>
        <w:t>Départementale</w:t>
      </w:r>
      <w:r w:rsidRPr="004647E8">
        <w:rPr>
          <w:rFonts w:ascii="Tw Cen MT" w:hAnsi="Tw Cen MT"/>
          <w:b/>
          <w:iCs/>
        </w:rPr>
        <w:t xml:space="preserve"> des Travaux Publics du Lom et Djerem</w:t>
      </w:r>
      <w:r w:rsidRPr="004647E8">
        <w:rPr>
          <w:rFonts w:ascii="Tw Cen MT" w:hAnsi="Tw Cen MT"/>
          <w:i/>
          <w:iCs/>
        </w:rPr>
        <w:t xml:space="preserve"> </w:t>
      </w:r>
      <w:r w:rsidRPr="004647E8">
        <w:rPr>
          <w:rFonts w:ascii="Tw Cen MT" w:hAnsi="Tw Cen MT"/>
        </w:rPr>
        <w:t xml:space="preserve">: il est accrédité par le Maître d’Ouvrage ou le Maître d’Ouvrage Délégué, pour le suivi de l’exécution du marché sous la supervision du Chef de Service du marché à qui il rend compte ; </w:t>
      </w:r>
    </w:p>
    <w:p w:rsidR="006B018B" w:rsidRPr="004647E8" w:rsidRDefault="006B018B" w:rsidP="00E97AAC">
      <w:pPr>
        <w:pStyle w:val="Default"/>
        <w:numPr>
          <w:ilvl w:val="0"/>
          <w:numId w:val="105"/>
        </w:numPr>
        <w:spacing w:before="120" w:after="120"/>
        <w:jc w:val="both"/>
        <w:rPr>
          <w:rFonts w:ascii="Tw Cen MT" w:hAnsi="Tw Cen MT"/>
        </w:rPr>
      </w:pPr>
      <w:r w:rsidRPr="004647E8">
        <w:rPr>
          <w:rFonts w:ascii="Tw Cen MT" w:hAnsi="Tw Cen MT"/>
          <w:b/>
          <w:bCs/>
        </w:rPr>
        <w:t xml:space="preserve">L’organisme chargé du contrôle externe des marchés publics </w:t>
      </w:r>
      <w:r w:rsidRPr="004647E8">
        <w:rPr>
          <w:rFonts w:ascii="Tw Cen MT" w:hAnsi="Tw Cen MT"/>
        </w:rPr>
        <w:t xml:space="preserve">est le </w:t>
      </w:r>
      <w:r w:rsidRPr="004647E8">
        <w:rPr>
          <w:rFonts w:ascii="Tw Cen MT" w:hAnsi="Tw Cen MT"/>
          <w:b/>
          <w:iCs/>
        </w:rPr>
        <w:t>Délégué Départemental des Marchés Publics du Lom et Djerem </w:t>
      </w:r>
      <w:r w:rsidRPr="004647E8">
        <w:rPr>
          <w:rFonts w:ascii="Tw Cen MT" w:hAnsi="Tw Cen MT"/>
        </w:rPr>
        <w:t xml:space="preserve">: il </w:t>
      </w:r>
      <w:r w:rsidRPr="004647E8">
        <w:rPr>
          <w:rFonts w:ascii="Tw Cen MT" w:hAnsi="Tw Cen MT"/>
          <w:color w:val="auto"/>
        </w:rPr>
        <w:t xml:space="preserve">assure le contrôle de conformité de l’exécution du marché, délivre les visas préalables requis et vise le décompte général et définitif. </w:t>
      </w:r>
    </w:p>
    <w:p w:rsidR="006B018B" w:rsidRPr="004647E8" w:rsidRDefault="006B018B" w:rsidP="00E97AAC">
      <w:pPr>
        <w:pStyle w:val="Default"/>
        <w:numPr>
          <w:ilvl w:val="0"/>
          <w:numId w:val="106"/>
        </w:numPr>
        <w:spacing w:before="120" w:after="120"/>
        <w:jc w:val="both"/>
        <w:rPr>
          <w:rFonts w:ascii="Tw Cen MT" w:hAnsi="Tw Cen MT"/>
          <w:color w:val="auto"/>
        </w:rPr>
      </w:pPr>
      <w:r w:rsidRPr="004647E8">
        <w:rPr>
          <w:rFonts w:ascii="Tw Cen MT" w:hAnsi="Tw Cen MT"/>
          <w:b/>
          <w:bCs/>
          <w:color w:val="auto"/>
        </w:rPr>
        <w:t xml:space="preserve">Le cocontractant de l'Administration ou le titulaire du marché </w:t>
      </w:r>
      <w:r w:rsidRPr="004647E8">
        <w:rPr>
          <w:rFonts w:ascii="Tw Cen MT" w:hAnsi="Tw Cen MT"/>
          <w:color w:val="auto"/>
        </w:rPr>
        <w:t xml:space="preserve">est </w:t>
      </w:r>
      <w:r w:rsidRPr="004647E8">
        <w:rPr>
          <w:rFonts w:ascii="Tw Cen MT" w:hAnsi="Tw Cen MT"/>
          <w:i/>
          <w:iCs/>
          <w:color w:val="auto"/>
        </w:rPr>
        <w:t xml:space="preserve">[A préciser] </w:t>
      </w:r>
      <w:r w:rsidRPr="004647E8">
        <w:rPr>
          <w:rFonts w:ascii="Tw Cen MT" w:hAnsi="Tw Cen MT"/>
          <w:color w:val="auto"/>
        </w:rPr>
        <w:t xml:space="preserve">il est chargé de l'exécution des prestations prévues dans le marché ;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i/>
          <w:iCs/>
          <w:color w:val="auto"/>
        </w:rPr>
        <w:t xml:space="preserve">3.2. Nantissement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Aux fins d’application du régime de nantissement prévu à l’article 150 du décret n°2018/366 du 20 juin 2018 portant Code des Marchés Publics, les attributions sont définies comme suit : </w:t>
      </w:r>
    </w:p>
    <w:p w:rsidR="006B018B" w:rsidRPr="004647E8" w:rsidRDefault="006B018B" w:rsidP="00E97AAC">
      <w:pPr>
        <w:pStyle w:val="Default"/>
        <w:numPr>
          <w:ilvl w:val="0"/>
          <w:numId w:val="107"/>
        </w:numPr>
        <w:spacing w:before="120" w:after="120"/>
        <w:jc w:val="both"/>
        <w:rPr>
          <w:rFonts w:ascii="Tw Cen MT" w:hAnsi="Tw Cen MT"/>
          <w:color w:val="auto"/>
        </w:rPr>
      </w:pPr>
      <w:r w:rsidRPr="004647E8">
        <w:rPr>
          <w:rFonts w:ascii="Tw Cen MT" w:hAnsi="Tw Cen MT"/>
          <w:color w:val="auto"/>
        </w:rPr>
        <w:t xml:space="preserve">L’autorité chargée de l’ordonnancement des paiements est : </w:t>
      </w:r>
      <w:r w:rsidRPr="004647E8">
        <w:rPr>
          <w:rFonts w:ascii="Tw Cen MT" w:hAnsi="Tw Cen MT"/>
          <w:b/>
          <w:color w:val="auto"/>
        </w:rPr>
        <w:t>Le</w:t>
      </w:r>
      <w:r w:rsidR="00C10A75">
        <w:rPr>
          <w:rFonts w:ascii="Tw Cen MT" w:hAnsi="Tw Cen MT"/>
          <w:b/>
          <w:color w:val="auto"/>
        </w:rPr>
        <w:t xml:space="preserve"> Délégué Départemental des Travux Publics du Lom et Djerem</w:t>
      </w:r>
      <w:r w:rsidRPr="004647E8">
        <w:rPr>
          <w:rFonts w:ascii="Tw Cen MT" w:hAnsi="Tw Cen MT"/>
          <w:color w:val="auto"/>
        </w:rPr>
        <w:t xml:space="preserve"> ; </w:t>
      </w:r>
    </w:p>
    <w:p w:rsidR="006B018B" w:rsidRPr="004647E8" w:rsidRDefault="006B018B" w:rsidP="00E97AAC">
      <w:pPr>
        <w:pStyle w:val="Default"/>
        <w:numPr>
          <w:ilvl w:val="0"/>
          <w:numId w:val="107"/>
        </w:numPr>
        <w:spacing w:before="120" w:after="120"/>
        <w:jc w:val="both"/>
        <w:rPr>
          <w:rFonts w:ascii="Tw Cen MT" w:hAnsi="Tw Cen MT"/>
          <w:color w:val="auto"/>
        </w:rPr>
      </w:pPr>
      <w:r w:rsidRPr="004647E8">
        <w:rPr>
          <w:rFonts w:ascii="Tw Cen MT" w:hAnsi="Tw Cen MT"/>
          <w:color w:val="auto"/>
        </w:rPr>
        <w:t xml:space="preserve">L’autorité chargée de la liquidation des dépenses est : </w:t>
      </w:r>
      <w:r w:rsidR="00C10A75" w:rsidRPr="004647E8">
        <w:rPr>
          <w:rFonts w:ascii="Tw Cen MT" w:hAnsi="Tw Cen MT"/>
          <w:b/>
          <w:color w:val="auto"/>
        </w:rPr>
        <w:t>Le</w:t>
      </w:r>
      <w:r w:rsidR="00C10A75">
        <w:rPr>
          <w:rFonts w:ascii="Tw Cen MT" w:hAnsi="Tw Cen MT"/>
          <w:b/>
          <w:color w:val="auto"/>
        </w:rPr>
        <w:t xml:space="preserve"> Délégué Départemental des Travux Publics du Lom et Djerem</w:t>
      </w:r>
      <w:r w:rsidRPr="004647E8">
        <w:rPr>
          <w:rFonts w:ascii="Tw Cen MT" w:hAnsi="Tw Cen MT"/>
          <w:b/>
          <w:color w:val="auto"/>
        </w:rPr>
        <w:t>;</w:t>
      </w:r>
      <w:r w:rsidRPr="004647E8">
        <w:rPr>
          <w:rFonts w:ascii="Tw Cen MT" w:hAnsi="Tw Cen MT"/>
          <w:color w:val="auto"/>
        </w:rPr>
        <w:t xml:space="preserve"> </w:t>
      </w:r>
    </w:p>
    <w:p w:rsidR="006B018B" w:rsidRPr="004647E8" w:rsidRDefault="006B018B" w:rsidP="00E97AAC">
      <w:pPr>
        <w:pStyle w:val="Default"/>
        <w:numPr>
          <w:ilvl w:val="0"/>
          <w:numId w:val="107"/>
        </w:numPr>
        <w:spacing w:before="120" w:after="120"/>
        <w:jc w:val="both"/>
        <w:rPr>
          <w:rFonts w:ascii="Tw Cen MT" w:hAnsi="Tw Cen MT"/>
          <w:color w:val="auto"/>
        </w:rPr>
      </w:pPr>
      <w:r w:rsidRPr="004647E8">
        <w:rPr>
          <w:rFonts w:ascii="Tw Cen MT" w:hAnsi="Tw Cen MT"/>
          <w:color w:val="auto"/>
        </w:rPr>
        <w:t xml:space="preserve">L’organisme ou le responsable chargé du paiement est : </w:t>
      </w:r>
      <w:r w:rsidR="00C10A75">
        <w:rPr>
          <w:rFonts w:ascii="Tw Cen MT" w:hAnsi="Tw Cen MT"/>
          <w:b/>
          <w:color w:val="auto"/>
        </w:rPr>
        <w:t>le Contrôleur Financier Central auprès du MINTP</w:t>
      </w:r>
      <w:r w:rsidRPr="004647E8">
        <w:rPr>
          <w:rFonts w:ascii="Tw Cen MT" w:hAnsi="Tw Cen MT"/>
          <w:b/>
          <w:color w:val="auto"/>
        </w:rPr>
        <w:t>;</w:t>
      </w:r>
      <w:r w:rsidRPr="004647E8">
        <w:rPr>
          <w:rFonts w:ascii="Tw Cen MT" w:hAnsi="Tw Cen MT"/>
          <w:color w:val="auto"/>
        </w:rPr>
        <w:t xml:space="preserve"> </w:t>
      </w:r>
    </w:p>
    <w:p w:rsidR="006B018B" w:rsidRPr="004647E8" w:rsidRDefault="006B018B" w:rsidP="00E97AAC">
      <w:pPr>
        <w:pStyle w:val="Default"/>
        <w:numPr>
          <w:ilvl w:val="0"/>
          <w:numId w:val="107"/>
        </w:numPr>
        <w:spacing w:before="120" w:after="120"/>
        <w:jc w:val="both"/>
        <w:rPr>
          <w:rFonts w:ascii="Tw Cen MT" w:hAnsi="Tw Cen MT"/>
          <w:color w:val="auto"/>
        </w:rPr>
      </w:pPr>
      <w:r w:rsidRPr="004647E8">
        <w:rPr>
          <w:rFonts w:ascii="Tw Cen MT" w:hAnsi="Tw Cen MT"/>
          <w:color w:val="auto"/>
        </w:rPr>
        <w:t xml:space="preserve">Le responsable compétent pour fournir les renseignements au titre de l’exécution du présent marché est : </w:t>
      </w:r>
      <w:r w:rsidRPr="004647E8">
        <w:rPr>
          <w:rFonts w:ascii="Tw Cen MT" w:hAnsi="Tw Cen MT"/>
          <w:b/>
          <w:bCs/>
        </w:rPr>
        <w:t>Le Chef de service du marché et l’Ingénieur du marché</w:t>
      </w:r>
      <w:r w:rsidRPr="004647E8">
        <w:rPr>
          <w:rFonts w:ascii="Tw Cen MT" w:hAnsi="Tw Cen MT"/>
          <w:i/>
          <w:iCs/>
          <w:color w:val="auto"/>
        </w:rPr>
        <w:t xml:space="preserv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4 : Langue, lois et règlements applicables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4.1. La langue utilisée est le </w:t>
      </w:r>
      <w:r w:rsidRPr="004647E8">
        <w:rPr>
          <w:rFonts w:ascii="Tw Cen MT" w:hAnsi="Tw Cen MT"/>
          <w:i/>
          <w:iCs/>
          <w:color w:val="auto"/>
        </w:rPr>
        <w:t xml:space="preserve">Français ou l’Anglais.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lastRenderedPageBreak/>
        <w:t xml:space="preserve">4.2. Le cocontractant ou titulaire du marché s’engage à observer les lois, et règlements en vigueur en République du Cameroun et ce, aussi bien dans sa propre organisation que dans la réalisation du marché.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Si les lois et règlements en vigueur à la date de signature du présent marché venaient à être modifiés après la signature du marché, les coûts éventuels qui en découleraient directement seraient pris en compte sans gain ni perte pour chaque partie. </w:t>
      </w:r>
    </w:p>
    <w:p w:rsidR="006B018B" w:rsidRPr="004647E8" w:rsidRDefault="006B018B" w:rsidP="006B018B">
      <w:pPr>
        <w:pStyle w:val="Default"/>
        <w:spacing w:before="120" w:after="120"/>
        <w:rPr>
          <w:rFonts w:ascii="Tw Cen MT" w:hAnsi="Tw Cen MT"/>
          <w:color w:val="auto"/>
        </w:rPr>
      </w:pP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5 : Normes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5.1 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5.2. Le cocontractant étudiera, exécutera et garantira les travaux du présent marché en prenant en considération la meilleure pratique de réalisation au Cameroun pour des opérations de technologie similaire. </w:t>
      </w:r>
      <w:r w:rsidRPr="004647E8">
        <w:rPr>
          <w:rFonts w:ascii="Tw Cen MT" w:hAnsi="Tw Cen MT"/>
          <w:b/>
          <w:bCs/>
          <w:color w:val="auto"/>
        </w:rPr>
        <w:t xml:space="preserve">Article 6- Pièces constitutives du marché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Les pièces contractuelles constitutives du présent marché sont complémentaires. Elles sont par ordre de priorité : </w:t>
      </w:r>
      <w:r w:rsidRPr="004647E8">
        <w:rPr>
          <w:rFonts w:ascii="Tw Cen MT" w:hAnsi="Tw Cen MT"/>
          <w:i/>
          <w:iCs/>
          <w:color w:val="auto"/>
        </w:rPr>
        <w:t>[A adapter en fonction de la nature des travaux]</w:t>
      </w:r>
      <w:r w:rsidRPr="004647E8">
        <w:rPr>
          <w:rFonts w:ascii="Tw Cen MT" w:hAnsi="Tw Cen MT"/>
          <w:color w:val="auto"/>
        </w:rPr>
        <w:t xml:space="preserve">. </w:t>
      </w:r>
    </w:p>
    <w:p w:rsidR="006B018B" w:rsidRPr="004647E8" w:rsidRDefault="006B018B" w:rsidP="00E97AAC">
      <w:pPr>
        <w:pStyle w:val="Default"/>
        <w:numPr>
          <w:ilvl w:val="0"/>
          <w:numId w:val="108"/>
        </w:numPr>
        <w:spacing w:before="120" w:after="120"/>
        <w:ind w:left="360" w:hanging="360"/>
        <w:jc w:val="both"/>
        <w:rPr>
          <w:rFonts w:ascii="Tw Cen MT" w:hAnsi="Tw Cen MT"/>
          <w:color w:val="auto"/>
        </w:rPr>
      </w:pPr>
      <w:r w:rsidRPr="004647E8">
        <w:rPr>
          <w:rFonts w:ascii="Tw Cen MT" w:hAnsi="Tw Cen MT"/>
          <w:color w:val="auto"/>
        </w:rPr>
        <w:t xml:space="preserve">la soumission ou l'acte d'engagement ; </w:t>
      </w:r>
    </w:p>
    <w:p w:rsidR="006B018B" w:rsidRPr="004647E8" w:rsidRDefault="006B018B" w:rsidP="00E97AAC">
      <w:pPr>
        <w:pStyle w:val="Default"/>
        <w:numPr>
          <w:ilvl w:val="0"/>
          <w:numId w:val="108"/>
        </w:numPr>
        <w:spacing w:before="120" w:after="120"/>
        <w:ind w:left="360" w:hanging="360"/>
        <w:jc w:val="both"/>
        <w:rPr>
          <w:rFonts w:ascii="Tw Cen MT" w:hAnsi="Tw Cen MT"/>
          <w:color w:val="auto"/>
        </w:rPr>
      </w:pPr>
      <w:r w:rsidRPr="004647E8">
        <w:rPr>
          <w:rFonts w:ascii="Tw Cen MT" w:hAnsi="Tw Cen MT"/>
          <w:color w:val="auto"/>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6B018B" w:rsidRPr="004647E8" w:rsidRDefault="006B018B" w:rsidP="00E97AAC">
      <w:pPr>
        <w:pStyle w:val="Default"/>
        <w:numPr>
          <w:ilvl w:val="0"/>
          <w:numId w:val="108"/>
        </w:numPr>
        <w:spacing w:before="120" w:after="120"/>
        <w:ind w:left="360" w:hanging="360"/>
        <w:jc w:val="both"/>
        <w:rPr>
          <w:rFonts w:ascii="Tw Cen MT" w:hAnsi="Tw Cen MT"/>
          <w:color w:val="auto"/>
        </w:rPr>
      </w:pPr>
      <w:r w:rsidRPr="004647E8">
        <w:rPr>
          <w:rFonts w:ascii="Tw Cen MT" w:hAnsi="Tw Cen MT"/>
          <w:color w:val="auto"/>
        </w:rPr>
        <w:t xml:space="preserve">le cahier des clauses administratives particulières (CCAP) ; </w:t>
      </w:r>
    </w:p>
    <w:p w:rsidR="006B018B" w:rsidRPr="004647E8" w:rsidRDefault="006B018B" w:rsidP="00E97AAC">
      <w:pPr>
        <w:pStyle w:val="Default"/>
        <w:numPr>
          <w:ilvl w:val="0"/>
          <w:numId w:val="108"/>
        </w:numPr>
        <w:spacing w:before="120" w:after="120"/>
        <w:ind w:left="360" w:hanging="360"/>
        <w:jc w:val="both"/>
        <w:rPr>
          <w:rFonts w:ascii="Tw Cen MT" w:hAnsi="Tw Cen MT"/>
          <w:color w:val="auto"/>
        </w:rPr>
      </w:pPr>
      <w:r w:rsidRPr="004647E8">
        <w:rPr>
          <w:rFonts w:ascii="Tw Cen MT" w:hAnsi="Tw Cen MT"/>
          <w:color w:val="auto"/>
        </w:rPr>
        <w:t xml:space="preserve">les Cahiers des Clauses Techniques Particulières (CCTP) ; </w:t>
      </w:r>
    </w:p>
    <w:p w:rsidR="006B018B" w:rsidRPr="004647E8" w:rsidRDefault="006B018B" w:rsidP="00E97AAC">
      <w:pPr>
        <w:pStyle w:val="Default"/>
        <w:numPr>
          <w:ilvl w:val="0"/>
          <w:numId w:val="108"/>
        </w:numPr>
        <w:spacing w:before="120" w:after="120"/>
        <w:ind w:left="360" w:hanging="360"/>
        <w:jc w:val="both"/>
        <w:rPr>
          <w:rFonts w:ascii="Tw Cen MT" w:hAnsi="Tw Cen MT"/>
          <w:color w:val="auto"/>
        </w:rPr>
      </w:pPr>
      <w:r w:rsidRPr="004647E8">
        <w:rPr>
          <w:rFonts w:ascii="Tw Cen MT" w:hAnsi="Tw Cen MT"/>
          <w:color w:val="auto"/>
        </w:rPr>
        <w:t xml:space="preserve">le devis ou le détail quantitatif estimatif (DQE) ; </w:t>
      </w:r>
    </w:p>
    <w:p w:rsidR="006B018B" w:rsidRPr="004647E8" w:rsidRDefault="006B018B" w:rsidP="00E97AAC">
      <w:pPr>
        <w:pStyle w:val="Default"/>
        <w:numPr>
          <w:ilvl w:val="0"/>
          <w:numId w:val="108"/>
        </w:numPr>
        <w:spacing w:before="120" w:after="120"/>
        <w:ind w:left="360" w:hanging="360"/>
        <w:jc w:val="both"/>
        <w:rPr>
          <w:rFonts w:ascii="Tw Cen MT" w:hAnsi="Tw Cen MT"/>
          <w:color w:val="auto"/>
        </w:rPr>
      </w:pPr>
      <w:r w:rsidRPr="004647E8">
        <w:rPr>
          <w:rFonts w:ascii="Tw Cen MT" w:hAnsi="Tw Cen MT"/>
          <w:color w:val="auto"/>
        </w:rPr>
        <w:t xml:space="preserve">le bordereau des prix unitaires (BPU) ; </w:t>
      </w:r>
    </w:p>
    <w:p w:rsidR="006B018B" w:rsidRPr="004647E8" w:rsidRDefault="006B018B" w:rsidP="00E97AAC">
      <w:pPr>
        <w:pStyle w:val="Default"/>
        <w:numPr>
          <w:ilvl w:val="0"/>
          <w:numId w:val="108"/>
        </w:numPr>
        <w:spacing w:before="120" w:after="120"/>
        <w:ind w:left="360" w:hanging="360"/>
        <w:jc w:val="both"/>
        <w:rPr>
          <w:rFonts w:ascii="Tw Cen MT" w:hAnsi="Tw Cen MT"/>
          <w:color w:val="auto"/>
        </w:rPr>
      </w:pPr>
      <w:r w:rsidRPr="004647E8">
        <w:rPr>
          <w:rFonts w:ascii="Tw Cen MT" w:hAnsi="Tw Cen MT"/>
          <w:color w:val="auto"/>
        </w:rPr>
        <w:t xml:space="preserve">le sous-détail des prix (SDP) ; </w:t>
      </w:r>
    </w:p>
    <w:p w:rsidR="006B018B" w:rsidRPr="004647E8" w:rsidRDefault="006B018B" w:rsidP="00E97AAC">
      <w:pPr>
        <w:pStyle w:val="Default"/>
        <w:numPr>
          <w:ilvl w:val="0"/>
          <w:numId w:val="108"/>
        </w:numPr>
        <w:spacing w:before="120" w:after="120"/>
        <w:ind w:left="360" w:hanging="360"/>
        <w:jc w:val="both"/>
        <w:rPr>
          <w:rFonts w:ascii="Tw Cen MT" w:hAnsi="Tw Cen MT"/>
          <w:color w:val="auto"/>
        </w:rPr>
      </w:pPr>
      <w:r w:rsidRPr="004647E8">
        <w:rPr>
          <w:rFonts w:ascii="Tw Cen MT" w:hAnsi="Tw Cen MT"/>
          <w:color w:val="auto"/>
        </w:rPr>
        <w:t xml:space="preserve">le cahier des clauses administratives générales (CCAG) auquel il est spécifiquement assujetti ; </w:t>
      </w:r>
    </w:p>
    <w:p w:rsidR="006B018B" w:rsidRPr="004647E8" w:rsidRDefault="006B018B" w:rsidP="00E97AAC">
      <w:pPr>
        <w:pStyle w:val="Default"/>
        <w:numPr>
          <w:ilvl w:val="0"/>
          <w:numId w:val="108"/>
        </w:numPr>
        <w:spacing w:before="120" w:after="120"/>
        <w:ind w:left="360" w:hanging="360"/>
        <w:jc w:val="both"/>
        <w:rPr>
          <w:rFonts w:ascii="Tw Cen MT" w:hAnsi="Tw Cen MT"/>
          <w:color w:val="auto"/>
        </w:rPr>
      </w:pPr>
      <w:r w:rsidRPr="004647E8">
        <w:rPr>
          <w:rFonts w:ascii="Tw Cen MT" w:hAnsi="Tw Cen MT"/>
          <w:color w:val="auto"/>
        </w:rPr>
        <w:t xml:space="preserve">Le projet/programme d’exécution, etc. [Insérer et indiquer, le cas échéant, les noms et références] ; </w:t>
      </w:r>
    </w:p>
    <w:p w:rsidR="006B018B" w:rsidRPr="004647E8" w:rsidRDefault="006B018B" w:rsidP="00E97AAC">
      <w:pPr>
        <w:pStyle w:val="Default"/>
        <w:numPr>
          <w:ilvl w:val="0"/>
          <w:numId w:val="108"/>
        </w:numPr>
        <w:spacing w:before="120" w:after="120"/>
        <w:ind w:left="360" w:hanging="360"/>
        <w:jc w:val="both"/>
        <w:rPr>
          <w:rFonts w:ascii="Tw Cen MT" w:hAnsi="Tw Cen MT"/>
          <w:color w:val="auto"/>
        </w:rPr>
      </w:pPr>
      <w:r w:rsidRPr="004647E8">
        <w:rPr>
          <w:rFonts w:ascii="Tw Cen MT" w:hAnsi="Tw Cen MT"/>
          <w:color w:val="auto"/>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 </w:t>
      </w:r>
    </w:p>
    <w:p w:rsidR="006B018B" w:rsidRPr="004647E8" w:rsidRDefault="006B018B" w:rsidP="00E97AAC">
      <w:pPr>
        <w:pStyle w:val="Default"/>
        <w:numPr>
          <w:ilvl w:val="0"/>
          <w:numId w:val="108"/>
        </w:numPr>
        <w:spacing w:before="120" w:after="120"/>
        <w:ind w:left="360" w:hanging="360"/>
        <w:jc w:val="both"/>
        <w:rPr>
          <w:rFonts w:ascii="Tw Cen MT" w:hAnsi="Tw Cen MT"/>
          <w:color w:val="auto"/>
        </w:rPr>
      </w:pPr>
      <w:r w:rsidRPr="004647E8">
        <w:rPr>
          <w:rFonts w:ascii="Tw Cen MT" w:hAnsi="Tw Cen MT"/>
          <w:color w:val="auto"/>
        </w:rPr>
        <w:t xml:space="preserve">La charte d’intégrité ; </w:t>
      </w:r>
    </w:p>
    <w:p w:rsidR="006B018B" w:rsidRPr="004647E8" w:rsidRDefault="006B018B" w:rsidP="00E97AAC">
      <w:pPr>
        <w:pStyle w:val="Default"/>
        <w:numPr>
          <w:ilvl w:val="0"/>
          <w:numId w:val="108"/>
        </w:numPr>
        <w:spacing w:before="120" w:after="120"/>
        <w:ind w:left="360" w:hanging="360"/>
        <w:jc w:val="both"/>
        <w:rPr>
          <w:rFonts w:ascii="Tw Cen MT" w:hAnsi="Tw Cen MT"/>
          <w:color w:val="auto"/>
        </w:rPr>
      </w:pPr>
      <w:r w:rsidRPr="004647E8">
        <w:rPr>
          <w:rFonts w:ascii="Tw Cen MT" w:hAnsi="Tw Cen MT"/>
          <w:color w:val="auto"/>
        </w:rPr>
        <w:t xml:space="preserve">La déclaration d’engagement social et environnemental </w:t>
      </w:r>
    </w:p>
    <w:p w:rsidR="006B018B" w:rsidRPr="004647E8" w:rsidRDefault="006B018B" w:rsidP="006B018B">
      <w:pPr>
        <w:pStyle w:val="Default"/>
        <w:spacing w:before="120" w:after="120"/>
        <w:jc w:val="both"/>
        <w:rPr>
          <w:rFonts w:ascii="Tw Cen MT" w:hAnsi="Tw Cen MT"/>
          <w:color w:val="auto"/>
        </w:rPr>
      </w:pP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7-Textes généraux applicables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présent marché est soumis aux textes généraux ci-après : </w:t>
      </w:r>
      <w:r w:rsidRPr="004647E8">
        <w:rPr>
          <w:rFonts w:ascii="Tw Cen MT" w:hAnsi="Tw Cen MT"/>
          <w:i/>
          <w:iCs/>
          <w:color w:val="auto"/>
        </w:rPr>
        <w:t xml:space="preserve">[liste non exhaustive, A adapter selon les cas] </w:t>
      </w:r>
    </w:p>
    <w:p w:rsidR="006B018B" w:rsidRPr="004647E8" w:rsidRDefault="006B018B" w:rsidP="00E97AAC">
      <w:pPr>
        <w:pStyle w:val="Default"/>
        <w:numPr>
          <w:ilvl w:val="0"/>
          <w:numId w:val="133"/>
        </w:numPr>
        <w:spacing w:before="120" w:after="120"/>
        <w:ind w:left="709"/>
        <w:jc w:val="both"/>
        <w:rPr>
          <w:rFonts w:ascii="Tw Cen MT" w:hAnsi="Tw Cen MT"/>
          <w:color w:val="auto"/>
        </w:rPr>
      </w:pPr>
      <w:r w:rsidRPr="004647E8">
        <w:rPr>
          <w:rFonts w:ascii="Tw Cen MT" w:hAnsi="Tw Cen MT"/>
          <w:color w:val="auto"/>
        </w:rPr>
        <w:t xml:space="preserve">La Loi N° 75/15 du 08 Décembre 1975 portant assurance obligatoire des risques de construction ; </w:t>
      </w:r>
    </w:p>
    <w:p w:rsidR="006B018B" w:rsidRPr="004647E8" w:rsidRDefault="006B018B" w:rsidP="00E97AAC">
      <w:pPr>
        <w:pStyle w:val="Default"/>
        <w:numPr>
          <w:ilvl w:val="0"/>
          <w:numId w:val="133"/>
        </w:numPr>
        <w:spacing w:before="120" w:after="120"/>
        <w:ind w:left="709"/>
        <w:jc w:val="both"/>
        <w:rPr>
          <w:rFonts w:ascii="Tw Cen MT" w:hAnsi="Tw Cen MT"/>
          <w:color w:val="auto"/>
        </w:rPr>
      </w:pPr>
      <w:r w:rsidRPr="004647E8">
        <w:rPr>
          <w:rFonts w:ascii="Tw Cen MT" w:hAnsi="Tw Cen MT"/>
          <w:color w:val="auto"/>
        </w:rPr>
        <w:t xml:space="preserve">La Loi n° 92/007 du 14 août 1992 portant Code de travail ; </w:t>
      </w:r>
    </w:p>
    <w:p w:rsidR="006B018B" w:rsidRPr="004647E8" w:rsidRDefault="006B018B" w:rsidP="00E97AAC">
      <w:pPr>
        <w:pStyle w:val="Default"/>
        <w:numPr>
          <w:ilvl w:val="0"/>
          <w:numId w:val="133"/>
        </w:numPr>
        <w:spacing w:before="120" w:after="120"/>
        <w:ind w:left="709"/>
        <w:jc w:val="both"/>
        <w:rPr>
          <w:rFonts w:ascii="Tw Cen MT" w:hAnsi="Tw Cen MT"/>
          <w:color w:val="auto"/>
        </w:rPr>
      </w:pPr>
      <w:r w:rsidRPr="004647E8">
        <w:rPr>
          <w:rFonts w:ascii="Tw Cen MT" w:hAnsi="Tw Cen MT"/>
          <w:color w:val="auto"/>
        </w:rPr>
        <w:t xml:space="preserve">La loi n° 2015/018 du 21 décembre 2015 régissant l'activité commerciale au Cameroun ; </w:t>
      </w:r>
    </w:p>
    <w:p w:rsidR="006B018B" w:rsidRPr="004647E8" w:rsidRDefault="006B018B" w:rsidP="00E97AAC">
      <w:pPr>
        <w:pStyle w:val="Default"/>
        <w:numPr>
          <w:ilvl w:val="0"/>
          <w:numId w:val="133"/>
        </w:numPr>
        <w:spacing w:before="120" w:after="120"/>
        <w:ind w:left="709"/>
        <w:jc w:val="both"/>
        <w:rPr>
          <w:rFonts w:ascii="Tw Cen MT" w:hAnsi="Tw Cen MT"/>
          <w:color w:val="auto"/>
        </w:rPr>
      </w:pPr>
      <w:r w:rsidRPr="004647E8">
        <w:rPr>
          <w:rFonts w:ascii="Tw Cen MT" w:hAnsi="Tw Cen MT"/>
          <w:color w:val="auto"/>
        </w:rPr>
        <w:t xml:space="preserve">la loi N° 98/013 du 14 juil. 1998 relative à la concurrence </w:t>
      </w:r>
    </w:p>
    <w:p w:rsidR="006B018B" w:rsidRPr="004647E8" w:rsidRDefault="006B018B" w:rsidP="00E97AAC">
      <w:pPr>
        <w:pStyle w:val="Default"/>
        <w:numPr>
          <w:ilvl w:val="0"/>
          <w:numId w:val="133"/>
        </w:numPr>
        <w:spacing w:before="120" w:after="120"/>
        <w:ind w:left="709"/>
        <w:jc w:val="both"/>
        <w:rPr>
          <w:rFonts w:ascii="Tw Cen MT" w:hAnsi="Tw Cen MT"/>
          <w:color w:val="auto"/>
        </w:rPr>
      </w:pPr>
      <w:r w:rsidRPr="004647E8">
        <w:rPr>
          <w:rFonts w:ascii="Tw Cen MT" w:hAnsi="Tw Cen MT"/>
          <w:color w:val="auto"/>
        </w:rPr>
        <w:t xml:space="preserve">la loi n° 096/12 du 05 août 1996 portant loi-cadre relative à la gestion de l’environnement ; </w:t>
      </w:r>
    </w:p>
    <w:p w:rsidR="006B018B" w:rsidRPr="004647E8" w:rsidRDefault="006B018B" w:rsidP="00E97AAC">
      <w:pPr>
        <w:pStyle w:val="Default"/>
        <w:numPr>
          <w:ilvl w:val="0"/>
          <w:numId w:val="133"/>
        </w:numPr>
        <w:spacing w:before="120" w:after="120"/>
        <w:ind w:left="709"/>
        <w:jc w:val="both"/>
        <w:rPr>
          <w:rFonts w:ascii="Tw Cen MT" w:hAnsi="Tw Cen MT"/>
          <w:color w:val="auto"/>
        </w:rPr>
      </w:pPr>
      <w:r w:rsidRPr="004647E8">
        <w:rPr>
          <w:rFonts w:ascii="Tw Cen MT" w:hAnsi="Tw Cen MT"/>
          <w:color w:val="auto"/>
        </w:rPr>
        <w:lastRenderedPageBreak/>
        <w:t xml:space="preserve">La loi n° 2018/012 du 11 juillet 2018 portant régime financier de l’Etat ; </w:t>
      </w:r>
    </w:p>
    <w:p w:rsidR="006B018B" w:rsidRPr="004647E8" w:rsidRDefault="006B018B" w:rsidP="00E97AAC">
      <w:pPr>
        <w:pStyle w:val="Default"/>
        <w:numPr>
          <w:ilvl w:val="0"/>
          <w:numId w:val="133"/>
        </w:numPr>
        <w:spacing w:before="120" w:after="120"/>
        <w:ind w:left="709"/>
        <w:jc w:val="both"/>
        <w:rPr>
          <w:rFonts w:ascii="Tw Cen MT" w:hAnsi="Tw Cen MT"/>
          <w:color w:val="auto"/>
        </w:rPr>
      </w:pPr>
      <w:r w:rsidRPr="004647E8">
        <w:rPr>
          <w:rFonts w:ascii="Tw Cen MT" w:hAnsi="Tw Cen MT"/>
          <w:color w:val="auto"/>
        </w:rPr>
        <w:t xml:space="preserve">La loi n°2016/17 du 14 décembre 2016 portant Code minier ; </w:t>
      </w:r>
    </w:p>
    <w:p w:rsidR="006B018B" w:rsidRPr="004647E8" w:rsidRDefault="006B018B" w:rsidP="00E97AAC">
      <w:pPr>
        <w:pStyle w:val="Default"/>
        <w:numPr>
          <w:ilvl w:val="0"/>
          <w:numId w:val="133"/>
        </w:numPr>
        <w:spacing w:before="120" w:after="120"/>
        <w:ind w:left="709"/>
        <w:jc w:val="both"/>
        <w:rPr>
          <w:rFonts w:ascii="Tw Cen MT" w:hAnsi="Tw Cen MT"/>
          <w:color w:val="auto"/>
        </w:rPr>
      </w:pPr>
      <w:r w:rsidRPr="004647E8">
        <w:rPr>
          <w:rFonts w:ascii="Tw Cen MT" w:hAnsi="Tw Cen MT"/>
          <w:i/>
          <w:iCs/>
          <w:color w:val="auto"/>
        </w:rPr>
        <w:t>La loi n° 2024/013 du 23 décembre 202</w:t>
      </w:r>
      <w:r>
        <w:rPr>
          <w:rFonts w:ascii="Tw Cen MT" w:hAnsi="Tw Cen MT"/>
          <w:i/>
          <w:iCs/>
          <w:color w:val="auto"/>
        </w:rPr>
        <w:t>4</w:t>
      </w:r>
      <w:r w:rsidRPr="004647E8">
        <w:rPr>
          <w:rFonts w:ascii="Tw Cen MT" w:hAnsi="Tw Cen MT"/>
          <w:i/>
          <w:iCs/>
          <w:color w:val="auto"/>
        </w:rPr>
        <w:t xml:space="preserve"> portant loi des finances de la République du Cameroun pour le compte de l’exercice 2025 ; </w:t>
      </w:r>
    </w:p>
    <w:p w:rsidR="006B018B" w:rsidRPr="004647E8" w:rsidRDefault="006B018B" w:rsidP="00E97AAC">
      <w:pPr>
        <w:pStyle w:val="Default"/>
        <w:numPr>
          <w:ilvl w:val="0"/>
          <w:numId w:val="133"/>
        </w:numPr>
        <w:spacing w:before="120" w:after="120"/>
        <w:ind w:left="709"/>
        <w:jc w:val="both"/>
        <w:rPr>
          <w:rFonts w:ascii="Tw Cen MT" w:hAnsi="Tw Cen MT"/>
          <w:color w:val="auto"/>
        </w:rPr>
      </w:pPr>
      <w:r w:rsidRPr="004647E8">
        <w:rPr>
          <w:rFonts w:ascii="Tw Cen MT" w:hAnsi="Tw Cen MT"/>
          <w:i/>
          <w:iCs/>
          <w:color w:val="auto"/>
        </w:rPr>
        <w:t xml:space="preserve">la loi-cadre N° 2011/012 du 6 mai 2011 portant protection du consommateur au Cameroun </w:t>
      </w:r>
    </w:p>
    <w:p w:rsidR="006B018B" w:rsidRPr="004647E8" w:rsidRDefault="006B018B" w:rsidP="00E97AAC">
      <w:pPr>
        <w:pStyle w:val="Default"/>
        <w:numPr>
          <w:ilvl w:val="0"/>
          <w:numId w:val="133"/>
        </w:numPr>
        <w:spacing w:before="120" w:after="120"/>
        <w:ind w:left="709"/>
        <w:jc w:val="both"/>
        <w:rPr>
          <w:rFonts w:ascii="Tw Cen MT" w:hAnsi="Tw Cen MT"/>
          <w:color w:val="auto"/>
        </w:rPr>
      </w:pPr>
      <w:r w:rsidRPr="004647E8">
        <w:rPr>
          <w:rFonts w:ascii="Tw Cen MT" w:hAnsi="Tw Cen MT"/>
          <w:i/>
          <w:iCs/>
          <w:color w:val="auto"/>
        </w:rPr>
        <w:t xml:space="preserve">la loi n°2018/011 du 11 juillet 2018 portant code de transparence des bonnes gouvernances dans la gestion des finances publiques au Cameroun </w:t>
      </w:r>
    </w:p>
    <w:p w:rsidR="006B018B" w:rsidRPr="004647E8" w:rsidRDefault="006B018B" w:rsidP="00E97AAC">
      <w:pPr>
        <w:pStyle w:val="Default"/>
        <w:numPr>
          <w:ilvl w:val="0"/>
          <w:numId w:val="133"/>
        </w:numPr>
        <w:spacing w:before="120" w:after="120"/>
        <w:ind w:left="709"/>
        <w:jc w:val="both"/>
        <w:rPr>
          <w:rFonts w:ascii="Tw Cen MT" w:hAnsi="Tw Cen MT"/>
          <w:color w:val="auto"/>
        </w:rPr>
      </w:pPr>
      <w:r w:rsidRPr="004647E8">
        <w:rPr>
          <w:rFonts w:ascii="Tw Cen MT" w:hAnsi="Tw Cen MT"/>
          <w:color w:val="auto"/>
        </w:rPr>
        <w:t xml:space="preserve">Le Décret n° 77-318 du 17 Août 1977 portant application de la loi n° 75-15 du 08 Décembre 1975 rendant obligatoire l’assurance des risques relatifs à la construction ; </w:t>
      </w:r>
    </w:p>
    <w:p w:rsidR="006B018B" w:rsidRPr="004647E8" w:rsidRDefault="006B018B" w:rsidP="00E97AAC">
      <w:pPr>
        <w:pStyle w:val="Default"/>
        <w:numPr>
          <w:ilvl w:val="0"/>
          <w:numId w:val="133"/>
        </w:numPr>
        <w:spacing w:before="120" w:after="120"/>
        <w:ind w:left="709"/>
        <w:jc w:val="both"/>
        <w:rPr>
          <w:rFonts w:ascii="Tw Cen MT" w:hAnsi="Tw Cen MT"/>
          <w:color w:val="auto"/>
        </w:rPr>
      </w:pPr>
      <w:r w:rsidRPr="004647E8">
        <w:rPr>
          <w:rFonts w:ascii="Tw Cen MT" w:hAnsi="Tw Cen MT"/>
          <w:i/>
          <w:iCs/>
          <w:color w:val="auto"/>
        </w:rPr>
        <w:t xml:space="preserve">Le décret n° 2012/075 du 08 mars 2012 portant organisation du Ministère des Marchés Publics </w:t>
      </w:r>
      <w:r w:rsidRPr="004647E8">
        <w:rPr>
          <w:rFonts w:ascii="Tw Cen MT" w:hAnsi="Tw Cen MT"/>
          <w:color w:val="auto"/>
        </w:rPr>
        <w:t xml:space="preserve">dans ses dispositions non contraires au code des marchés publics </w:t>
      </w:r>
      <w:r w:rsidRPr="004647E8">
        <w:rPr>
          <w:rFonts w:ascii="Tw Cen MT" w:hAnsi="Tw Cen MT"/>
          <w:i/>
          <w:iCs/>
          <w:color w:val="auto"/>
        </w:rPr>
        <w:t xml:space="preserve">; </w:t>
      </w:r>
    </w:p>
    <w:p w:rsidR="006B018B" w:rsidRPr="004647E8" w:rsidRDefault="006B018B" w:rsidP="00E97AAC">
      <w:pPr>
        <w:pStyle w:val="Default"/>
        <w:numPr>
          <w:ilvl w:val="0"/>
          <w:numId w:val="133"/>
        </w:numPr>
        <w:spacing w:before="120" w:after="120"/>
        <w:ind w:left="709"/>
        <w:jc w:val="both"/>
        <w:rPr>
          <w:rFonts w:ascii="Tw Cen MT" w:hAnsi="Tw Cen MT"/>
          <w:color w:val="auto"/>
        </w:rPr>
      </w:pPr>
      <w:r w:rsidRPr="004647E8">
        <w:rPr>
          <w:rFonts w:ascii="Tw Cen MT" w:hAnsi="Tw Cen MT"/>
          <w:i/>
          <w:iCs/>
          <w:color w:val="auto"/>
        </w:rPr>
        <w:t>Le décret n° 2012/076 du 08 mars 2012 modifiant et complétant certaines dispositions du décret n°2001/048 du 23/02/2001 portant création, organisation et fonctionnement de l’Agence de Régulation des Marchés Publics ;</w:t>
      </w:r>
    </w:p>
    <w:p w:rsidR="006B018B" w:rsidRPr="004647E8" w:rsidRDefault="006B018B" w:rsidP="00E97AAC">
      <w:pPr>
        <w:pStyle w:val="Default"/>
        <w:numPr>
          <w:ilvl w:val="0"/>
          <w:numId w:val="133"/>
        </w:numPr>
        <w:spacing w:before="120" w:after="120"/>
        <w:ind w:left="709"/>
        <w:jc w:val="both"/>
        <w:rPr>
          <w:rFonts w:ascii="Tw Cen MT" w:hAnsi="Tw Cen MT"/>
          <w:color w:val="auto"/>
        </w:rPr>
      </w:pPr>
      <w:r w:rsidRPr="004647E8">
        <w:rPr>
          <w:rFonts w:ascii="Tw Cen MT" w:hAnsi="Tw Cen MT"/>
          <w:i/>
          <w:iCs/>
          <w:color w:val="auto"/>
        </w:rPr>
        <w:t xml:space="preserve">Le décret n° 2001/048 du 23 février 2001 portant organisation et fonctionnement de l’Agence de Régulation des Marchés Publics et ses textes modificatifs subséquents ; </w:t>
      </w:r>
    </w:p>
    <w:p w:rsidR="006B018B" w:rsidRPr="004647E8" w:rsidRDefault="006B018B" w:rsidP="00E97AAC">
      <w:pPr>
        <w:pStyle w:val="Default"/>
        <w:numPr>
          <w:ilvl w:val="0"/>
          <w:numId w:val="133"/>
        </w:numPr>
        <w:spacing w:before="120" w:after="120"/>
        <w:ind w:left="709"/>
        <w:rPr>
          <w:rFonts w:ascii="Tw Cen MT" w:hAnsi="Tw Cen MT"/>
          <w:color w:val="auto"/>
        </w:rPr>
      </w:pPr>
      <w:r w:rsidRPr="004647E8">
        <w:rPr>
          <w:rFonts w:ascii="Tw Cen MT" w:hAnsi="Tw Cen MT"/>
          <w:i/>
          <w:iCs/>
          <w:color w:val="auto"/>
        </w:rPr>
        <w:t>L</w:t>
      </w:r>
      <w:r w:rsidRPr="004647E8">
        <w:rPr>
          <w:rFonts w:ascii="Tw Cen MT" w:hAnsi="Tw Cen MT"/>
          <w:color w:val="auto"/>
        </w:rPr>
        <w:t xml:space="preserve">e Décret n° 2005/577 du 23 février 2005 fixant les modalités de réalisation des études d’impact environnemental ; </w:t>
      </w:r>
    </w:p>
    <w:p w:rsidR="006B018B" w:rsidRPr="004647E8" w:rsidRDefault="006B018B" w:rsidP="00E97AAC">
      <w:pPr>
        <w:pStyle w:val="Default"/>
        <w:numPr>
          <w:ilvl w:val="0"/>
          <w:numId w:val="133"/>
        </w:numPr>
        <w:spacing w:before="120" w:after="120"/>
        <w:ind w:left="709"/>
        <w:rPr>
          <w:rFonts w:ascii="Tw Cen MT" w:hAnsi="Tw Cen MT"/>
          <w:color w:val="auto"/>
        </w:rPr>
      </w:pPr>
      <w:r w:rsidRPr="004647E8">
        <w:rPr>
          <w:rFonts w:ascii="Tw Cen MT" w:hAnsi="Tw Cen MT"/>
          <w:color w:val="auto"/>
        </w:rPr>
        <w:t xml:space="preserve">le Décret n° 2011/408 du 9 décembre 2011 portant organisation du Gouvernement modifié et complété par le décret n° 2018/190 du 02 mars 2018; </w:t>
      </w:r>
    </w:p>
    <w:p w:rsidR="006B018B" w:rsidRPr="004647E8" w:rsidRDefault="006B018B" w:rsidP="00E97AAC">
      <w:pPr>
        <w:pStyle w:val="Default"/>
        <w:numPr>
          <w:ilvl w:val="0"/>
          <w:numId w:val="133"/>
        </w:numPr>
        <w:spacing w:before="120" w:after="120"/>
        <w:ind w:left="709"/>
        <w:rPr>
          <w:rFonts w:ascii="Tw Cen MT" w:hAnsi="Tw Cen MT"/>
          <w:color w:val="auto"/>
        </w:rPr>
      </w:pPr>
      <w:r w:rsidRPr="004647E8">
        <w:rPr>
          <w:rFonts w:ascii="Tw Cen MT" w:hAnsi="Tw Cen MT"/>
          <w:color w:val="auto"/>
        </w:rPr>
        <w:t xml:space="preserve">Le Décret n° 2014/0611/PM du 24 mars 2014 fixant les conditions de recours et d’application de l’approche HIMO ; </w:t>
      </w:r>
    </w:p>
    <w:p w:rsidR="006B018B" w:rsidRPr="004647E8" w:rsidRDefault="006B018B" w:rsidP="00E97AAC">
      <w:pPr>
        <w:pStyle w:val="Default"/>
        <w:numPr>
          <w:ilvl w:val="0"/>
          <w:numId w:val="133"/>
        </w:numPr>
        <w:spacing w:before="120" w:after="120"/>
        <w:ind w:left="709"/>
        <w:rPr>
          <w:rFonts w:ascii="Tw Cen MT" w:hAnsi="Tw Cen MT"/>
          <w:color w:val="auto"/>
        </w:rPr>
      </w:pPr>
      <w:r w:rsidRPr="004647E8">
        <w:rPr>
          <w:rFonts w:ascii="Tw Cen MT" w:hAnsi="Tw Cen MT"/>
          <w:color w:val="auto"/>
        </w:rPr>
        <w:t xml:space="preserve">Le Décret n° 2018/366 du 20 juin 2018 portant Code des Marchés Publics et ses textes d’application; </w:t>
      </w:r>
    </w:p>
    <w:p w:rsidR="006B018B" w:rsidRPr="004647E8" w:rsidRDefault="006B018B" w:rsidP="00E97AAC">
      <w:pPr>
        <w:pStyle w:val="Default"/>
        <w:numPr>
          <w:ilvl w:val="0"/>
          <w:numId w:val="133"/>
        </w:numPr>
        <w:spacing w:before="120" w:after="120"/>
        <w:ind w:left="709"/>
        <w:rPr>
          <w:rFonts w:ascii="Tw Cen MT" w:hAnsi="Tw Cen MT"/>
          <w:color w:val="auto"/>
        </w:rPr>
      </w:pPr>
      <w:r w:rsidRPr="004647E8">
        <w:rPr>
          <w:rFonts w:ascii="Tw Cen MT" w:hAnsi="Tw Cen MT"/>
          <w:color w:val="auto"/>
        </w:rPr>
        <w:t>L’arrêté N° 033/CAB/PM du13 février 2007 mettant en vigueur les Cahiers des Clauses Administratives Générales applicables aux marchés publics ;</w:t>
      </w:r>
    </w:p>
    <w:p w:rsidR="006B018B" w:rsidRPr="004647E8" w:rsidRDefault="006B018B" w:rsidP="00E97AAC">
      <w:pPr>
        <w:pStyle w:val="Default"/>
        <w:numPr>
          <w:ilvl w:val="0"/>
          <w:numId w:val="133"/>
        </w:numPr>
        <w:spacing w:before="120" w:after="120"/>
        <w:ind w:left="709"/>
        <w:rPr>
          <w:rFonts w:ascii="Tw Cen MT" w:hAnsi="Tw Cen MT"/>
          <w:color w:val="auto"/>
        </w:rPr>
      </w:pPr>
      <w:r w:rsidRPr="004647E8">
        <w:rPr>
          <w:rFonts w:ascii="Tw Cen MT" w:hAnsi="Tw Cen MT"/>
          <w:color w:val="auto"/>
        </w:rPr>
        <w:t>10. La circulaire N° 004/CAB/PM du 30 décembre 2005 relative à l’application du Code des Marchés Publics;</w:t>
      </w:r>
    </w:p>
    <w:p w:rsidR="006B018B" w:rsidRPr="004647E8" w:rsidRDefault="006B018B" w:rsidP="00E97AAC">
      <w:pPr>
        <w:pStyle w:val="Default"/>
        <w:numPr>
          <w:ilvl w:val="0"/>
          <w:numId w:val="133"/>
        </w:numPr>
        <w:spacing w:before="120" w:after="120"/>
        <w:ind w:left="709"/>
        <w:rPr>
          <w:rFonts w:ascii="Tw Cen MT" w:hAnsi="Tw Cen MT"/>
          <w:color w:val="auto"/>
        </w:rPr>
      </w:pPr>
      <w:r w:rsidRPr="004647E8">
        <w:rPr>
          <w:rFonts w:ascii="Tw Cen MT" w:hAnsi="Tw Cen MT"/>
          <w:color w:val="auto"/>
        </w:rPr>
        <w:t>11. La circulaire N° 003/CAB/PM du 18 avril 2008 relative au respect des règles régissant la passation, l’exécution et le contrôle des marchés publics ;</w:t>
      </w:r>
    </w:p>
    <w:p w:rsidR="006B018B" w:rsidRPr="004647E8" w:rsidRDefault="006B018B" w:rsidP="00E97AAC">
      <w:pPr>
        <w:pStyle w:val="Default"/>
        <w:numPr>
          <w:ilvl w:val="0"/>
          <w:numId w:val="133"/>
        </w:numPr>
        <w:spacing w:before="120" w:after="120"/>
        <w:ind w:left="709"/>
        <w:rPr>
          <w:rFonts w:ascii="Tw Cen MT" w:hAnsi="Tw Cen MT"/>
          <w:color w:val="auto"/>
        </w:rPr>
      </w:pPr>
      <w:r w:rsidRPr="004647E8">
        <w:rPr>
          <w:rFonts w:ascii="Tw Cen MT" w:hAnsi="Tw Cen MT"/>
          <w:color w:val="auto"/>
        </w:rPr>
        <w:t>12. La circulaire N° 002/CAB/PM du 31 janvier 2011 relative à l’amélioration de la performance du système des marchés publics ;</w:t>
      </w:r>
    </w:p>
    <w:p w:rsidR="006B018B" w:rsidRPr="004647E8" w:rsidRDefault="006B018B" w:rsidP="00E97AAC">
      <w:pPr>
        <w:pStyle w:val="Default"/>
        <w:numPr>
          <w:ilvl w:val="0"/>
          <w:numId w:val="133"/>
        </w:numPr>
        <w:spacing w:before="120" w:after="120"/>
        <w:ind w:left="709"/>
        <w:rPr>
          <w:rFonts w:ascii="Tw Cen MT" w:hAnsi="Tw Cen MT"/>
          <w:color w:val="auto"/>
        </w:rPr>
      </w:pPr>
      <w:r w:rsidRPr="004647E8">
        <w:rPr>
          <w:rFonts w:ascii="Tw Cen MT" w:hAnsi="Tw Cen MT"/>
          <w:color w:val="auto"/>
        </w:rPr>
        <w:t>13. La circulaire N° 003/CAB/PM du 31 janvier 2011 précisant les modalités de gestion des changements des conditions économiques des marchés publics ;</w:t>
      </w:r>
    </w:p>
    <w:p w:rsidR="006B018B" w:rsidRPr="004647E8" w:rsidRDefault="006B018B" w:rsidP="00E97AAC">
      <w:pPr>
        <w:pStyle w:val="Default"/>
        <w:numPr>
          <w:ilvl w:val="0"/>
          <w:numId w:val="133"/>
        </w:numPr>
        <w:spacing w:before="120" w:after="120"/>
        <w:ind w:left="709"/>
        <w:rPr>
          <w:rFonts w:ascii="Tw Cen MT" w:hAnsi="Tw Cen MT"/>
          <w:color w:val="auto"/>
        </w:rPr>
      </w:pPr>
      <w:r w:rsidRPr="004647E8">
        <w:rPr>
          <w:rFonts w:ascii="Tw Cen MT" w:hAnsi="Tw Cen MT"/>
          <w:color w:val="auto"/>
        </w:rPr>
        <w:t>14. La Circulaire N° 001/CAB/PR du 19 juin 2012 relative à la passation et au contrôle de l’exécution des marchés publics ;</w:t>
      </w:r>
    </w:p>
    <w:p w:rsidR="006B018B" w:rsidRPr="004647E8" w:rsidRDefault="006B018B" w:rsidP="00E97AAC">
      <w:pPr>
        <w:pStyle w:val="Default"/>
        <w:numPr>
          <w:ilvl w:val="0"/>
          <w:numId w:val="133"/>
        </w:numPr>
        <w:spacing w:before="120" w:after="120"/>
        <w:ind w:left="709"/>
        <w:rPr>
          <w:rFonts w:ascii="Tw Cen MT" w:hAnsi="Tw Cen MT"/>
          <w:color w:val="auto"/>
        </w:rPr>
      </w:pPr>
      <w:r w:rsidRPr="004647E8">
        <w:rPr>
          <w:rFonts w:ascii="Tw Cen MT" w:hAnsi="Tw Cen MT"/>
          <w:color w:val="auto"/>
        </w:rPr>
        <w:t>15. La Lettre Circulaire N°019/LC/PR/MINMAP/SG/DGMI/DMAI/SAJ du 12 octobre 2015 relative à la résiliation des Marchés ;</w:t>
      </w:r>
    </w:p>
    <w:p w:rsidR="006B018B" w:rsidRPr="004647E8" w:rsidRDefault="006B018B" w:rsidP="00E97AAC">
      <w:pPr>
        <w:pStyle w:val="Default"/>
        <w:numPr>
          <w:ilvl w:val="0"/>
          <w:numId w:val="133"/>
        </w:numPr>
        <w:spacing w:before="120" w:after="120"/>
        <w:ind w:left="709"/>
        <w:jc w:val="both"/>
        <w:rPr>
          <w:rFonts w:ascii="Tw Cen MT" w:hAnsi="Tw Cen MT"/>
          <w:color w:val="auto"/>
        </w:rPr>
      </w:pPr>
      <w:r w:rsidRPr="004647E8">
        <w:rPr>
          <w:rFonts w:ascii="Tw Cen MT" w:hAnsi="Tw Cen MT"/>
          <w:color w:val="auto"/>
        </w:rPr>
        <w:t xml:space="preserve">La circulaire 00013995/C/MINFI du 31 Décembre 2024 portant instruction relative à l’exécution, au suivi et au contrôle de l’exécution du budget de l’Etat, des Etablissements Publics Administratifs, des Collectivités Territoriales Décentralisées et des autres organismes subventionnés pour l’exercice </w:t>
      </w:r>
      <w:r w:rsidRPr="004647E8">
        <w:rPr>
          <w:rFonts w:ascii="Tw Cen MT" w:hAnsi="Tw Cen MT"/>
          <w:i/>
          <w:iCs/>
          <w:color w:val="auto"/>
        </w:rPr>
        <w:t>2025 ;</w:t>
      </w:r>
    </w:p>
    <w:p w:rsidR="006B018B" w:rsidRPr="004647E8" w:rsidRDefault="006B018B" w:rsidP="00E97AAC">
      <w:pPr>
        <w:pStyle w:val="Default"/>
        <w:numPr>
          <w:ilvl w:val="0"/>
          <w:numId w:val="133"/>
        </w:numPr>
        <w:spacing w:before="120" w:after="120"/>
        <w:ind w:left="709"/>
        <w:jc w:val="both"/>
        <w:rPr>
          <w:rFonts w:ascii="Tw Cen MT" w:hAnsi="Tw Cen MT"/>
          <w:color w:val="auto"/>
        </w:rPr>
      </w:pPr>
      <w:r w:rsidRPr="004647E8">
        <w:rPr>
          <w:rFonts w:ascii="Tw Cen MT" w:hAnsi="Tw Cen MT"/>
          <w:i/>
          <w:iCs/>
          <w:color w:val="auto"/>
        </w:rPr>
        <w:t xml:space="preserve">La Lettre-Circulaire N°000004/LC/MINMAP/CAB du 24/06/2021 précisant le rôle du Représentant du MINMAP au sein des commissions de réception et des commissions de suivi et de réception technique des prestations objet des Marchés Publics ; </w:t>
      </w:r>
    </w:p>
    <w:p w:rsidR="006B018B" w:rsidRPr="004647E8" w:rsidRDefault="006B018B" w:rsidP="00E97AAC">
      <w:pPr>
        <w:pStyle w:val="Default"/>
        <w:numPr>
          <w:ilvl w:val="0"/>
          <w:numId w:val="133"/>
        </w:numPr>
        <w:spacing w:before="120" w:after="120"/>
        <w:ind w:left="709"/>
        <w:jc w:val="both"/>
        <w:rPr>
          <w:rFonts w:ascii="Tw Cen MT" w:hAnsi="Tw Cen MT"/>
          <w:color w:val="auto"/>
        </w:rPr>
      </w:pPr>
      <w:r w:rsidRPr="004647E8">
        <w:rPr>
          <w:rFonts w:ascii="Tw Cen MT" w:hAnsi="Tw Cen MT"/>
          <w:color w:val="auto"/>
        </w:rPr>
        <w:t xml:space="preserve">Les textes régissant les autres corps de métier ; </w:t>
      </w:r>
    </w:p>
    <w:p w:rsidR="006B018B" w:rsidRPr="004647E8" w:rsidRDefault="006B018B" w:rsidP="00E97AAC">
      <w:pPr>
        <w:pStyle w:val="Default"/>
        <w:numPr>
          <w:ilvl w:val="0"/>
          <w:numId w:val="133"/>
        </w:numPr>
        <w:spacing w:before="120" w:after="120"/>
        <w:ind w:left="709"/>
        <w:jc w:val="both"/>
        <w:rPr>
          <w:rFonts w:ascii="Tw Cen MT" w:hAnsi="Tw Cen MT"/>
          <w:color w:val="auto"/>
        </w:rPr>
      </w:pPr>
      <w:r w:rsidRPr="004647E8">
        <w:rPr>
          <w:rFonts w:ascii="Tw Cen MT" w:hAnsi="Tw Cen MT"/>
          <w:color w:val="auto"/>
        </w:rPr>
        <w:t xml:space="preserve">D’autres textes spécifiques au domaine concerné par le marché </w:t>
      </w:r>
      <w:r w:rsidRPr="004647E8">
        <w:rPr>
          <w:rFonts w:ascii="Tw Cen MT" w:hAnsi="Tw Cen MT"/>
          <w:i/>
          <w:iCs/>
          <w:color w:val="auto"/>
        </w:rPr>
        <w:t xml:space="preserve">; </w:t>
      </w:r>
    </w:p>
    <w:p w:rsidR="006B018B" w:rsidRPr="004647E8" w:rsidRDefault="006B018B" w:rsidP="00E97AAC">
      <w:pPr>
        <w:pStyle w:val="Default"/>
        <w:numPr>
          <w:ilvl w:val="0"/>
          <w:numId w:val="133"/>
        </w:numPr>
        <w:spacing w:before="120" w:after="120"/>
        <w:ind w:left="709"/>
        <w:jc w:val="both"/>
        <w:rPr>
          <w:rFonts w:ascii="Tw Cen MT" w:hAnsi="Tw Cen MT"/>
          <w:color w:val="auto"/>
        </w:rPr>
      </w:pPr>
      <w:r w:rsidRPr="004647E8">
        <w:rPr>
          <w:rFonts w:ascii="Tw Cen MT" w:hAnsi="Tw Cen MT"/>
          <w:color w:val="auto"/>
        </w:rPr>
        <w:lastRenderedPageBreak/>
        <w:t>Les normes en vigueur au Cameroun ;</w:t>
      </w:r>
    </w:p>
    <w:p w:rsidR="006B018B" w:rsidRDefault="006B018B" w:rsidP="00E97AAC">
      <w:pPr>
        <w:pStyle w:val="Default"/>
        <w:numPr>
          <w:ilvl w:val="0"/>
          <w:numId w:val="133"/>
        </w:numPr>
        <w:spacing w:before="120" w:after="120"/>
        <w:ind w:left="709"/>
        <w:jc w:val="both"/>
        <w:rPr>
          <w:rFonts w:ascii="Tw Cen MT" w:hAnsi="Tw Cen MT"/>
          <w:color w:val="auto"/>
        </w:rPr>
      </w:pPr>
      <w:r w:rsidRPr="004647E8">
        <w:rPr>
          <w:rFonts w:ascii="Tw Cen MT" w:hAnsi="Tw Cen MT"/>
          <w:color w:val="auto"/>
        </w:rPr>
        <w:t xml:space="preserve">L’Arrêté conjoint N°162/MINFOF/MINTP/MINMAP du 15/12/2020 fixant les modalités d’utilisation du bois d’origine légale dans les commandes publics. </w:t>
      </w:r>
    </w:p>
    <w:p w:rsidR="006B018B" w:rsidRDefault="006B018B" w:rsidP="006B018B">
      <w:pPr>
        <w:pStyle w:val="Default"/>
        <w:spacing w:before="120" w:after="120"/>
        <w:jc w:val="both"/>
        <w:rPr>
          <w:rFonts w:ascii="Tw Cen MT" w:hAnsi="Tw Cen MT"/>
          <w:color w:val="auto"/>
        </w:rPr>
      </w:pP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Article 8 Communication </w:t>
      </w:r>
    </w:p>
    <w:p w:rsidR="006B018B" w:rsidRPr="004647E8" w:rsidRDefault="006B018B" w:rsidP="006B018B">
      <w:pPr>
        <w:pStyle w:val="Default"/>
        <w:spacing w:before="120" w:after="120"/>
        <w:jc w:val="both"/>
        <w:rPr>
          <w:rFonts w:ascii="Tw Cen MT" w:hAnsi="Tw Cen MT"/>
          <w:color w:val="auto"/>
        </w:rPr>
      </w:pPr>
      <w:r>
        <w:rPr>
          <w:rFonts w:ascii="Tw Cen MT" w:hAnsi="Tw Cen MT"/>
          <w:color w:val="auto"/>
        </w:rPr>
        <w:t xml:space="preserve">8.1 </w:t>
      </w:r>
      <w:r w:rsidRPr="004647E8">
        <w:rPr>
          <w:rFonts w:ascii="Tw Cen MT" w:hAnsi="Tw Cen MT"/>
          <w:color w:val="auto"/>
        </w:rPr>
        <w:t xml:space="preserve">Toutes les communications au titre du présent marché sont écrites et les notifications faites aux adresses ci-après </w:t>
      </w:r>
    </w:p>
    <w:p w:rsidR="006B018B" w:rsidRPr="004647E8" w:rsidRDefault="006B018B" w:rsidP="00E97AAC">
      <w:pPr>
        <w:pStyle w:val="Default"/>
        <w:numPr>
          <w:ilvl w:val="0"/>
          <w:numId w:val="134"/>
        </w:numPr>
        <w:spacing w:before="120" w:after="120"/>
        <w:jc w:val="both"/>
        <w:rPr>
          <w:rFonts w:ascii="Tw Cen MT" w:hAnsi="Tw Cen MT"/>
          <w:color w:val="auto"/>
        </w:rPr>
      </w:pPr>
      <w:r w:rsidRPr="004647E8">
        <w:rPr>
          <w:rFonts w:ascii="Tw Cen MT" w:hAnsi="Tw Cen MT"/>
          <w:color w:val="auto"/>
        </w:rPr>
        <w:t xml:space="preserve">Dans le cas où le cocontractant est le destinataire : </w:t>
      </w:r>
      <w:r>
        <w:rPr>
          <w:rFonts w:ascii="Tw Cen MT" w:hAnsi="Tw Cen MT"/>
          <w:color w:val="auto"/>
        </w:rPr>
        <w:t>S/C le Préfet du Département du Lom et Djerem</w:t>
      </w:r>
      <w:r w:rsidRPr="004647E8">
        <w:rPr>
          <w:rFonts w:ascii="Tw Cen MT" w:hAnsi="Tw Cen MT"/>
          <w:color w:val="auto"/>
        </w:rPr>
        <w:t xml:space="preserve"> </w:t>
      </w:r>
    </w:p>
    <w:p w:rsidR="006B018B" w:rsidRPr="004647E8" w:rsidRDefault="006B018B" w:rsidP="00E97AAC">
      <w:pPr>
        <w:pStyle w:val="Default"/>
        <w:numPr>
          <w:ilvl w:val="0"/>
          <w:numId w:val="134"/>
        </w:numPr>
        <w:spacing w:before="120" w:after="120"/>
        <w:jc w:val="both"/>
        <w:rPr>
          <w:rFonts w:ascii="Tw Cen MT" w:hAnsi="Tw Cen MT"/>
          <w:color w:val="auto"/>
        </w:rPr>
      </w:pPr>
      <w:r w:rsidRPr="004647E8">
        <w:rPr>
          <w:rFonts w:ascii="Tw Cen MT" w:hAnsi="Tw Cen MT"/>
          <w:color w:val="auto"/>
        </w:rPr>
        <w:t xml:space="preserve">Dans le cas où le Maître d’Ouvrage ou Maître d’Ouvrage Délégué en est le destinataire : </w:t>
      </w:r>
    </w:p>
    <w:p w:rsidR="006B018B" w:rsidRDefault="006B018B" w:rsidP="006B018B">
      <w:pPr>
        <w:pStyle w:val="Default"/>
        <w:spacing w:before="240" w:after="240"/>
        <w:jc w:val="both"/>
        <w:rPr>
          <w:rFonts w:ascii="Tw Cen MT" w:hAnsi="Tw Cen MT"/>
          <w:color w:val="auto"/>
        </w:rPr>
      </w:pPr>
      <w:r>
        <w:rPr>
          <w:rFonts w:ascii="Tw Cen MT" w:hAnsi="Tw Cen MT"/>
          <w:color w:val="auto"/>
        </w:rPr>
        <w:t xml:space="preserve">C le Préfet du Département du Lom et Djerem, </w:t>
      </w:r>
      <w:r w:rsidRPr="004647E8">
        <w:rPr>
          <w:rFonts w:ascii="Tw Cen MT" w:hAnsi="Tw Cen MT"/>
          <w:color w:val="auto"/>
        </w:rPr>
        <w:t>avec copie adressée dans les mêmes délais au Chef de service, et à l’ingénieur</w:t>
      </w:r>
      <w:r>
        <w:rPr>
          <w:rFonts w:ascii="Tw Cen MT" w:hAnsi="Tw Cen MT"/>
          <w:color w:val="auto"/>
        </w:rPr>
        <w:t xml:space="preserve"> le cas échéant</w:t>
      </w:r>
      <w:r w:rsidRPr="004647E8">
        <w:rPr>
          <w:rFonts w:ascii="Tw Cen MT" w:hAnsi="Tw Cen MT"/>
          <w:color w:val="auto"/>
        </w:rPr>
        <w:t xml:space="preserve">. </w:t>
      </w:r>
    </w:p>
    <w:p w:rsidR="006B018B" w:rsidRDefault="006B018B" w:rsidP="006B018B">
      <w:pPr>
        <w:pStyle w:val="Default"/>
        <w:spacing w:before="240" w:after="240"/>
        <w:jc w:val="both"/>
        <w:rPr>
          <w:rFonts w:ascii="Tw Cen MT" w:hAnsi="Tw Cen MT"/>
          <w:color w:val="auto"/>
        </w:rPr>
      </w:pPr>
      <w:r>
        <w:rPr>
          <w:rFonts w:ascii="Tw Cen MT" w:hAnsi="Tw Cen MT"/>
          <w:color w:val="auto"/>
        </w:rPr>
        <w:t xml:space="preserve">8.2 </w:t>
      </w:r>
      <w:r w:rsidRPr="004647E8">
        <w:rPr>
          <w:rFonts w:ascii="Tw Cen MT" w:hAnsi="Tw Cen MT"/>
          <w:color w:val="auto"/>
        </w:rPr>
        <w:t>Le cocontractant adressera toutes notifications écrites ou correspondances au Maître d’Ouvrage avec copie à l’Ingénieur du Marché et  au Chef de Service du Marché</w:t>
      </w:r>
      <w:r>
        <w:rPr>
          <w:rFonts w:ascii="Tw Cen MT" w:hAnsi="Tw Cen MT"/>
          <w:color w:val="auto"/>
        </w:rPr>
        <w:t>.</w:t>
      </w:r>
    </w:p>
    <w:p w:rsidR="006B018B" w:rsidRPr="004647E8" w:rsidRDefault="006B018B" w:rsidP="006B018B">
      <w:pPr>
        <w:pStyle w:val="Default"/>
        <w:spacing w:before="240" w:after="240"/>
        <w:jc w:val="both"/>
        <w:rPr>
          <w:rFonts w:ascii="Tw Cen MT" w:hAnsi="Tw Cen MT"/>
          <w:color w:val="auto"/>
        </w:rPr>
      </w:pPr>
      <w:r w:rsidRPr="004647E8">
        <w:rPr>
          <w:rFonts w:ascii="Tw Cen MT" w:hAnsi="Tw Cen MT"/>
          <w:b/>
          <w:bCs/>
          <w:color w:val="auto"/>
        </w:rPr>
        <w:t xml:space="preserve">CHAPITRE II. EXECUTION DES TRAVAUX </w:t>
      </w:r>
    </w:p>
    <w:p w:rsidR="006B018B" w:rsidRPr="004647E8" w:rsidRDefault="006B018B" w:rsidP="006B018B">
      <w:pPr>
        <w:pStyle w:val="Default"/>
        <w:spacing w:before="240" w:after="240"/>
        <w:rPr>
          <w:rFonts w:ascii="Tw Cen MT" w:hAnsi="Tw Cen MT"/>
          <w:color w:val="auto"/>
        </w:rPr>
      </w:pPr>
      <w:r w:rsidRPr="004647E8">
        <w:rPr>
          <w:rFonts w:ascii="Tw Cen MT" w:hAnsi="Tw Cen MT"/>
          <w:b/>
          <w:bCs/>
          <w:color w:val="auto"/>
        </w:rPr>
        <w:t xml:space="preserve">Article </w:t>
      </w:r>
      <w:r>
        <w:rPr>
          <w:rFonts w:ascii="Tw Cen MT" w:hAnsi="Tw Cen MT"/>
          <w:b/>
          <w:bCs/>
          <w:color w:val="auto"/>
        </w:rPr>
        <w:t>10</w:t>
      </w:r>
      <w:r w:rsidRPr="004647E8">
        <w:rPr>
          <w:rFonts w:ascii="Tw Cen MT" w:hAnsi="Tw Cen MT"/>
          <w:b/>
          <w:bCs/>
          <w:color w:val="auto"/>
        </w:rPr>
        <w:t xml:space="preserve"> Consistance des prestations </w:t>
      </w:r>
    </w:p>
    <w:p w:rsidR="00C10A75" w:rsidRDefault="00C10A75" w:rsidP="00C10A75">
      <w:pPr>
        <w:pStyle w:val="Default"/>
        <w:spacing w:before="120" w:after="120"/>
        <w:jc w:val="both"/>
        <w:rPr>
          <w:rFonts w:ascii="Tw Cen MT" w:hAnsi="Tw Cen MT"/>
        </w:rPr>
      </w:pPr>
      <w:r w:rsidRPr="00020E1E">
        <w:rPr>
          <w:rFonts w:ascii="Tw Cen MT" w:hAnsi="Tw Cen MT"/>
        </w:rPr>
        <w:t>Les travaux à réaliser portent sur :</w:t>
      </w:r>
    </w:p>
    <w:p w:rsidR="00422A26" w:rsidRPr="00701CC1" w:rsidRDefault="00422A26" w:rsidP="00422A26">
      <w:pPr>
        <w:pStyle w:val="Default"/>
        <w:spacing w:before="120" w:after="120"/>
        <w:jc w:val="both"/>
        <w:rPr>
          <w:rFonts w:ascii="Tw Cen MT" w:hAnsi="Tw Cen MT"/>
          <w:b/>
        </w:rPr>
      </w:pPr>
      <w:r w:rsidRPr="00701CC1">
        <w:rPr>
          <w:rFonts w:ascii="Tw Cen MT" w:hAnsi="Tw Cen MT"/>
          <w:b/>
        </w:rPr>
        <w:t>A . TRAVAUX PREPARATOIRE</w:t>
      </w:r>
      <w:r>
        <w:rPr>
          <w:rFonts w:ascii="Tw Cen MT" w:hAnsi="Tw Cen MT"/>
          <w:b/>
        </w:rPr>
        <w:t>S</w:t>
      </w:r>
    </w:p>
    <w:p w:rsidR="00422A26" w:rsidRDefault="00422A26" w:rsidP="00422A26">
      <w:pPr>
        <w:widowControl w:val="0"/>
        <w:suppressAutoHyphens/>
        <w:autoSpaceDE w:val="0"/>
        <w:autoSpaceDN w:val="0"/>
        <w:ind w:left="827"/>
        <w:textAlignment w:val="baseline"/>
        <w:rPr>
          <w:rFonts w:ascii="Tw Cen MT" w:hAnsi="Tw Cen MT" w:cs="Arial"/>
          <w:color w:val="000000"/>
          <w:sz w:val="24"/>
          <w:szCs w:val="24"/>
        </w:rPr>
      </w:pPr>
      <w:r w:rsidRPr="00020E1E">
        <w:rPr>
          <w:rFonts w:ascii="Tw Cen MT" w:hAnsi="Tw Cen MT" w:cs="Arial"/>
          <w:color w:val="000000"/>
          <w:sz w:val="24"/>
          <w:szCs w:val="24"/>
        </w:rPr>
        <w:t>Lot 100</w:t>
      </w:r>
      <w:r>
        <w:rPr>
          <w:rFonts w:ascii="Tw Cen MT" w:hAnsi="Tw Cen MT" w:cs="Arial"/>
          <w:color w:val="000000"/>
          <w:sz w:val="24"/>
          <w:szCs w:val="24"/>
        </w:rPr>
        <w:t xml:space="preserve"> : Installation </w:t>
      </w:r>
      <w:r w:rsidRPr="00020E1E">
        <w:rPr>
          <w:rFonts w:ascii="Tw Cen MT" w:hAnsi="Tw Cen MT" w:cs="Arial"/>
          <w:color w:val="000000"/>
          <w:sz w:val="24"/>
          <w:szCs w:val="24"/>
        </w:rPr>
        <w:t>;</w:t>
      </w:r>
    </w:p>
    <w:p w:rsidR="00422A26" w:rsidRPr="00701CC1" w:rsidRDefault="00422A26" w:rsidP="00422A26">
      <w:pPr>
        <w:widowControl w:val="0"/>
        <w:suppressAutoHyphens/>
        <w:autoSpaceDE w:val="0"/>
        <w:autoSpaceDN w:val="0"/>
        <w:textAlignment w:val="baseline"/>
        <w:rPr>
          <w:rFonts w:ascii="Tw Cen MT" w:hAnsi="Tw Cen MT" w:cs="Arial"/>
          <w:b/>
          <w:color w:val="000000"/>
          <w:sz w:val="24"/>
          <w:szCs w:val="24"/>
        </w:rPr>
      </w:pPr>
      <w:r w:rsidRPr="00701CC1">
        <w:rPr>
          <w:rFonts w:ascii="Tw Cen MT" w:hAnsi="Tw Cen MT" w:cs="Arial"/>
          <w:b/>
          <w:color w:val="000000"/>
          <w:sz w:val="24"/>
          <w:szCs w:val="24"/>
        </w:rPr>
        <w:t>B. MODIFICATION DES VILLAS POUR SALLES DE CLASSE</w:t>
      </w:r>
    </w:p>
    <w:p w:rsidR="00422A26" w:rsidRPr="00020E1E" w:rsidRDefault="00422A26" w:rsidP="00422A26">
      <w:pPr>
        <w:widowControl w:val="0"/>
        <w:suppressAutoHyphens/>
        <w:autoSpaceDE w:val="0"/>
        <w:autoSpaceDN w:val="0"/>
        <w:ind w:left="827"/>
        <w:textAlignment w:val="baseline"/>
        <w:rPr>
          <w:rFonts w:ascii="Tw Cen MT" w:hAnsi="Tw Cen MT" w:cs="Arial"/>
          <w:color w:val="000000"/>
          <w:sz w:val="24"/>
          <w:szCs w:val="24"/>
        </w:rPr>
      </w:pPr>
      <w:r>
        <w:rPr>
          <w:rFonts w:ascii="Tw Cen MT" w:hAnsi="Tw Cen MT" w:cs="Arial"/>
          <w:color w:val="000000"/>
          <w:sz w:val="24"/>
          <w:szCs w:val="24"/>
        </w:rPr>
        <w:t>Lot 1</w:t>
      </w:r>
      <w:r w:rsidRPr="00020E1E">
        <w:rPr>
          <w:rFonts w:ascii="Tw Cen MT" w:hAnsi="Tw Cen MT" w:cs="Arial"/>
          <w:color w:val="000000"/>
          <w:sz w:val="24"/>
          <w:szCs w:val="24"/>
        </w:rPr>
        <w:t>00 : Terrassements ;</w:t>
      </w:r>
    </w:p>
    <w:p w:rsidR="00422A26" w:rsidRPr="00020E1E" w:rsidRDefault="00422A26" w:rsidP="00422A26">
      <w:pPr>
        <w:widowControl w:val="0"/>
        <w:suppressAutoHyphens/>
        <w:autoSpaceDE w:val="0"/>
        <w:autoSpaceDN w:val="0"/>
        <w:ind w:left="827"/>
        <w:textAlignment w:val="baseline"/>
        <w:rPr>
          <w:rFonts w:ascii="Tw Cen MT" w:hAnsi="Tw Cen MT" w:cs="Arial"/>
          <w:color w:val="000000"/>
          <w:sz w:val="24"/>
          <w:szCs w:val="24"/>
        </w:rPr>
      </w:pPr>
      <w:r>
        <w:rPr>
          <w:rFonts w:ascii="Tw Cen MT" w:hAnsi="Tw Cen MT" w:cs="Arial"/>
          <w:color w:val="000000"/>
          <w:sz w:val="24"/>
          <w:szCs w:val="24"/>
        </w:rPr>
        <w:t>Lot 2</w:t>
      </w:r>
      <w:r w:rsidRPr="00020E1E">
        <w:rPr>
          <w:rFonts w:ascii="Tw Cen MT" w:hAnsi="Tw Cen MT" w:cs="Arial"/>
          <w:color w:val="000000"/>
          <w:sz w:val="24"/>
          <w:szCs w:val="24"/>
        </w:rPr>
        <w:t>00 : Fondations ;</w:t>
      </w:r>
    </w:p>
    <w:p w:rsidR="00422A26" w:rsidRPr="00020E1E" w:rsidRDefault="00422A26" w:rsidP="00422A26">
      <w:pPr>
        <w:widowControl w:val="0"/>
        <w:suppressAutoHyphens/>
        <w:autoSpaceDE w:val="0"/>
        <w:autoSpaceDN w:val="0"/>
        <w:ind w:left="827"/>
        <w:textAlignment w:val="baseline"/>
        <w:rPr>
          <w:rFonts w:ascii="Tw Cen MT" w:hAnsi="Tw Cen MT" w:cs="Arial"/>
          <w:color w:val="000000"/>
          <w:sz w:val="24"/>
          <w:szCs w:val="24"/>
        </w:rPr>
      </w:pPr>
      <w:r>
        <w:rPr>
          <w:rFonts w:ascii="Tw Cen MT" w:hAnsi="Tw Cen MT" w:cs="Arial"/>
          <w:color w:val="000000"/>
          <w:sz w:val="24"/>
          <w:szCs w:val="24"/>
        </w:rPr>
        <w:t>Lot 3</w:t>
      </w:r>
      <w:r w:rsidRPr="00020E1E">
        <w:rPr>
          <w:rFonts w:ascii="Tw Cen MT" w:hAnsi="Tw Cen MT" w:cs="Arial"/>
          <w:color w:val="000000"/>
          <w:sz w:val="24"/>
          <w:szCs w:val="24"/>
        </w:rPr>
        <w:t>00 : Maçonnerie-élévation ;</w:t>
      </w:r>
    </w:p>
    <w:p w:rsidR="00422A26" w:rsidRPr="00020E1E" w:rsidRDefault="00422A26" w:rsidP="00422A26">
      <w:pPr>
        <w:widowControl w:val="0"/>
        <w:suppressAutoHyphens/>
        <w:autoSpaceDE w:val="0"/>
        <w:autoSpaceDN w:val="0"/>
        <w:ind w:left="827"/>
        <w:textAlignment w:val="baseline"/>
        <w:rPr>
          <w:rFonts w:ascii="Tw Cen MT" w:hAnsi="Tw Cen MT" w:cs="Arial"/>
          <w:color w:val="000000"/>
          <w:sz w:val="24"/>
          <w:szCs w:val="24"/>
        </w:rPr>
      </w:pPr>
      <w:r>
        <w:rPr>
          <w:rFonts w:ascii="Tw Cen MT" w:hAnsi="Tw Cen MT" w:cs="Arial"/>
          <w:color w:val="000000"/>
          <w:sz w:val="24"/>
          <w:szCs w:val="24"/>
        </w:rPr>
        <w:t>Lot 4</w:t>
      </w:r>
      <w:r w:rsidRPr="00020E1E">
        <w:rPr>
          <w:rFonts w:ascii="Tw Cen MT" w:hAnsi="Tw Cen MT" w:cs="Arial"/>
          <w:color w:val="000000"/>
          <w:sz w:val="24"/>
          <w:szCs w:val="24"/>
        </w:rPr>
        <w:t>00 : Charpente-Couverture ;</w:t>
      </w:r>
    </w:p>
    <w:p w:rsidR="00422A26" w:rsidRDefault="00422A26" w:rsidP="00422A26">
      <w:pPr>
        <w:widowControl w:val="0"/>
        <w:suppressAutoHyphens/>
        <w:autoSpaceDE w:val="0"/>
        <w:autoSpaceDN w:val="0"/>
        <w:ind w:left="827"/>
        <w:textAlignment w:val="baseline"/>
        <w:rPr>
          <w:rFonts w:ascii="Tw Cen MT" w:hAnsi="Tw Cen MT" w:cs="Arial"/>
          <w:color w:val="000000"/>
          <w:sz w:val="24"/>
          <w:szCs w:val="24"/>
        </w:rPr>
      </w:pPr>
      <w:r>
        <w:rPr>
          <w:rFonts w:ascii="Tw Cen MT" w:hAnsi="Tw Cen MT" w:cs="Arial"/>
          <w:color w:val="000000"/>
          <w:sz w:val="24"/>
          <w:szCs w:val="24"/>
        </w:rPr>
        <w:t xml:space="preserve">Lot 500 : </w:t>
      </w:r>
      <w:r w:rsidRPr="00020E1E">
        <w:rPr>
          <w:rFonts w:ascii="Tw Cen MT" w:hAnsi="Tw Cen MT" w:cs="Arial"/>
          <w:color w:val="000000"/>
          <w:sz w:val="24"/>
          <w:szCs w:val="24"/>
        </w:rPr>
        <w:t>Electricité</w:t>
      </w:r>
      <w:r>
        <w:rPr>
          <w:rFonts w:ascii="Tw Cen MT" w:hAnsi="Tw Cen MT" w:cs="Arial"/>
          <w:color w:val="000000"/>
          <w:sz w:val="24"/>
          <w:szCs w:val="24"/>
        </w:rPr>
        <w:t xml:space="preserve"> courant fort et faible</w:t>
      </w:r>
      <w:r w:rsidRPr="00020E1E">
        <w:rPr>
          <w:rFonts w:ascii="Tw Cen MT" w:hAnsi="Tw Cen MT" w:cs="Arial"/>
          <w:color w:val="000000"/>
          <w:sz w:val="24"/>
          <w:szCs w:val="24"/>
        </w:rPr>
        <w:t xml:space="preserve"> ;</w:t>
      </w:r>
    </w:p>
    <w:p w:rsidR="00422A26" w:rsidRPr="00A0199E" w:rsidRDefault="00422A26" w:rsidP="00422A26">
      <w:pPr>
        <w:widowControl w:val="0"/>
        <w:suppressAutoHyphens/>
        <w:autoSpaceDE w:val="0"/>
        <w:autoSpaceDN w:val="0"/>
        <w:ind w:left="827"/>
        <w:textAlignment w:val="baseline"/>
        <w:rPr>
          <w:rFonts w:ascii="Tw Cen MT" w:hAnsi="Tw Cen MT" w:cs="Arial"/>
          <w:color w:val="000000"/>
          <w:sz w:val="24"/>
          <w:szCs w:val="24"/>
        </w:rPr>
      </w:pPr>
      <w:r w:rsidRPr="00A0199E">
        <w:rPr>
          <w:rFonts w:ascii="Tw Cen MT" w:hAnsi="Tw Cen MT" w:cs="Arial"/>
          <w:color w:val="000000"/>
          <w:sz w:val="24"/>
          <w:szCs w:val="24"/>
        </w:rPr>
        <w:t>Lot 600 : Plomberie- sanitaire</w:t>
      </w:r>
    </w:p>
    <w:p w:rsidR="00422A26" w:rsidRDefault="00422A26" w:rsidP="00422A26">
      <w:pPr>
        <w:widowControl w:val="0"/>
        <w:suppressAutoHyphens/>
        <w:autoSpaceDE w:val="0"/>
        <w:autoSpaceDN w:val="0"/>
        <w:ind w:left="827"/>
        <w:textAlignment w:val="baseline"/>
        <w:rPr>
          <w:rFonts w:ascii="Tw Cen MT" w:hAnsi="Tw Cen MT" w:cs="Arial"/>
          <w:color w:val="000000"/>
          <w:sz w:val="24"/>
          <w:szCs w:val="24"/>
        </w:rPr>
      </w:pPr>
      <w:r w:rsidRPr="00A0199E">
        <w:rPr>
          <w:rFonts w:ascii="Tw Cen MT" w:hAnsi="Tw Cen MT" w:cs="Arial"/>
          <w:color w:val="000000"/>
          <w:sz w:val="24"/>
          <w:szCs w:val="24"/>
        </w:rPr>
        <w:t>Lot 7</w:t>
      </w:r>
      <w:r>
        <w:rPr>
          <w:rFonts w:ascii="Tw Cen MT" w:hAnsi="Tw Cen MT" w:cs="Arial"/>
          <w:color w:val="000000"/>
          <w:sz w:val="24"/>
          <w:szCs w:val="24"/>
        </w:rPr>
        <w:t>00 : Peinture ;</w:t>
      </w:r>
    </w:p>
    <w:p w:rsidR="00422A26" w:rsidRPr="00422A26" w:rsidRDefault="00422A26" w:rsidP="00422A26">
      <w:pPr>
        <w:widowControl w:val="0"/>
        <w:suppressAutoHyphens/>
        <w:autoSpaceDE w:val="0"/>
        <w:autoSpaceDN w:val="0"/>
        <w:ind w:left="827"/>
        <w:textAlignment w:val="baseline"/>
        <w:rPr>
          <w:rFonts w:ascii="Tw Cen MT" w:hAnsi="Tw Cen MT" w:cs="Arial"/>
          <w:color w:val="000000"/>
          <w:sz w:val="24"/>
          <w:szCs w:val="24"/>
        </w:rPr>
      </w:pPr>
      <w:r w:rsidRPr="00422A26">
        <w:rPr>
          <w:rFonts w:ascii="Tw Cen MT" w:hAnsi="Tw Cen MT" w:cs="Arial"/>
          <w:color w:val="000000"/>
          <w:sz w:val="24"/>
          <w:szCs w:val="24"/>
        </w:rPr>
        <w:t>Lot 800: VRD.</w:t>
      </w:r>
    </w:p>
    <w:p w:rsidR="00422A26" w:rsidRPr="00422A26" w:rsidRDefault="00422A26" w:rsidP="00422A26">
      <w:pPr>
        <w:widowControl w:val="0"/>
        <w:suppressAutoHyphens/>
        <w:autoSpaceDE w:val="0"/>
        <w:autoSpaceDN w:val="0"/>
        <w:textAlignment w:val="baseline"/>
        <w:rPr>
          <w:rFonts w:ascii="Tw Cen MT" w:hAnsi="Tw Cen MT" w:cs="Arial"/>
          <w:b/>
          <w:color w:val="000000"/>
          <w:sz w:val="24"/>
          <w:szCs w:val="24"/>
        </w:rPr>
      </w:pPr>
      <w:r w:rsidRPr="00422A26">
        <w:rPr>
          <w:rFonts w:ascii="Tw Cen MT" w:hAnsi="Tw Cen MT" w:cs="Arial"/>
          <w:b/>
          <w:color w:val="000000"/>
          <w:sz w:val="24"/>
          <w:szCs w:val="24"/>
        </w:rPr>
        <w:t>C. BLOC ADMINISTRATIF MDC</w:t>
      </w:r>
    </w:p>
    <w:p w:rsidR="00422A26" w:rsidRDefault="00422A26" w:rsidP="00422A26">
      <w:pPr>
        <w:widowControl w:val="0"/>
        <w:suppressAutoHyphens/>
        <w:autoSpaceDE w:val="0"/>
        <w:autoSpaceDN w:val="0"/>
        <w:textAlignment w:val="baseline"/>
        <w:rPr>
          <w:rFonts w:ascii="Tw Cen MT" w:hAnsi="Tw Cen MT" w:cs="Arial"/>
          <w:color w:val="000000"/>
          <w:sz w:val="24"/>
          <w:szCs w:val="24"/>
        </w:rPr>
      </w:pPr>
      <w:r w:rsidRPr="00422A26">
        <w:rPr>
          <w:rFonts w:ascii="Tw Cen MT" w:hAnsi="Tw Cen MT" w:cs="Arial"/>
          <w:color w:val="000000"/>
          <w:sz w:val="24"/>
          <w:szCs w:val="24"/>
        </w:rPr>
        <w:t xml:space="preserve">             </w:t>
      </w:r>
      <w:r>
        <w:rPr>
          <w:rFonts w:ascii="Tw Cen MT" w:hAnsi="Tw Cen MT" w:cs="Arial"/>
          <w:color w:val="000000"/>
          <w:sz w:val="24"/>
          <w:szCs w:val="24"/>
        </w:rPr>
        <w:t>Lot 1</w:t>
      </w:r>
      <w:r w:rsidRPr="00020E1E">
        <w:rPr>
          <w:rFonts w:ascii="Tw Cen MT" w:hAnsi="Tw Cen MT" w:cs="Arial"/>
          <w:color w:val="000000"/>
          <w:sz w:val="24"/>
          <w:szCs w:val="24"/>
        </w:rPr>
        <w:t>00 : Charpente-Couverture</w:t>
      </w:r>
    </w:p>
    <w:p w:rsidR="00422A26" w:rsidRDefault="00422A26" w:rsidP="00422A26">
      <w:pPr>
        <w:widowControl w:val="0"/>
        <w:suppressAutoHyphens/>
        <w:autoSpaceDE w:val="0"/>
        <w:autoSpaceDN w:val="0"/>
        <w:textAlignment w:val="baseline"/>
        <w:rPr>
          <w:rFonts w:ascii="Tw Cen MT" w:hAnsi="Tw Cen MT" w:cs="Arial"/>
          <w:color w:val="000000"/>
          <w:sz w:val="24"/>
          <w:szCs w:val="24"/>
        </w:rPr>
      </w:pPr>
      <w:r>
        <w:rPr>
          <w:rFonts w:ascii="Tw Cen MT" w:hAnsi="Tw Cen MT" w:cs="Arial"/>
          <w:color w:val="000000"/>
          <w:sz w:val="24"/>
          <w:szCs w:val="24"/>
        </w:rPr>
        <w:t xml:space="preserve">             Lot 200 : </w:t>
      </w:r>
      <w:r w:rsidRPr="00020E1E">
        <w:rPr>
          <w:rFonts w:ascii="Tw Cen MT" w:hAnsi="Tw Cen MT" w:cs="Arial"/>
          <w:color w:val="000000"/>
          <w:sz w:val="24"/>
          <w:szCs w:val="24"/>
        </w:rPr>
        <w:t>Electricité</w:t>
      </w:r>
      <w:r>
        <w:rPr>
          <w:rFonts w:ascii="Tw Cen MT" w:hAnsi="Tw Cen MT" w:cs="Arial"/>
          <w:color w:val="000000"/>
          <w:sz w:val="24"/>
          <w:szCs w:val="24"/>
        </w:rPr>
        <w:t xml:space="preserve"> courant fort et faible</w:t>
      </w:r>
    </w:p>
    <w:p w:rsidR="00422A26" w:rsidRPr="00A0199E" w:rsidRDefault="00422A26" w:rsidP="00422A26">
      <w:pPr>
        <w:widowControl w:val="0"/>
        <w:suppressAutoHyphens/>
        <w:autoSpaceDE w:val="0"/>
        <w:autoSpaceDN w:val="0"/>
        <w:textAlignment w:val="baseline"/>
        <w:rPr>
          <w:rFonts w:ascii="Tw Cen MT" w:hAnsi="Tw Cen MT" w:cs="Arial"/>
          <w:color w:val="000000"/>
          <w:sz w:val="24"/>
          <w:szCs w:val="24"/>
        </w:rPr>
      </w:pPr>
      <w:r w:rsidRPr="000A2F9C">
        <w:rPr>
          <w:rFonts w:ascii="Tw Cen MT" w:hAnsi="Tw Cen MT" w:cs="Arial"/>
          <w:color w:val="000000"/>
          <w:sz w:val="24"/>
          <w:szCs w:val="24"/>
        </w:rPr>
        <w:t xml:space="preserve">             </w:t>
      </w:r>
      <w:r w:rsidRPr="00A0199E">
        <w:rPr>
          <w:rFonts w:ascii="Tw Cen MT" w:hAnsi="Tw Cen MT" w:cs="Arial"/>
          <w:color w:val="000000"/>
          <w:sz w:val="24"/>
          <w:szCs w:val="24"/>
        </w:rPr>
        <w:t>Lot 300 : Plomberie –sanitaire</w:t>
      </w:r>
    </w:p>
    <w:p w:rsidR="00422A26" w:rsidRPr="00A0199E" w:rsidRDefault="00422A26" w:rsidP="00422A26">
      <w:pPr>
        <w:widowControl w:val="0"/>
        <w:suppressAutoHyphens/>
        <w:autoSpaceDE w:val="0"/>
        <w:autoSpaceDN w:val="0"/>
        <w:textAlignment w:val="baseline"/>
        <w:rPr>
          <w:rFonts w:ascii="Tw Cen MT" w:hAnsi="Tw Cen MT" w:cs="Arial"/>
          <w:color w:val="000000"/>
          <w:sz w:val="24"/>
          <w:szCs w:val="24"/>
        </w:rPr>
      </w:pPr>
      <w:r w:rsidRPr="00A0199E">
        <w:rPr>
          <w:rFonts w:ascii="Tw Cen MT" w:hAnsi="Tw Cen MT" w:cs="Arial"/>
          <w:color w:val="000000"/>
          <w:sz w:val="24"/>
          <w:szCs w:val="24"/>
        </w:rPr>
        <w:t xml:space="preserve">             Lot 400 : Climatisation</w:t>
      </w:r>
    </w:p>
    <w:p w:rsidR="00422A26" w:rsidRDefault="00422A26" w:rsidP="00422A26">
      <w:pPr>
        <w:widowControl w:val="0"/>
        <w:suppressAutoHyphens/>
        <w:autoSpaceDE w:val="0"/>
        <w:autoSpaceDN w:val="0"/>
        <w:textAlignment w:val="baseline"/>
        <w:rPr>
          <w:rFonts w:ascii="Tw Cen MT" w:hAnsi="Tw Cen MT" w:cs="Arial"/>
          <w:color w:val="000000"/>
          <w:sz w:val="24"/>
          <w:szCs w:val="24"/>
        </w:rPr>
      </w:pPr>
      <w:r w:rsidRPr="00A0199E">
        <w:rPr>
          <w:rFonts w:ascii="Tw Cen MT" w:hAnsi="Tw Cen MT" w:cs="Arial"/>
          <w:color w:val="000000"/>
          <w:sz w:val="24"/>
          <w:szCs w:val="24"/>
        </w:rPr>
        <w:t xml:space="preserve">              Lot 500: Peinture</w:t>
      </w:r>
    </w:p>
    <w:p w:rsidR="00422A26" w:rsidRPr="00A0199E" w:rsidRDefault="00422A26" w:rsidP="00422A26">
      <w:pPr>
        <w:widowControl w:val="0"/>
        <w:suppressAutoHyphens/>
        <w:autoSpaceDE w:val="0"/>
        <w:autoSpaceDN w:val="0"/>
        <w:textAlignment w:val="baseline"/>
        <w:rPr>
          <w:rFonts w:ascii="Tw Cen MT" w:hAnsi="Tw Cen MT" w:cs="Arial"/>
          <w:color w:val="000000"/>
          <w:sz w:val="24"/>
          <w:szCs w:val="24"/>
        </w:rPr>
      </w:pPr>
      <w:r>
        <w:rPr>
          <w:rFonts w:ascii="Tw Cen MT" w:hAnsi="Tw Cen MT" w:cs="Arial"/>
          <w:color w:val="000000"/>
          <w:sz w:val="24"/>
          <w:szCs w:val="24"/>
        </w:rPr>
        <w:t xml:space="preserve">              Lot 6</w:t>
      </w:r>
      <w:r w:rsidRPr="00A0199E">
        <w:rPr>
          <w:rFonts w:ascii="Tw Cen MT" w:hAnsi="Tw Cen MT" w:cs="Arial"/>
          <w:color w:val="000000"/>
          <w:sz w:val="24"/>
          <w:szCs w:val="24"/>
        </w:rPr>
        <w:t xml:space="preserve">00: </w:t>
      </w:r>
      <w:r>
        <w:rPr>
          <w:rFonts w:ascii="Tw Cen MT" w:hAnsi="Tw Cen MT" w:cs="Arial"/>
          <w:color w:val="000000"/>
          <w:sz w:val="24"/>
          <w:szCs w:val="24"/>
        </w:rPr>
        <w:t>VRD</w:t>
      </w:r>
    </w:p>
    <w:p w:rsidR="00422A26" w:rsidRDefault="00422A26" w:rsidP="00422A26">
      <w:pPr>
        <w:widowControl w:val="0"/>
        <w:suppressAutoHyphens/>
        <w:autoSpaceDE w:val="0"/>
        <w:autoSpaceDN w:val="0"/>
        <w:textAlignment w:val="baseline"/>
        <w:rPr>
          <w:rFonts w:ascii="Tw Cen MT" w:hAnsi="Tw Cen MT" w:cs="Arial"/>
          <w:b/>
          <w:color w:val="000000"/>
          <w:sz w:val="24"/>
          <w:szCs w:val="24"/>
        </w:rPr>
      </w:pPr>
      <w:r w:rsidRPr="007A22F0">
        <w:rPr>
          <w:rFonts w:ascii="Tw Cen MT" w:hAnsi="Tw Cen MT" w:cs="Arial"/>
          <w:b/>
          <w:color w:val="000000"/>
          <w:sz w:val="24"/>
          <w:szCs w:val="24"/>
        </w:rPr>
        <w:t>D. VILLAS MDC A NE PAS MODIFIER</w:t>
      </w:r>
    </w:p>
    <w:p w:rsidR="00422A26" w:rsidRDefault="00422A26" w:rsidP="00422A26">
      <w:pPr>
        <w:widowControl w:val="0"/>
        <w:suppressAutoHyphens/>
        <w:autoSpaceDE w:val="0"/>
        <w:autoSpaceDN w:val="0"/>
        <w:textAlignment w:val="baseline"/>
        <w:rPr>
          <w:rFonts w:ascii="Tw Cen MT" w:hAnsi="Tw Cen MT" w:cs="Arial"/>
          <w:color w:val="000000"/>
          <w:sz w:val="24"/>
          <w:szCs w:val="24"/>
        </w:rPr>
      </w:pPr>
      <w:r>
        <w:rPr>
          <w:rFonts w:ascii="Tw Cen MT" w:hAnsi="Tw Cen MT" w:cs="Arial"/>
          <w:b/>
          <w:color w:val="000000"/>
          <w:sz w:val="24"/>
          <w:szCs w:val="24"/>
        </w:rPr>
        <w:t xml:space="preserve">              </w:t>
      </w:r>
      <w:r>
        <w:rPr>
          <w:rFonts w:ascii="Tw Cen MT" w:hAnsi="Tw Cen MT" w:cs="Arial"/>
          <w:color w:val="000000"/>
          <w:sz w:val="24"/>
          <w:szCs w:val="24"/>
        </w:rPr>
        <w:t>Lot 100 : Electricité courant Fort courant Faible</w:t>
      </w:r>
    </w:p>
    <w:p w:rsidR="00422A26" w:rsidRPr="007A22F0" w:rsidRDefault="00422A26" w:rsidP="00422A26">
      <w:pPr>
        <w:widowControl w:val="0"/>
        <w:suppressAutoHyphens/>
        <w:autoSpaceDE w:val="0"/>
        <w:autoSpaceDN w:val="0"/>
        <w:textAlignment w:val="baseline"/>
        <w:rPr>
          <w:rFonts w:ascii="Tw Cen MT" w:hAnsi="Tw Cen MT" w:cs="Arial"/>
          <w:color w:val="000000"/>
          <w:sz w:val="24"/>
          <w:szCs w:val="24"/>
        </w:rPr>
      </w:pPr>
    </w:p>
    <w:p w:rsidR="00422A26" w:rsidRPr="003004AB" w:rsidRDefault="00422A26" w:rsidP="00422A26">
      <w:pPr>
        <w:widowControl w:val="0"/>
        <w:suppressAutoHyphens/>
        <w:autoSpaceDE w:val="0"/>
        <w:autoSpaceDN w:val="0"/>
        <w:textAlignment w:val="baseline"/>
        <w:rPr>
          <w:rFonts w:ascii="Tw Cen MT" w:hAnsi="Tw Cen MT" w:cs="Arial"/>
          <w:b/>
          <w:color w:val="000000"/>
          <w:sz w:val="24"/>
          <w:szCs w:val="24"/>
        </w:rPr>
      </w:pPr>
      <w:r>
        <w:rPr>
          <w:rFonts w:ascii="Tw Cen MT" w:hAnsi="Tw Cen MT" w:cs="Arial"/>
          <w:b/>
          <w:color w:val="000000"/>
          <w:sz w:val="24"/>
          <w:szCs w:val="24"/>
        </w:rPr>
        <w:t xml:space="preserve">E. </w:t>
      </w:r>
      <w:r w:rsidRPr="00701CC1">
        <w:rPr>
          <w:rFonts w:ascii="Tw Cen MT" w:hAnsi="Tw Cen MT" w:cs="Arial"/>
          <w:b/>
          <w:color w:val="000000"/>
          <w:sz w:val="24"/>
          <w:szCs w:val="24"/>
        </w:rPr>
        <w:t>-RACCORDEMENT ET BRANCHEMENT AU RESEAU ENEO-REHABILITATION DU FORAGE ET ET DE L’ADDUCTION EN EAU POTABLE</w:t>
      </w:r>
      <w:r>
        <w:rPr>
          <w:rFonts w:ascii="Tw Cen MT" w:hAnsi="Tw Cen MT" w:cs="Arial"/>
          <w:b/>
          <w:color w:val="000000"/>
          <w:sz w:val="24"/>
          <w:szCs w:val="24"/>
        </w:rPr>
        <w:t>- REHABILLITATION DES FOSSES SEPTIQUES ET VIDANGE</w:t>
      </w:r>
    </w:p>
    <w:p w:rsidR="00422A26" w:rsidRDefault="00422A26" w:rsidP="00422A26">
      <w:pPr>
        <w:widowControl w:val="0"/>
        <w:suppressAutoHyphens/>
        <w:autoSpaceDE w:val="0"/>
        <w:autoSpaceDN w:val="0"/>
        <w:textAlignment w:val="baseline"/>
        <w:rPr>
          <w:rFonts w:ascii="Tw Cen MT" w:hAnsi="Tw Cen MT" w:cs="Arial"/>
          <w:color w:val="000000"/>
          <w:sz w:val="24"/>
          <w:szCs w:val="24"/>
        </w:rPr>
      </w:pPr>
      <w:r>
        <w:rPr>
          <w:rFonts w:ascii="Tw Cen MT" w:hAnsi="Tw Cen MT" w:cs="Arial"/>
          <w:color w:val="000000"/>
          <w:sz w:val="24"/>
          <w:szCs w:val="24"/>
        </w:rPr>
        <w:t xml:space="preserve">              Lot 1</w:t>
      </w:r>
      <w:r w:rsidRPr="004F09AA">
        <w:rPr>
          <w:rFonts w:ascii="Tw Cen MT" w:hAnsi="Tw Cen MT" w:cs="Arial"/>
          <w:color w:val="000000"/>
          <w:sz w:val="24"/>
          <w:szCs w:val="24"/>
        </w:rPr>
        <w:t>00: Raccordement et branchement au r</w:t>
      </w:r>
      <w:r>
        <w:rPr>
          <w:rFonts w:ascii="Tw Cen MT" w:hAnsi="Tw Cen MT" w:cs="Arial"/>
          <w:color w:val="000000"/>
          <w:sz w:val="24"/>
          <w:szCs w:val="24"/>
        </w:rPr>
        <w:t>éseau ENEO</w:t>
      </w:r>
    </w:p>
    <w:p w:rsidR="00422A26" w:rsidRDefault="00422A26" w:rsidP="00422A26">
      <w:pPr>
        <w:widowControl w:val="0"/>
        <w:suppressAutoHyphens/>
        <w:autoSpaceDE w:val="0"/>
        <w:autoSpaceDN w:val="0"/>
        <w:textAlignment w:val="baseline"/>
        <w:rPr>
          <w:rFonts w:ascii="Tw Cen MT" w:hAnsi="Tw Cen MT" w:cs="Arial"/>
          <w:color w:val="000000"/>
          <w:sz w:val="24"/>
          <w:szCs w:val="24"/>
        </w:rPr>
      </w:pPr>
      <w:r>
        <w:rPr>
          <w:rFonts w:ascii="Tw Cen MT" w:hAnsi="Tw Cen MT" w:cs="Arial"/>
          <w:color w:val="000000"/>
          <w:sz w:val="24"/>
          <w:szCs w:val="24"/>
        </w:rPr>
        <w:t xml:space="preserve">              Lot2</w:t>
      </w:r>
      <w:r w:rsidRPr="004F09AA">
        <w:rPr>
          <w:rFonts w:ascii="Tw Cen MT" w:hAnsi="Tw Cen MT" w:cs="Arial"/>
          <w:color w:val="000000"/>
          <w:sz w:val="24"/>
          <w:szCs w:val="24"/>
        </w:rPr>
        <w:t>00 : réhabilitation du fo</w:t>
      </w:r>
      <w:r>
        <w:rPr>
          <w:rFonts w:ascii="Tw Cen MT" w:hAnsi="Tw Cen MT" w:cs="Arial"/>
          <w:color w:val="000000"/>
          <w:sz w:val="24"/>
          <w:szCs w:val="24"/>
        </w:rPr>
        <w:t>rage et de l’adduction en eau potable</w:t>
      </w:r>
    </w:p>
    <w:p w:rsidR="00422A26" w:rsidRPr="004F09AA" w:rsidRDefault="00422A26" w:rsidP="00422A26">
      <w:pPr>
        <w:widowControl w:val="0"/>
        <w:suppressAutoHyphens/>
        <w:autoSpaceDE w:val="0"/>
        <w:autoSpaceDN w:val="0"/>
        <w:textAlignment w:val="baseline"/>
        <w:rPr>
          <w:rFonts w:ascii="Tw Cen MT" w:hAnsi="Tw Cen MT" w:cs="Arial"/>
          <w:color w:val="000000"/>
          <w:sz w:val="24"/>
          <w:szCs w:val="24"/>
        </w:rPr>
      </w:pPr>
      <w:r>
        <w:rPr>
          <w:rFonts w:ascii="Tw Cen MT" w:hAnsi="Tw Cen MT" w:cs="Arial"/>
          <w:color w:val="000000"/>
          <w:sz w:val="24"/>
          <w:szCs w:val="24"/>
        </w:rPr>
        <w:t xml:space="preserve">               Lot3</w:t>
      </w:r>
      <w:r w:rsidRPr="004F09AA">
        <w:rPr>
          <w:rFonts w:ascii="Tw Cen MT" w:hAnsi="Tw Cen MT" w:cs="Arial"/>
          <w:color w:val="000000"/>
          <w:sz w:val="24"/>
          <w:szCs w:val="24"/>
        </w:rPr>
        <w:t>00 : réhabilitation</w:t>
      </w:r>
      <w:r>
        <w:rPr>
          <w:rFonts w:ascii="Tw Cen MT" w:hAnsi="Tw Cen MT" w:cs="Arial"/>
          <w:color w:val="000000"/>
          <w:sz w:val="24"/>
          <w:szCs w:val="24"/>
        </w:rPr>
        <w:t xml:space="preserve"> des fosses septiques et vidanges</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Article 10- Délais d’exécution du marché </w:t>
      </w:r>
    </w:p>
    <w:p w:rsidR="006B018B" w:rsidRPr="004647E8" w:rsidRDefault="006B018B" w:rsidP="006B018B">
      <w:pPr>
        <w:pStyle w:val="Default"/>
        <w:spacing w:before="120" w:after="120"/>
        <w:rPr>
          <w:rFonts w:ascii="Tw Cen MT" w:hAnsi="Tw Cen MT"/>
          <w:color w:val="auto"/>
        </w:rPr>
      </w:pPr>
      <w:r w:rsidRPr="004647E8">
        <w:rPr>
          <w:rFonts w:ascii="Tw Cen MT" w:hAnsi="Tw Cen MT"/>
          <w:color w:val="auto"/>
        </w:rPr>
        <w:t xml:space="preserve">10.1. Le délai d’exécution des travaux objet du présent marché est de </w:t>
      </w:r>
      <w:r w:rsidR="00C10A75">
        <w:rPr>
          <w:rFonts w:ascii="Tw Cen MT" w:hAnsi="Tw Cen MT"/>
          <w:color w:val="auto"/>
        </w:rPr>
        <w:t>six (06</w:t>
      </w:r>
      <w:r>
        <w:rPr>
          <w:rFonts w:ascii="Tw Cen MT" w:hAnsi="Tw Cen MT"/>
          <w:color w:val="auto"/>
        </w:rPr>
        <w:t>) mois pour chaque lot</w:t>
      </w:r>
      <w:r w:rsidRPr="004647E8">
        <w:rPr>
          <w:rFonts w:ascii="Tw Cen MT" w:hAnsi="Tw Cen MT"/>
          <w:i/>
          <w:iCs/>
          <w:color w:val="auto"/>
        </w:rPr>
        <w:t xml:space="preserve"> </w:t>
      </w:r>
    </w:p>
    <w:p w:rsidR="006B018B" w:rsidRPr="004647E8" w:rsidRDefault="006B018B" w:rsidP="006B018B">
      <w:pPr>
        <w:pStyle w:val="Default"/>
        <w:spacing w:before="120" w:after="120"/>
        <w:rPr>
          <w:rFonts w:ascii="Tw Cen MT" w:hAnsi="Tw Cen MT"/>
          <w:color w:val="auto"/>
        </w:rPr>
      </w:pPr>
      <w:r w:rsidRPr="004647E8">
        <w:rPr>
          <w:rFonts w:ascii="Tw Cen MT" w:hAnsi="Tw Cen MT"/>
          <w:color w:val="auto"/>
        </w:rPr>
        <w:t xml:space="preserve">10.2. Ce délai court à compter de la date de notification de l’ordre de service de commencer les travaux, </w:t>
      </w:r>
    </w:p>
    <w:p w:rsidR="006B018B" w:rsidRPr="004647E8" w:rsidRDefault="006B018B" w:rsidP="006B018B">
      <w:pPr>
        <w:pStyle w:val="Default"/>
        <w:spacing w:before="120" w:after="120"/>
        <w:rPr>
          <w:rFonts w:ascii="Tw Cen MT" w:hAnsi="Tw Cen MT"/>
        </w:rPr>
      </w:pPr>
      <w:r w:rsidRPr="004647E8">
        <w:rPr>
          <w:rFonts w:ascii="Tw Cen MT" w:hAnsi="Tw Cen MT"/>
          <w:b/>
          <w:bCs/>
        </w:rPr>
        <w:lastRenderedPageBreak/>
        <w:t xml:space="preserve">Article 11- Obligations du Maître d’Ouvrage ou du Maître d’Ouvrage Délégué </w:t>
      </w:r>
    </w:p>
    <w:p w:rsidR="006B018B" w:rsidRPr="004647E8" w:rsidRDefault="006B018B" w:rsidP="006B018B">
      <w:pPr>
        <w:pStyle w:val="Default"/>
        <w:spacing w:before="120" w:after="120"/>
        <w:jc w:val="both"/>
        <w:rPr>
          <w:rFonts w:ascii="Tw Cen MT" w:hAnsi="Tw Cen MT"/>
        </w:rPr>
      </w:pPr>
      <w:r w:rsidRPr="004647E8">
        <w:rPr>
          <w:rFonts w:ascii="Tw Cen MT" w:hAnsi="Tw Cen MT"/>
        </w:rPr>
        <w:t xml:space="preserve">11.1. Le Maître d’ouvrage ou le Maître d’Ouvrage Délégué 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 </w:t>
      </w:r>
    </w:p>
    <w:p w:rsidR="006B018B" w:rsidRPr="004647E8" w:rsidRDefault="006B018B" w:rsidP="006B018B">
      <w:pPr>
        <w:pStyle w:val="Default"/>
        <w:spacing w:before="120" w:after="120"/>
        <w:jc w:val="both"/>
        <w:rPr>
          <w:rFonts w:ascii="Tw Cen MT" w:hAnsi="Tw Cen MT"/>
        </w:rPr>
      </w:pPr>
      <w:r w:rsidRPr="004647E8">
        <w:rPr>
          <w:rFonts w:ascii="Tw Cen MT" w:hAnsi="Tw Cen MT"/>
        </w:rPr>
        <w:t xml:space="preserve">11.2. Le Maître d’ouvrage ou le Maître d’Ouvrage Délégué devra obtenir à ses frais les permis, autorisations, agréments et licences auprès des autorités locales, régionales ou nationales ou des services publics compétents, nécessaires à l’exécution du Marché, et qui relèvent de ses obligations. </w:t>
      </w:r>
    </w:p>
    <w:p w:rsidR="006B018B" w:rsidRPr="004647E8" w:rsidRDefault="006B018B" w:rsidP="006B018B">
      <w:pPr>
        <w:pStyle w:val="Default"/>
        <w:spacing w:before="120" w:after="120"/>
        <w:jc w:val="both"/>
        <w:rPr>
          <w:rFonts w:ascii="Tw Cen MT" w:hAnsi="Tw Cen MT"/>
        </w:rPr>
      </w:pPr>
      <w:r w:rsidRPr="004647E8">
        <w:rPr>
          <w:rFonts w:ascii="Tw Cen MT" w:hAnsi="Tw Cen MT"/>
        </w:rPr>
        <w:t xml:space="preserve">11.3. Si le cocontractant de l’administration en fait la demande, le Maître d’ouvrage ou le </w:t>
      </w:r>
      <w:r w:rsidRPr="004647E8">
        <w:rPr>
          <w:rFonts w:ascii="Tw Cen MT" w:hAnsi="Tw Cen MT"/>
          <w:i/>
          <w:iCs/>
        </w:rPr>
        <w:t xml:space="preserve">Maître d’Ouvrage Délégué </w:t>
      </w:r>
      <w:r w:rsidRPr="004647E8">
        <w:rPr>
          <w:rFonts w:ascii="Tw Cen MT" w:hAnsi="Tw Cen MT"/>
        </w:rPr>
        <w:t xml:space="preserve">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 </w:t>
      </w:r>
    </w:p>
    <w:p w:rsidR="006B018B" w:rsidRPr="004647E8" w:rsidRDefault="006B018B" w:rsidP="006B018B">
      <w:pPr>
        <w:pStyle w:val="Default"/>
        <w:spacing w:before="120" w:after="120"/>
        <w:jc w:val="both"/>
        <w:rPr>
          <w:rFonts w:ascii="Tw Cen MT" w:hAnsi="Tw Cen MT"/>
        </w:rPr>
      </w:pPr>
      <w:r w:rsidRPr="004647E8">
        <w:rPr>
          <w:rFonts w:ascii="Tw Cen MT" w:hAnsi="Tw Cen MT"/>
        </w:rPr>
        <w:t xml:space="preserve">11.4 Le Maître d’Ouvrage assure au cocontractant la protection contre les menaces, outrages, violences, voies de fait, injures ou diffamations dont il peut être victime en raison ou à l’occasion de l’exercice de sa mission. </w:t>
      </w:r>
    </w:p>
    <w:p w:rsidR="006B018B" w:rsidRPr="004647E8" w:rsidRDefault="006B018B" w:rsidP="006B018B">
      <w:pPr>
        <w:pStyle w:val="Default"/>
        <w:spacing w:before="120" w:after="120"/>
        <w:rPr>
          <w:rFonts w:ascii="Tw Cen MT" w:hAnsi="Tw Cen MT"/>
        </w:rPr>
      </w:pPr>
      <w:r w:rsidRPr="004647E8">
        <w:rPr>
          <w:rFonts w:ascii="Tw Cen MT" w:hAnsi="Tw Cen MT"/>
          <w:b/>
          <w:bCs/>
        </w:rPr>
        <w:t xml:space="preserve">Article 12- Ordres de service </w:t>
      </w:r>
    </w:p>
    <w:p w:rsidR="006B018B" w:rsidRPr="004647E8" w:rsidRDefault="006B018B" w:rsidP="006B018B">
      <w:pPr>
        <w:pStyle w:val="Default"/>
        <w:spacing w:before="120" w:after="120"/>
        <w:jc w:val="both"/>
        <w:rPr>
          <w:rFonts w:ascii="Tw Cen MT" w:hAnsi="Tw Cen MT"/>
        </w:rPr>
      </w:pPr>
      <w:r w:rsidRPr="004647E8">
        <w:rPr>
          <w:rFonts w:ascii="Tw Cen MT" w:hAnsi="Tw Cen MT"/>
        </w:rPr>
        <w:t xml:space="preserve">Les différents ordres de service seront établis et notifiés dans les conditions suivantes : </w:t>
      </w:r>
    </w:p>
    <w:p w:rsidR="006B018B" w:rsidRPr="004647E8" w:rsidRDefault="006B018B" w:rsidP="006B018B">
      <w:pPr>
        <w:pStyle w:val="Default"/>
        <w:spacing w:before="120" w:after="120"/>
        <w:jc w:val="both"/>
        <w:rPr>
          <w:rFonts w:ascii="Tw Cen MT" w:hAnsi="Tw Cen MT"/>
        </w:rPr>
      </w:pPr>
      <w:r w:rsidRPr="004647E8">
        <w:rPr>
          <w:rFonts w:ascii="Tw Cen MT" w:hAnsi="Tw Cen MT"/>
        </w:rPr>
        <w:t>12.1. Dès notification du marché au titulaire, le Maître d’Ouvrage ou le Maître d’Ouvrage Délégué dispose d’un délai de quinze (15) jours calendaires pour signer l’ordre de service de démarrage des travaux</w:t>
      </w:r>
      <w:r w:rsidRPr="004647E8">
        <w:rPr>
          <w:rFonts w:ascii="Tw Cen MT" w:hAnsi="Tw Cen MT"/>
          <w:i/>
          <w:iCs/>
        </w:rPr>
        <w:t xml:space="preserve">. Cet Ordre de service est </w:t>
      </w:r>
      <w:r w:rsidRPr="004647E8">
        <w:rPr>
          <w:rFonts w:ascii="Tw Cen MT" w:hAnsi="Tw Cen MT"/>
        </w:rPr>
        <w:t xml:space="preserve">notifié au cocontractant par le Chef de service du marché dans un délai de sept (7) jours calendaires Une copie dudit ordre de service est transmise au Ministère chargé des Marchés Publics ou son démembrement déconcentré compétent, à l’Organisme chargé de la Régulation, au Chef de service du marché, à l’Ingénieur du marché, à l’Organisme Payeur et au Maître d’oeuvre le cas échéant. </w:t>
      </w:r>
    </w:p>
    <w:p w:rsidR="006B018B" w:rsidRPr="004647E8" w:rsidRDefault="006B018B" w:rsidP="006B018B">
      <w:pPr>
        <w:pStyle w:val="Default"/>
        <w:spacing w:before="120" w:after="120"/>
        <w:jc w:val="both"/>
        <w:rPr>
          <w:rFonts w:ascii="Tw Cen MT" w:hAnsi="Tw Cen MT"/>
        </w:rPr>
      </w:pPr>
      <w:r w:rsidRPr="004647E8">
        <w:rPr>
          <w:rFonts w:ascii="Tw Cen MT" w:hAnsi="Tw Cen MT"/>
        </w:rPr>
        <w:t xml:space="preserve">12.2 Les ordres de services ayant une incidence sur le montant et/ou sur le délai du marché, sont signés par le Maître d’Ouvrage dans les conditions suivantes : </w:t>
      </w:r>
    </w:p>
    <w:p w:rsidR="006B018B" w:rsidRPr="004647E8" w:rsidRDefault="006B018B" w:rsidP="00E97AAC">
      <w:pPr>
        <w:pStyle w:val="Default"/>
        <w:numPr>
          <w:ilvl w:val="0"/>
          <w:numId w:val="109"/>
        </w:numPr>
        <w:spacing w:before="120" w:after="120"/>
        <w:jc w:val="both"/>
        <w:rPr>
          <w:rFonts w:ascii="Tw Cen MT" w:hAnsi="Tw Cen MT"/>
        </w:rPr>
      </w:pPr>
      <w:r w:rsidRPr="004647E8">
        <w:rPr>
          <w:rFonts w:ascii="Tw Cen MT" w:hAnsi="Tw Cen MT"/>
        </w:rPr>
        <w:t xml:space="preserve">lorsqu’un ordre de service est susceptible d’entraîner le dépassement du montant du marché, sa signature est subordonnée aux justificatifs du financement par le Maître d’Ouvrage ou le Maître d’Ouvrage Délégué; </w:t>
      </w:r>
    </w:p>
    <w:p w:rsidR="006B018B" w:rsidRPr="004647E8" w:rsidRDefault="006B018B" w:rsidP="00E97AAC">
      <w:pPr>
        <w:pStyle w:val="Default"/>
        <w:numPr>
          <w:ilvl w:val="0"/>
          <w:numId w:val="109"/>
        </w:numPr>
        <w:spacing w:before="120" w:after="120"/>
        <w:jc w:val="both"/>
        <w:rPr>
          <w:rFonts w:ascii="Tw Cen MT" w:hAnsi="Tw Cen MT"/>
        </w:rPr>
      </w:pPr>
      <w:r w:rsidRPr="004647E8">
        <w:rPr>
          <w:rFonts w:ascii="Tw Cen MT" w:hAnsi="Tw Cen MT"/>
        </w:rPr>
        <w:t xml:space="preserve">en cas de dépassement du montant du marché, les modifications ne peuvent se faire que par voie d’avenant et les prestations supplémentaires ne peuvent être payées qu’après signature de ce dernier par le Maître d’Ouvrage ou le Maître d’Ouvrage Délégué; </w:t>
      </w:r>
    </w:p>
    <w:p w:rsidR="006B018B" w:rsidRPr="004647E8" w:rsidRDefault="006B018B" w:rsidP="00E97AAC">
      <w:pPr>
        <w:pStyle w:val="Default"/>
        <w:numPr>
          <w:ilvl w:val="0"/>
          <w:numId w:val="109"/>
        </w:numPr>
        <w:spacing w:before="120" w:after="120"/>
        <w:jc w:val="both"/>
        <w:rPr>
          <w:rFonts w:ascii="Tw Cen MT" w:hAnsi="Tw Cen MT"/>
          <w:color w:val="auto"/>
        </w:rPr>
      </w:pPr>
      <w:r w:rsidRPr="004647E8">
        <w:rPr>
          <w:rFonts w:ascii="Tw Cen MT" w:hAnsi="Tw Cen MT"/>
        </w:rPr>
        <w:t>les ordres de service pour prestations supplémentaires peuvent être signés par le Maître d’Ouvrage ou le Maître d’Ouvrage</w:t>
      </w:r>
      <w:r>
        <w:rPr>
          <w:rFonts w:ascii="Tw Cen MT" w:hAnsi="Tw Cen MT"/>
        </w:rPr>
        <w:t xml:space="preserve"> Délégué et régularisé plus tard par voie d’avenant, tant que leur incidence financière</w:t>
      </w:r>
      <w:r w:rsidRPr="004647E8">
        <w:rPr>
          <w:rFonts w:ascii="Tw Cen MT" w:hAnsi="Tw Cen MT"/>
        </w:rPr>
        <w:t xml:space="preserve"> </w:t>
      </w:r>
      <w:r w:rsidRPr="004647E8">
        <w:rPr>
          <w:rFonts w:ascii="Tw Cen MT" w:hAnsi="Tw Cen MT"/>
          <w:color w:val="auto"/>
        </w:rPr>
        <w:t xml:space="preserve">est inférieure à dix pour cent (10) du montant du marché.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Une copie des ordres de service susvisés sera adressée au Chef de service du marché, à l’Ingénieur du marché, à l’Organisme Payeur et au Maître d’oeuvre le cas échéant.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d. Le visa préalable de l’Organisme Payeur sera éventuellement requis avant la signature de ceux ayant une incidence sur le montant.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e. En tout état de cause, toute modification touchant aux spécifications techniques ou clauses techniques particulières doit faire l’objet d’une étude préalable sur l’étendue, le coût et les délais du marché.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12.3. Les ordres de service à caractère technique liés au déroulement normal du chantier seront directement signés par le Chef de service des Marchés et notifiés au Cocontractant par l’ingénieur ou le Maître d'oeuvre (le cas échéant) avec copie au Ministre en charge des Marchés Publics, à l’Organisme chargé de la Régulation et à l’Organisme Payeur.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12. 4. Les ordres de service valant mise en demeure seront signés par le Maître d’Ouvrage ou le Maître d’Ouvrage Délégué, et notifiés au Cocontractant par le Chef de service, avec copie au </w:t>
      </w:r>
      <w:r w:rsidRPr="004647E8">
        <w:rPr>
          <w:rFonts w:ascii="Tw Cen MT" w:hAnsi="Tw Cen MT"/>
          <w:color w:val="auto"/>
        </w:rPr>
        <w:lastRenderedPageBreak/>
        <w:t xml:space="preserve">Ministre en charge des Marchés Publics, à l’Organisme chargé de la Régulation, à l’Ingénieur du marché et au Maître d’oeuvre le cas échéant.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12. 5. Les ordres de service de suspension et de reprise des travaux, pour cause d’intempéries ou autre cas de force majeure, seront signés par le Maître d’Ouvrage ou le Maître d’Ouvrage Délégué et notifiés par le Chef de service au cocontractant, avec copie au Ministère chargé des Marchés Publics ou son démembrement déconcentré compétent, à l’Organisme chargé de la Régulation, à l’Ingénieur du marché et au Maître d’oeuvre le cas échéant. </w:t>
      </w:r>
    </w:p>
    <w:p w:rsidR="006B018B" w:rsidRPr="004647E8" w:rsidRDefault="006B018B" w:rsidP="006B018B">
      <w:pPr>
        <w:pStyle w:val="Default"/>
        <w:spacing w:before="120" w:after="120"/>
        <w:rPr>
          <w:rFonts w:ascii="Tw Cen MT" w:hAnsi="Tw Cen MT"/>
          <w:color w:val="auto"/>
        </w:rPr>
      </w:pPr>
      <w:r w:rsidRPr="004647E8">
        <w:rPr>
          <w:rFonts w:ascii="Tw Cen MT" w:hAnsi="Tw Cen MT"/>
          <w:color w:val="auto"/>
        </w:rPr>
        <w:t xml:space="preserve">12. 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 </w:t>
      </w:r>
    </w:p>
    <w:p w:rsidR="006B018B" w:rsidRPr="004647E8" w:rsidRDefault="006B018B" w:rsidP="006B018B">
      <w:pPr>
        <w:pStyle w:val="Default"/>
        <w:spacing w:before="120" w:after="120"/>
        <w:rPr>
          <w:rFonts w:ascii="Tw Cen MT" w:hAnsi="Tw Cen MT"/>
          <w:color w:val="auto"/>
        </w:rPr>
      </w:pPr>
      <w:r w:rsidRPr="004647E8">
        <w:rPr>
          <w:rFonts w:ascii="Tw Cen MT" w:hAnsi="Tw Cen MT"/>
          <w:color w:val="auto"/>
        </w:rPr>
        <w:t xml:space="preserve">12. 7. Le Cocontractant dispose d’un délai de quinze (15) jours pour émettre des réserves sur tout ordre de service reçu. Le fait d’émettre des réserves ne dispense pas le Cocontractant d’exécuter les ordres de service reçus. </w:t>
      </w:r>
    </w:p>
    <w:p w:rsidR="006B018B" w:rsidRPr="004647E8" w:rsidRDefault="006B018B" w:rsidP="006B018B">
      <w:pPr>
        <w:pStyle w:val="Default"/>
        <w:spacing w:before="120" w:after="120"/>
        <w:rPr>
          <w:rFonts w:ascii="Tw Cen MT" w:hAnsi="Tw Cen MT"/>
          <w:color w:val="auto"/>
        </w:rPr>
      </w:pPr>
      <w:r w:rsidRPr="004647E8">
        <w:rPr>
          <w:rFonts w:ascii="Tw Cen MT" w:hAnsi="Tw Cen MT"/>
          <w:color w:val="auto"/>
        </w:rPr>
        <w:t xml:space="preserve">12.8 En cas de groupement d'entreprises, les ordres de service sont adressés au mandataire, qui a seule qualité pour présenter des réserves au nom du groupement qu’il représente.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12.9 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d'Ouvrage et le Cocontractant sont, à l'expiration de ce délai, déliés de cette obligation pour cette tranche conditionnelle. </w:t>
      </w:r>
    </w:p>
    <w:p w:rsidR="006B018B" w:rsidRPr="004647E8" w:rsidRDefault="006B018B" w:rsidP="006B018B">
      <w:pPr>
        <w:pStyle w:val="Default"/>
        <w:tabs>
          <w:tab w:val="left" w:pos="5670"/>
        </w:tabs>
        <w:spacing w:before="120" w:after="120"/>
        <w:jc w:val="both"/>
        <w:rPr>
          <w:rFonts w:ascii="Tw Cen MT" w:hAnsi="Tw Cen MT"/>
          <w:color w:val="auto"/>
        </w:rPr>
      </w:pPr>
      <w:r w:rsidRPr="004647E8">
        <w:rPr>
          <w:rFonts w:ascii="Tw Cen MT" w:hAnsi="Tw Cen MT"/>
          <w:color w:val="auto"/>
        </w:rPr>
        <w:t xml:space="preserve">12.10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Article 13-Rôles et responsabilités du cocontractant de l’administration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13.1 </w:t>
      </w:r>
      <w:r w:rsidRPr="004647E8">
        <w:rPr>
          <w:rFonts w:ascii="Tw Cen MT" w:hAnsi="Tw Cen MT"/>
          <w:color w:val="auto"/>
        </w:rPr>
        <w:t xml:space="preserve">Le cocontractant a pour mission d’assurer l’exécution des travaux sous le contrôle de l’Ingénieur ou du maitre d’oeuvre (à préciser le cas échéant) 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13.2-Le cocontractant est responsable vis-à-vis du Maître d’Ouvrage ou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toutes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13.3 Pendant la durée du marché, le cocontractant ne s'engage pas directement ou indirectement, dans des activités professionnelles ou contractuelles susceptibles de compromettre son indépendance par rapport aux missions qui lui sont dévolues.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13.4 En cas de conflit d’intérêt du fait d’un membre de l’équipe de la mission, le cocontractant doit le signaler par écrit au Maître d’Ouvrage et doit remplacer l’expert en question, impliqué dans le projet ou le marché.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Le conflit d’intérêt s’entend </w:t>
      </w:r>
      <w:r w:rsidRPr="004647E8">
        <w:rPr>
          <w:rFonts w:ascii="Tw Cen MT" w:hAnsi="Tw Cen MT"/>
          <w:color w:val="auto"/>
        </w:rPr>
        <w:t xml:space="preserve">de toute situation dans laquelle le cocontractant pourrait tirer des profits directs ou indirects d’un marché passé par le Maître d’Ouvrage auprès de laquelle il est </w:t>
      </w:r>
      <w:r w:rsidRPr="004647E8">
        <w:rPr>
          <w:rFonts w:ascii="Tw Cen MT" w:hAnsi="Tw Cen MT"/>
          <w:color w:val="auto"/>
        </w:rPr>
        <w:lastRenderedPageBreak/>
        <w:t xml:space="preserve">consulté ou toute situation dans laquelle il a des intérêts personnels ou financiers suffisants pour compromettre son impartialité dans l’accomplissement de ses fonctions ou de nature à affecter défavorablement son jugement.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13.5 Le cocontractant est tenu au secret professionnel vis-à-vis des tiers, sur les informations, renseignements et documents recueillis ou portés à sa connaissance à l'occasion de l'exécution du marché.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A ce titre, les documents établis par le cocontractant au cours de l’exécution du marché ne peuvent être publiés ou communiqués qu’avec l’accord écrit du Maître d’Ouvrage.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est tenu lors du dépôt du rapport final, de restituer tous les documents empruntés au Maître d’Ouvrage.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13.6 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doit prendre en charge des frais professionnels et de la couverture de tous risques de maladie et d'accident dans le cadre de sa mission.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ne peut pas modifier la composition de l’équipe proposée dans son offre technique sans l’accord écrit au Maître d’Ouvrage.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Pour les entreprises étrangères et à défaut de résider, le Cocontractant aura à maintenir en République du Cameroun pendant la période d’exécution du contrat, un représentant permanent dument mandaté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14 Marchés à tranches conditionnelles </w:t>
      </w:r>
    </w:p>
    <w:p w:rsidR="006B018B" w:rsidRDefault="006B018B" w:rsidP="006B018B">
      <w:pPr>
        <w:pStyle w:val="Default"/>
        <w:spacing w:before="120" w:after="120"/>
        <w:rPr>
          <w:rFonts w:ascii="Tw Cen MT" w:hAnsi="Tw Cen MT"/>
          <w:color w:val="auto"/>
        </w:rPr>
      </w:pPr>
      <w:r>
        <w:rPr>
          <w:rFonts w:ascii="Tw Cen MT" w:hAnsi="Tw Cen MT"/>
          <w:color w:val="auto"/>
        </w:rPr>
        <w:t>Sans objet</w:t>
      </w:r>
      <w:r w:rsidRPr="004647E8">
        <w:rPr>
          <w:rFonts w:ascii="Tw Cen MT" w:hAnsi="Tw Cen MT"/>
          <w:color w:val="auto"/>
        </w:rPr>
        <w:t xml:space="preserve">.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Article 15- Personnel et Matériel du cocontractant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15.1. Personnel de l’entreprise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L’entreprise est tenue d’utiliser le personnel proposé dans l’offre, dont l’équipe se compose comme suit : </w:t>
      </w:r>
      <w:r w:rsidRPr="004647E8">
        <w:rPr>
          <w:rFonts w:ascii="Tw Cen MT" w:hAnsi="Tw Cen MT"/>
          <w:i/>
          <w:iCs/>
          <w:color w:val="auto"/>
        </w:rPr>
        <w:t xml:space="preserve">[A préciser] </w:t>
      </w:r>
      <w:r w:rsidRPr="004647E8">
        <w:rPr>
          <w:rFonts w:ascii="Tw Cen MT" w:hAnsi="Tw Cen MT"/>
          <w:color w:val="auto"/>
        </w:rPr>
        <w:t xml:space="preserve">. Personnel clé pour l’exécution des travaux : </w:t>
      </w:r>
    </w:p>
    <w:p w:rsidR="006B018B" w:rsidRPr="004647E8" w:rsidRDefault="003518AA" w:rsidP="006B018B">
      <w:pPr>
        <w:pStyle w:val="Default"/>
        <w:spacing w:before="120" w:after="120"/>
        <w:jc w:val="both"/>
        <w:rPr>
          <w:rFonts w:ascii="Tw Cen MT" w:hAnsi="Tw Cen MT"/>
          <w:color w:val="auto"/>
        </w:rPr>
      </w:pPr>
      <w:r w:rsidRPr="004647E8">
        <w:rPr>
          <w:rFonts w:ascii="Tw Cen MT" w:hAnsi="Tw Cen MT"/>
          <w:color w:val="auto"/>
        </w:rPr>
        <w:t>Conducteur des travaux</w:t>
      </w:r>
      <w:r w:rsidR="006B018B" w:rsidRPr="004647E8">
        <w:rPr>
          <w:rFonts w:ascii="Tw Cen MT" w:hAnsi="Tw Cen MT"/>
          <w:i/>
          <w:iCs/>
          <w:color w:val="auto"/>
        </w:rPr>
        <w:t xml:space="preserve">:………..[indiquer le nom]……….. </w:t>
      </w:r>
    </w:p>
    <w:p w:rsidR="006B018B" w:rsidRPr="004647E8" w:rsidRDefault="003518AA" w:rsidP="006B018B">
      <w:pPr>
        <w:pStyle w:val="Default"/>
        <w:spacing w:before="120" w:after="120"/>
        <w:jc w:val="both"/>
        <w:rPr>
          <w:rFonts w:ascii="Tw Cen MT" w:hAnsi="Tw Cen MT"/>
          <w:color w:val="auto"/>
        </w:rPr>
      </w:pPr>
      <w:r>
        <w:rPr>
          <w:rFonts w:ascii="Tw Cen MT" w:hAnsi="Tw Cen MT"/>
          <w:color w:val="auto"/>
        </w:rPr>
        <w:t>Chef de chantier</w:t>
      </w:r>
      <w:r w:rsidR="006B018B" w:rsidRPr="004647E8">
        <w:rPr>
          <w:rFonts w:ascii="Tw Cen MT" w:hAnsi="Tw Cen MT"/>
          <w:color w:val="auto"/>
        </w:rPr>
        <w:t xml:space="preserve"> </w:t>
      </w:r>
      <w:r w:rsidR="006B018B" w:rsidRPr="004647E8">
        <w:rPr>
          <w:rFonts w:ascii="Tw Cen MT" w:hAnsi="Tw Cen MT"/>
          <w:i/>
          <w:iCs/>
          <w:color w:val="auto"/>
        </w:rPr>
        <w:t xml:space="preserve">:………..[indiquer le nom]………..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Autres personnels clés </w:t>
      </w:r>
      <w:r w:rsidRPr="004647E8">
        <w:rPr>
          <w:rFonts w:ascii="Tw Cen MT" w:hAnsi="Tw Cen MT"/>
          <w:i/>
          <w:iCs/>
          <w:color w:val="auto"/>
        </w:rPr>
        <w:t xml:space="preserve">:………..[indiquer les noms]………..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Indiquer par ailleurs le personnel à recruter dans le cas de l’approche HIMO le cas échéant, ainsi que le mode de leur rémunération.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15.2. Remplacement du personnel clé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Toute modification, même partielle, apportée aux propositions de l’offre technique n’interviendra qu’après agrément écrit du Maître d’Ouvrage ou du Maître d’Ouvrage Délégué ou du Chef de service du marché. En cas de modification, le cocontractant le fera remplacer par un personnel de compétence (qualifications et expérience) au moins égale ou par un matériel de performance similaire et en bon état de marche.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En tout état de cause, les listes du personnel d’encadrement à mettre en place seront préalablement soumises à l’agrément écrit du Maitre d’OEuvre ou de l’ingénieur le cas échéant dans les </w:t>
      </w:r>
      <w:r>
        <w:rPr>
          <w:rFonts w:ascii="Tw Cen MT" w:hAnsi="Tw Cen MT"/>
          <w:color w:val="auto"/>
        </w:rPr>
        <w:t>quinze (15) jours</w:t>
      </w:r>
      <w:r w:rsidRPr="004647E8">
        <w:rPr>
          <w:rFonts w:ascii="Tw Cen MT" w:hAnsi="Tw Cen MT"/>
          <w:color w:val="auto"/>
        </w:rPr>
        <w:t xml:space="preserve"> qui suivent la notification de l’ordre de service de commencer les travaux. Passé ce délai, les listes seront considérées comme approuvées.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Maitre d’OEuvre ou l’ingénieur le cas échéant disposera de </w:t>
      </w:r>
      <w:r>
        <w:rPr>
          <w:rFonts w:ascii="Tw Cen MT" w:hAnsi="Tw Cen MT"/>
          <w:color w:val="auto"/>
        </w:rPr>
        <w:t>huit (08)</w:t>
      </w:r>
      <w:r w:rsidRPr="004647E8">
        <w:rPr>
          <w:rFonts w:ascii="Tw Cen MT" w:hAnsi="Tw Cen MT"/>
          <w:color w:val="auto"/>
        </w:rPr>
        <w:t xml:space="preserve"> jours pour notifier par écrit son avis au Chef de service du Marché. Le Maître d’Ouvrage se réserve la possibilité de refuser son agrément à une personne proposée par le cocontractant dont la qualification serait insuffisante.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Toute modification unilatérale apportée aux propositions en personnel d’encadrement de l’offre technique, avant et pendant les travaux constitue un motif de résiliation du marché tel que visé à l’article 41 ci-dessous ou d’application de pénalités [A préciser].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lastRenderedPageBreak/>
        <w:t xml:space="preserve">Toute modification apportée sera notifiée au Maître d’Ouvrage pour approbation préalable.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15.3. Retrait du personnel (le cas échéant)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Après agrément écrit du Maître d’Ouvrage ou du Maitre d’Ouvrage Délégué, le Chef de service du marché, peut sur proposition de l’Ingénieur du Marché ou du Maître d’oeuvre le cas échéant,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15.4 Représentant du cocontractant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Dès notification du marché, le cocontractant désigne une personne physique qui le représente vis-à-vis de l’Administration pour tout ce qui concerne l’exécution du projet. Cette personne chargée de la conduite des travaux, doit disposer de pouvoirs suffisants pour prendre sans délai les décisions nécessaires à la bonne marche du projet.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15.5. Législation du travail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d’oeuvre.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ou au Maître d’Ouvrage Délégué à cet effet (si un tel consentement est requis), le Maître d’ouvrage ne devra pas lui refuser ce consentement sans motif valable.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aura la responsabilité d’obtenir tous les permis et/ou visas nécessaires de la part des autorités compétentes, afin que toute la main-d’oeuvre et tout le personnel devant être employés sur le Site puissent entrer et séjourner en situation régulière au Cameroun.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15.6. Matériel proposé dans l’offre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utilisera le matériel approprié de niveau comparable aux prescriptions du DAO, dans le projet d’exécution pour la bonne exécution des prestations selon les règles de l’art.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Toute modification apportée sera notifiée au Maître d’Ouvrage ou au Maître d’Ouvrage Délégué pour approbation préalable.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16- Pièces à fournir par le cocontractant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16.1. Programme des travaux, Plan d’assurance qualité et autres </w:t>
      </w:r>
      <w:r w:rsidRPr="004647E8">
        <w:rPr>
          <w:rFonts w:ascii="Tw Cen MT" w:hAnsi="Tw Cen MT"/>
          <w:b/>
          <w:bCs/>
          <w:i/>
          <w:iCs/>
          <w:color w:val="auto"/>
        </w:rPr>
        <w:t xml:space="preserve">[A préciser]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a) Dans un délai maximum de </w:t>
      </w:r>
      <w:r>
        <w:rPr>
          <w:rFonts w:ascii="Tw Cen MT" w:hAnsi="Tw Cen MT"/>
          <w:i/>
          <w:iCs/>
          <w:color w:val="auto"/>
        </w:rPr>
        <w:t>trente (30) jours</w:t>
      </w:r>
      <w:r w:rsidRPr="004647E8">
        <w:rPr>
          <w:rFonts w:ascii="Tw Cen MT" w:hAnsi="Tw Cen MT"/>
          <w:i/>
          <w:iCs/>
          <w:color w:val="auto"/>
        </w:rPr>
        <w:t xml:space="preserve"> </w:t>
      </w:r>
      <w:r w:rsidRPr="004647E8">
        <w:rPr>
          <w:rFonts w:ascii="Tw Cen MT" w:hAnsi="Tw Cen MT"/>
          <w:color w:val="auto"/>
        </w:rPr>
        <w:t xml:space="preserve">à compter de la notification de l’ordre de service de commencer les travaux, Le cocontractant de l’administration soumettra, en </w:t>
      </w:r>
      <w:r>
        <w:rPr>
          <w:rFonts w:ascii="Tw Cen MT" w:hAnsi="Tw Cen MT"/>
          <w:i/>
          <w:iCs/>
          <w:color w:val="auto"/>
        </w:rPr>
        <w:t>sept</w:t>
      </w:r>
      <w:r w:rsidRPr="004647E8">
        <w:rPr>
          <w:rFonts w:ascii="Tw Cen MT" w:hAnsi="Tw Cen MT"/>
          <w:i/>
          <w:iCs/>
          <w:color w:val="auto"/>
        </w:rPr>
        <w:t xml:space="preserve"> (0</w:t>
      </w:r>
      <w:r>
        <w:rPr>
          <w:rFonts w:ascii="Tw Cen MT" w:hAnsi="Tw Cen MT"/>
          <w:i/>
          <w:iCs/>
          <w:color w:val="auto"/>
        </w:rPr>
        <w:t>7</w:t>
      </w:r>
      <w:r w:rsidRPr="004647E8">
        <w:rPr>
          <w:rFonts w:ascii="Tw Cen MT" w:hAnsi="Tw Cen MT"/>
          <w:i/>
          <w:iCs/>
          <w:color w:val="auto"/>
        </w:rPr>
        <w:t xml:space="preserve">) </w:t>
      </w:r>
      <w:r w:rsidRPr="004647E8">
        <w:rPr>
          <w:rFonts w:ascii="Tw Cen MT" w:hAnsi="Tw Cen MT"/>
          <w:color w:val="auto"/>
        </w:rPr>
        <w:t xml:space="preserve">exemplaires, à l'approbation </w:t>
      </w:r>
      <w:r>
        <w:rPr>
          <w:rFonts w:ascii="Tw Cen MT" w:hAnsi="Tw Cen MT"/>
          <w:i/>
          <w:iCs/>
          <w:color w:val="auto"/>
        </w:rPr>
        <w:t>de l’Ingénieur du marché</w:t>
      </w:r>
      <w:r w:rsidRPr="004647E8">
        <w:rPr>
          <w:rFonts w:ascii="Tw Cen MT" w:hAnsi="Tw Cen MT"/>
          <w:i/>
          <w:iCs/>
          <w:color w:val="auto"/>
        </w:rPr>
        <w:t xml:space="preserve"> </w:t>
      </w:r>
      <w:r w:rsidRPr="004647E8">
        <w:rPr>
          <w:rFonts w:ascii="Tw Cen MT" w:hAnsi="Tw Cen MT"/>
          <w:color w:val="auto"/>
        </w:rPr>
        <w:t xml:space="preserve">le programme d'exécution des travaux, son calendrier d’approvisionnement, son projet de Plan d’Assurance Qualité (PAQ) et son Plan de Gestion Environnementale, le cas échéant.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lastRenderedPageBreak/>
        <w:t xml:space="preserve">Ce programme sera exclusivement présenté selon les modèles fournis et comprenant notamment, </w:t>
      </w:r>
    </w:p>
    <w:p w:rsidR="006B018B" w:rsidRPr="004647E8" w:rsidRDefault="006B018B" w:rsidP="00E97AAC">
      <w:pPr>
        <w:pStyle w:val="Default"/>
        <w:numPr>
          <w:ilvl w:val="0"/>
          <w:numId w:val="110"/>
        </w:numPr>
        <w:spacing w:before="120" w:after="120"/>
        <w:jc w:val="both"/>
        <w:rPr>
          <w:rFonts w:ascii="Tw Cen MT" w:hAnsi="Tw Cen MT"/>
          <w:color w:val="auto"/>
        </w:rPr>
      </w:pPr>
      <w:r w:rsidRPr="004647E8">
        <w:rPr>
          <w:rFonts w:ascii="Tw Cen MT" w:hAnsi="Tw Cen MT"/>
          <w:color w:val="auto"/>
        </w:rPr>
        <w:t xml:space="preserve">Le PV de définition des tâches à exécuter, le cas échéant ; </w:t>
      </w:r>
    </w:p>
    <w:p w:rsidR="006B018B" w:rsidRPr="004647E8" w:rsidRDefault="006B018B" w:rsidP="00E97AAC">
      <w:pPr>
        <w:pStyle w:val="Default"/>
        <w:numPr>
          <w:ilvl w:val="0"/>
          <w:numId w:val="110"/>
        </w:numPr>
        <w:spacing w:before="120" w:after="120"/>
        <w:jc w:val="both"/>
        <w:rPr>
          <w:rFonts w:ascii="Tw Cen MT" w:hAnsi="Tw Cen MT"/>
          <w:color w:val="auto"/>
        </w:rPr>
      </w:pPr>
      <w:r w:rsidRPr="004647E8">
        <w:rPr>
          <w:rFonts w:ascii="Tw Cen MT" w:hAnsi="Tw Cen MT"/>
          <w:color w:val="auto"/>
        </w:rPr>
        <w:t xml:space="preserve">La liste des travaux à sous-traiter ; </w:t>
      </w:r>
    </w:p>
    <w:p w:rsidR="006B018B" w:rsidRPr="004647E8" w:rsidRDefault="006B018B" w:rsidP="00E97AAC">
      <w:pPr>
        <w:pStyle w:val="Default"/>
        <w:numPr>
          <w:ilvl w:val="0"/>
          <w:numId w:val="110"/>
        </w:numPr>
        <w:spacing w:before="120" w:after="120"/>
        <w:jc w:val="both"/>
        <w:rPr>
          <w:rFonts w:ascii="Tw Cen MT" w:hAnsi="Tw Cen MT"/>
          <w:color w:val="auto"/>
        </w:rPr>
      </w:pPr>
      <w:r w:rsidRPr="004647E8">
        <w:rPr>
          <w:rFonts w:ascii="Tw Cen MT" w:hAnsi="Tw Cen MT"/>
          <w:color w:val="auto"/>
        </w:rPr>
        <w:t xml:space="preserve">La description des modalités de maintien de la circulation le cas échéant </w:t>
      </w:r>
    </w:p>
    <w:p w:rsidR="006B018B" w:rsidRPr="004647E8" w:rsidRDefault="006B018B" w:rsidP="00E97AAC">
      <w:pPr>
        <w:pStyle w:val="Default"/>
        <w:numPr>
          <w:ilvl w:val="0"/>
          <w:numId w:val="110"/>
        </w:numPr>
        <w:spacing w:before="120" w:after="120"/>
        <w:jc w:val="both"/>
        <w:rPr>
          <w:rFonts w:ascii="Tw Cen MT" w:hAnsi="Tw Cen MT"/>
          <w:color w:val="auto"/>
        </w:rPr>
      </w:pPr>
      <w:r w:rsidRPr="004647E8">
        <w:rPr>
          <w:rFonts w:ascii="Tw Cen MT" w:hAnsi="Tw Cen MT"/>
          <w:color w:val="auto"/>
        </w:rPr>
        <w:t xml:space="preserve">Etc.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Deux (2) exemplaires de ces pièces lui seront retournés dans un délai de </w:t>
      </w:r>
      <w:r w:rsidRPr="004647E8">
        <w:rPr>
          <w:rFonts w:ascii="Tw Cen MT" w:hAnsi="Tw Cen MT"/>
          <w:i/>
          <w:iCs/>
          <w:color w:val="auto"/>
        </w:rPr>
        <w:t xml:space="preserve">[A préciser] </w:t>
      </w:r>
      <w:r w:rsidRPr="004647E8">
        <w:rPr>
          <w:rFonts w:ascii="Tw Cen MT" w:hAnsi="Tw Cen MT"/>
          <w:color w:val="auto"/>
        </w:rPr>
        <w:t xml:space="preserve">à partir de leur réception avec : </w:t>
      </w:r>
    </w:p>
    <w:p w:rsidR="006B018B" w:rsidRPr="004647E8" w:rsidRDefault="006B018B" w:rsidP="00E97AAC">
      <w:pPr>
        <w:pStyle w:val="Default"/>
        <w:numPr>
          <w:ilvl w:val="0"/>
          <w:numId w:val="111"/>
        </w:numPr>
        <w:spacing w:before="120" w:after="120"/>
        <w:jc w:val="both"/>
        <w:rPr>
          <w:rFonts w:ascii="Tw Cen MT" w:hAnsi="Tw Cen MT"/>
          <w:color w:val="auto"/>
        </w:rPr>
      </w:pPr>
      <w:r w:rsidRPr="004647E8">
        <w:rPr>
          <w:rFonts w:ascii="Tw Cen MT" w:hAnsi="Tw Cen MT"/>
          <w:color w:val="auto"/>
        </w:rPr>
        <w:t xml:space="preserve">Soit la mention d'approbation “ BON POUR EXECUTION” ; </w:t>
      </w:r>
    </w:p>
    <w:p w:rsidR="006B018B" w:rsidRPr="004647E8" w:rsidRDefault="006B018B" w:rsidP="00E97AAC">
      <w:pPr>
        <w:pStyle w:val="Default"/>
        <w:numPr>
          <w:ilvl w:val="0"/>
          <w:numId w:val="111"/>
        </w:numPr>
        <w:spacing w:before="120" w:after="120"/>
        <w:jc w:val="both"/>
        <w:rPr>
          <w:rFonts w:ascii="Tw Cen MT" w:hAnsi="Tw Cen MT"/>
          <w:color w:val="auto"/>
        </w:rPr>
      </w:pPr>
      <w:r w:rsidRPr="004647E8">
        <w:rPr>
          <w:rFonts w:ascii="Tw Cen MT" w:hAnsi="Tw Cen MT"/>
          <w:color w:val="auto"/>
        </w:rPr>
        <w:t xml:space="preserve">Soit la mention de leur rejet accompagnée des motifs dudit rejet.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de l’administration disposera alors de </w:t>
      </w:r>
      <w:r>
        <w:rPr>
          <w:rFonts w:ascii="Tw Cen MT" w:hAnsi="Tw Cen MT"/>
          <w:i/>
          <w:iCs/>
          <w:color w:val="auto"/>
        </w:rPr>
        <w:t>huit (08) jours</w:t>
      </w:r>
      <w:r w:rsidRPr="004647E8">
        <w:rPr>
          <w:rFonts w:ascii="Tw Cen MT" w:hAnsi="Tw Cen MT"/>
          <w:i/>
          <w:iCs/>
          <w:color w:val="auto"/>
        </w:rPr>
        <w:t xml:space="preserve"> </w:t>
      </w:r>
      <w:r w:rsidRPr="004647E8">
        <w:rPr>
          <w:rFonts w:ascii="Tw Cen MT" w:hAnsi="Tw Cen MT"/>
          <w:color w:val="auto"/>
        </w:rPr>
        <w:t xml:space="preserve">pour présenter un nouveau projet. Le Chef de Service ou le Maitre d’OEuvre disposera alors d’un délai de </w:t>
      </w:r>
      <w:r>
        <w:rPr>
          <w:rFonts w:ascii="Tw Cen MT" w:hAnsi="Tw Cen MT"/>
          <w:i/>
          <w:iCs/>
          <w:color w:val="auto"/>
        </w:rPr>
        <w:t>cinq (05) jours</w:t>
      </w:r>
      <w:r w:rsidRPr="004647E8">
        <w:rPr>
          <w:rFonts w:ascii="Tw Cen MT" w:hAnsi="Tw Cen MT"/>
          <w:i/>
          <w:iCs/>
          <w:color w:val="auto"/>
        </w:rPr>
        <w:t xml:space="preserve"> </w:t>
      </w:r>
      <w:r w:rsidRPr="004647E8">
        <w:rPr>
          <w:rFonts w:ascii="Tw Cen MT" w:hAnsi="Tw Cen MT"/>
          <w:color w:val="auto"/>
        </w:rPr>
        <w:t xml:space="preserve">pour donner son approbation ou faire d’éventuelles remarques. Les délais d’approbation du projet d’exécution sont suspensifs du délai d’exécution.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L'approbation donnée par le Chef de Service ou le Maitre d’OEuvre n'atténuera en rien la responsabilité du cocontractant. Cependant les travaux exécutés avant l'approbation du programme ne seront ni constatés ni rémunérés sauf s’ils ont été expressément ordonnés. Le planning actualisé et approuvé deviendra le planning contractuel.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Pr>
          <w:rFonts w:ascii="Tw Cen MT" w:hAnsi="Tw Cen MT"/>
          <w:i/>
          <w:iCs/>
          <w:color w:val="auto"/>
        </w:rPr>
        <w:t>cinq (05) jours</w:t>
      </w:r>
      <w:r w:rsidRPr="004647E8">
        <w:rPr>
          <w:rFonts w:ascii="Tw Cen MT" w:hAnsi="Tw Cen MT"/>
          <w:i/>
          <w:iCs/>
          <w:color w:val="auto"/>
        </w:rPr>
        <w:t xml:space="preserve"> </w:t>
      </w:r>
      <w:r w:rsidRPr="004647E8">
        <w:rPr>
          <w:rFonts w:ascii="Tw Cen MT" w:hAnsi="Tw Cen MT"/>
          <w:color w:val="auto"/>
        </w:rPr>
        <w:t xml:space="preserve">au Maître d’Ouvrage ou au Maître d’Ouvrage Délégué, sans effet suspensif de son exécution. Toutefois, s’il est constaté des modifications importantes dénaturant l’objectif du marché ou la consistance des travaux, le Maître d’Ouvrage ou le Maître d’Ouvrage Délégué retournera le programme d’exécution accompagné des réserves à lever dans un délai de quinze (15) jours à compter de sa date de réception.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b. Le Plan de Gestion Environnemental et Social fera ressortir notamment les conditions de choix des sites techniques et de base vie, les conditions d’emprunt de sites d’extraction et les conditions de remise en état des sites de travaux et d’installation.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c. Le cocontractant indiquera dans ce programme les matériels et méthodes qu’il compte utiliser ainsi que les effectifs du personnel qu’il compte employer.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16.2. Projet d’exécution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a. dans un délai maximum de </w:t>
      </w:r>
      <w:r>
        <w:rPr>
          <w:rFonts w:ascii="Tw Cen MT" w:hAnsi="Tw Cen MT"/>
          <w:color w:val="auto"/>
        </w:rPr>
        <w:t xml:space="preserve">trente (30) </w:t>
      </w:r>
      <w:r w:rsidRPr="004647E8">
        <w:rPr>
          <w:rFonts w:ascii="Tw Cen MT" w:hAnsi="Tw Cen MT"/>
          <w:color w:val="auto"/>
        </w:rPr>
        <w:t xml:space="preserve"> jours, à compter de la date de notification de l’ordre de service de commencer les travaux, le Cocontractant soumettra à l’approbation de l’Ingénieur ou du Maitre d’oeuvre le cas échéant, un projet d’exécution en </w:t>
      </w:r>
      <w:r>
        <w:rPr>
          <w:rFonts w:ascii="Tw Cen MT" w:hAnsi="Tw Cen MT"/>
          <w:color w:val="auto"/>
        </w:rPr>
        <w:t>cinq (05)</w:t>
      </w:r>
      <w:r w:rsidRPr="004647E8">
        <w:rPr>
          <w:rFonts w:ascii="Tw Cen MT" w:hAnsi="Tw Cen MT"/>
          <w:color w:val="auto"/>
        </w:rPr>
        <w:t xml:space="preserve"> exemplaires comprenant notamment : </w:t>
      </w:r>
    </w:p>
    <w:p w:rsidR="006B018B" w:rsidRPr="004647E8" w:rsidRDefault="006B018B" w:rsidP="00E97AAC">
      <w:pPr>
        <w:pStyle w:val="Default"/>
        <w:numPr>
          <w:ilvl w:val="0"/>
          <w:numId w:val="112"/>
        </w:numPr>
        <w:spacing w:before="120" w:after="120"/>
        <w:jc w:val="both"/>
        <w:rPr>
          <w:rFonts w:ascii="Tw Cen MT" w:hAnsi="Tw Cen MT"/>
          <w:color w:val="auto"/>
        </w:rPr>
      </w:pPr>
      <w:r w:rsidRPr="004647E8">
        <w:rPr>
          <w:rFonts w:ascii="Tw Cen MT" w:hAnsi="Tw Cen MT"/>
          <w:color w:val="auto"/>
        </w:rPr>
        <w:t xml:space="preserve">le procès-verbal de définition des tâches à exécuter ; </w:t>
      </w:r>
    </w:p>
    <w:p w:rsidR="006B018B" w:rsidRPr="004647E8" w:rsidRDefault="006B018B" w:rsidP="00E97AAC">
      <w:pPr>
        <w:pStyle w:val="Default"/>
        <w:numPr>
          <w:ilvl w:val="0"/>
          <w:numId w:val="112"/>
        </w:numPr>
        <w:spacing w:before="120" w:after="120"/>
        <w:jc w:val="both"/>
        <w:rPr>
          <w:rFonts w:ascii="Tw Cen MT" w:hAnsi="Tw Cen MT"/>
          <w:color w:val="auto"/>
        </w:rPr>
      </w:pPr>
      <w:r w:rsidRPr="004647E8">
        <w:rPr>
          <w:rFonts w:ascii="Tw Cen MT" w:hAnsi="Tw Cen MT"/>
          <w:color w:val="auto"/>
        </w:rPr>
        <w:t xml:space="preserve">le relevé des dégradations le cas échéant ; </w:t>
      </w:r>
    </w:p>
    <w:p w:rsidR="006B018B" w:rsidRPr="004647E8" w:rsidRDefault="006B018B" w:rsidP="00E97AAC">
      <w:pPr>
        <w:pStyle w:val="Default"/>
        <w:numPr>
          <w:ilvl w:val="0"/>
          <w:numId w:val="112"/>
        </w:numPr>
        <w:spacing w:before="120" w:after="120"/>
        <w:jc w:val="both"/>
        <w:rPr>
          <w:rFonts w:ascii="Tw Cen MT" w:hAnsi="Tw Cen MT"/>
          <w:color w:val="auto"/>
        </w:rPr>
      </w:pPr>
      <w:r w:rsidRPr="004647E8">
        <w:rPr>
          <w:rFonts w:ascii="Tw Cen MT" w:hAnsi="Tw Cen MT"/>
          <w:color w:val="auto"/>
        </w:rPr>
        <w:t xml:space="preserve">le schéma itinéraire ou le linéaire des travaux à exécuter, le cas échéant ; </w:t>
      </w:r>
    </w:p>
    <w:p w:rsidR="006B018B" w:rsidRPr="004647E8" w:rsidRDefault="006B018B" w:rsidP="00E97AAC">
      <w:pPr>
        <w:pStyle w:val="Default"/>
        <w:numPr>
          <w:ilvl w:val="0"/>
          <w:numId w:val="112"/>
        </w:numPr>
        <w:spacing w:before="120" w:after="120"/>
        <w:jc w:val="both"/>
        <w:rPr>
          <w:rFonts w:ascii="Tw Cen MT" w:hAnsi="Tw Cen MT"/>
          <w:color w:val="auto"/>
        </w:rPr>
      </w:pPr>
      <w:r w:rsidRPr="004647E8">
        <w:rPr>
          <w:rFonts w:ascii="Tw Cen MT" w:hAnsi="Tw Cen MT"/>
          <w:color w:val="auto"/>
        </w:rPr>
        <w:t xml:space="preserve">la description des procédés et des méthodes d’exécution des travaux envisagés avec les prévisions d’emploi du personnel, du matériel et des matériaux ; </w:t>
      </w:r>
    </w:p>
    <w:p w:rsidR="006B018B" w:rsidRPr="004647E8" w:rsidRDefault="006B018B" w:rsidP="00E97AAC">
      <w:pPr>
        <w:pStyle w:val="Default"/>
        <w:numPr>
          <w:ilvl w:val="0"/>
          <w:numId w:val="112"/>
        </w:numPr>
        <w:spacing w:before="120" w:after="120"/>
        <w:jc w:val="both"/>
        <w:rPr>
          <w:rFonts w:ascii="Tw Cen MT" w:hAnsi="Tw Cen MT"/>
          <w:color w:val="auto"/>
        </w:rPr>
      </w:pPr>
      <w:r w:rsidRPr="004647E8">
        <w:rPr>
          <w:rFonts w:ascii="Tw Cen MT" w:hAnsi="Tw Cen MT"/>
          <w:color w:val="auto"/>
        </w:rPr>
        <w:t xml:space="preserve">les plans d’exécution des ouvrages et les notes de calcul y afférentes ; </w:t>
      </w:r>
    </w:p>
    <w:p w:rsidR="006B018B" w:rsidRPr="004647E8" w:rsidRDefault="006B018B" w:rsidP="00E97AAC">
      <w:pPr>
        <w:pStyle w:val="Default"/>
        <w:numPr>
          <w:ilvl w:val="0"/>
          <w:numId w:val="112"/>
        </w:numPr>
        <w:spacing w:before="120" w:after="120"/>
        <w:jc w:val="both"/>
        <w:rPr>
          <w:rFonts w:ascii="Tw Cen MT" w:hAnsi="Tw Cen MT"/>
          <w:color w:val="auto"/>
        </w:rPr>
      </w:pPr>
      <w:r w:rsidRPr="004647E8">
        <w:rPr>
          <w:rFonts w:ascii="Tw Cen MT" w:hAnsi="Tw Cen MT"/>
          <w:color w:val="auto"/>
        </w:rPr>
        <w:t xml:space="preserve">les plans d’approvisionnement. </w:t>
      </w:r>
    </w:p>
    <w:p w:rsidR="006B018B" w:rsidRPr="004647E8" w:rsidRDefault="006B018B" w:rsidP="00E97AAC">
      <w:pPr>
        <w:pStyle w:val="Default"/>
        <w:numPr>
          <w:ilvl w:val="0"/>
          <w:numId w:val="112"/>
        </w:numPr>
        <w:spacing w:before="120" w:after="120"/>
        <w:rPr>
          <w:rFonts w:ascii="Tw Cen MT" w:hAnsi="Tw Cen MT"/>
          <w:color w:val="auto"/>
        </w:rPr>
      </w:pPr>
      <w:r w:rsidRPr="004647E8">
        <w:rPr>
          <w:rFonts w:ascii="Tw Cen MT" w:hAnsi="Tw Cen MT"/>
          <w:color w:val="auto"/>
        </w:rPr>
        <w:t xml:space="preserve">le planning graphique des travaux ; </w:t>
      </w:r>
    </w:p>
    <w:p w:rsidR="006B018B" w:rsidRPr="004647E8" w:rsidRDefault="006B018B" w:rsidP="00E97AAC">
      <w:pPr>
        <w:pStyle w:val="Default"/>
        <w:numPr>
          <w:ilvl w:val="0"/>
          <w:numId w:val="112"/>
        </w:numPr>
        <w:spacing w:before="120" w:after="120"/>
        <w:rPr>
          <w:rFonts w:ascii="Tw Cen MT" w:hAnsi="Tw Cen MT"/>
          <w:color w:val="auto"/>
        </w:rPr>
      </w:pPr>
      <w:r w:rsidRPr="004647E8">
        <w:rPr>
          <w:rFonts w:ascii="Tw Cen MT" w:hAnsi="Tw Cen MT"/>
          <w:color w:val="auto"/>
        </w:rPr>
        <w:t xml:space="preserve">la liste des travaux que le cocontractant fera le cas échéant, exécuter par des sous-traitants. </w:t>
      </w:r>
    </w:p>
    <w:p w:rsidR="006B018B" w:rsidRPr="004647E8" w:rsidRDefault="006B018B" w:rsidP="006B018B">
      <w:pPr>
        <w:pStyle w:val="Default"/>
        <w:spacing w:before="120" w:after="120"/>
        <w:rPr>
          <w:rFonts w:ascii="Tw Cen MT" w:hAnsi="Tw Cen MT"/>
          <w:color w:val="auto"/>
        </w:rPr>
      </w:pPr>
      <w:r w:rsidRPr="004647E8">
        <w:rPr>
          <w:rFonts w:ascii="Tw Cen MT" w:hAnsi="Tw Cen MT"/>
          <w:color w:val="auto"/>
        </w:rPr>
        <w:t xml:space="preserve">Le planning actualisé et approuvé deviendra le planning contractuel. Il doit faire apparaître les tâches critiques. Le cocontractant tiendra constamment à jour sur le chantier, un planning actualisé des travaux qui tiendra compte de l’avancement réel du chantier. </w:t>
      </w:r>
    </w:p>
    <w:p w:rsidR="006B018B" w:rsidRPr="004647E8" w:rsidRDefault="006B018B" w:rsidP="006B018B">
      <w:pPr>
        <w:pStyle w:val="Default"/>
        <w:spacing w:before="120" w:after="120"/>
        <w:rPr>
          <w:rFonts w:ascii="Tw Cen MT" w:hAnsi="Tw Cen MT"/>
          <w:color w:val="auto"/>
        </w:rPr>
      </w:pPr>
      <w:r w:rsidRPr="004647E8">
        <w:rPr>
          <w:rFonts w:ascii="Tw Cen MT" w:hAnsi="Tw Cen MT"/>
          <w:color w:val="auto"/>
        </w:rPr>
        <w:lastRenderedPageBreak/>
        <w:t xml:space="preserve">En cas d’inobservation des délais d’approbation des documents ci-dessus par l’Administration, ceux-ci sont réputés approuvés.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Article 17- Mise à disposition des documents et du site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Maître d'Ouvrage mettra le site des travaux et ses voies d'accès à la disposition du Cocontractant en temps utile et au fur et à mesure de l'avancement des travaux, conformément au programme d'exécution.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L’exemplaire reproductible des plans figurant dans le Dossier d’Appel d’Offres sera remis par : </w:t>
      </w:r>
      <w:r w:rsidRPr="004647E8">
        <w:rPr>
          <w:rFonts w:ascii="Tw Cen MT" w:hAnsi="Tw Cen MT"/>
          <w:i/>
          <w:iCs/>
          <w:color w:val="auto"/>
        </w:rPr>
        <w:t>le Chef de service</w:t>
      </w:r>
      <w:r>
        <w:rPr>
          <w:rFonts w:ascii="Tw Cen MT" w:hAnsi="Tw Cen MT"/>
          <w:i/>
          <w:iCs/>
          <w:color w:val="auto"/>
        </w:rPr>
        <w:t>.</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18- transport, Assurances des ouvrages et responsabilités civiles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18.1. Emballage pour le transport des équipements et matériaux </w:t>
      </w:r>
      <w:r w:rsidRPr="004647E8">
        <w:rPr>
          <w:rFonts w:ascii="Tw Cen MT" w:hAnsi="Tw Cen MT"/>
          <w:color w:val="auto"/>
        </w:rPr>
        <w:t xml:space="preserve">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18.2. Assurances </w:t>
      </w:r>
    </w:p>
    <w:p w:rsidR="006B018B" w:rsidRPr="000405A4" w:rsidRDefault="006B018B" w:rsidP="006B018B">
      <w:pPr>
        <w:widowControl w:val="0"/>
        <w:autoSpaceDE w:val="0"/>
        <w:spacing w:before="120" w:after="120"/>
        <w:jc w:val="both"/>
        <w:rPr>
          <w:rFonts w:ascii="Tw Cen MT" w:hAnsi="Tw Cen MT"/>
          <w:sz w:val="24"/>
          <w:szCs w:val="24"/>
        </w:rPr>
      </w:pPr>
      <w:r w:rsidRPr="000405A4">
        <w:rPr>
          <w:rFonts w:ascii="Tw Cen MT" w:hAnsi="Tw Cen MT" w:cs="Arial"/>
          <w:sz w:val="24"/>
          <w:szCs w:val="24"/>
        </w:rPr>
        <w:t>Les</w:t>
      </w:r>
      <w:r w:rsidRPr="000405A4">
        <w:rPr>
          <w:rFonts w:ascii="Tw Cen MT" w:hAnsi="Tw Cen MT" w:cs="Arial"/>
          <w:spacing w:val="-7"/>
          <w:sz w:val="24"/>
          <w:szCs w:val="24"/>
        </w:rPr>
        <w:t xml:space="preserve"> </w:t>
      </w:r>
      <w:r w:rsidRPr="000405A4">
        <w:rPr>
          <w:rFonts w:ascii="Tw Cen MT" w:hAnsi="Tw Cen MT" w:cs="Arial"/>
          <w:sz w:val="24"/>
          <w:szCs w:val="24"/>
        </w:rPr>
        <w:t>polices</w:t>
      </w:r>
      <w:r w:rsidRPr="000405A4">
        <w:rPr>
          <w:rFonts w:ascii="Tw Cen MT" w:hAnsi="Tw Cen MT" w:cs="Arial"/>
          <w:spacing w:val="-7"/>
          <w:sz w:val="24"/>
          <w:szCs w:val="24"/>
        </w:rPr>
        <w:t xml:space="preserve"> </w:t>
      </w:r>
      <w:r w:rsidRPr="000405A4">
        <w:rPr>
          <w:rFonts w:ascii="Tw Cen MT" w:hAnsi="Tw Cen MT" w:cs="Arial"/>
          <w:sz w:val="24"/>
          <w:szCs w:val="24"/>
        </w:rPr>
        <w:t>d’assurances</w:t>
      </w:r>
      <w:r w:rsidRPr="000405A4">
        <w:rPr>
          <w:rFonts w:ascii="Tw Cen MT" w:hAnsi="Tw Cen MT" w:cs="Arial"/>
          <w:spacing w:val="-7"/>
          <w:sz w:val="24"/>
          <w:szCs w:val="24"/>
        </w:rPr>
        <w:t xml:space="preserve"> </w:t>
      </w:r>
      <w:r w:rsidRPr="000405A4">
        <w:rPr>
          <w:rFonts w:ascii="Tw Cen MT" w:hAnsi="Tw Cen MT" w:cs="Arial"/>
          <w:sz w:val="24"/>
          <w:szCs w:val="24"/>
        </w:rPr>
        <w:t>suivantes</w:t>
      </w:r>
      <w:r w:rsidRPr="000405A4">
        <w:rPr>
          <w:rFonts w:ascii="Tw Cen MT" w:hAnsi="Tw Cen MT" w:cs="Arial"/>
          <w:spacing w:val="-7"/>
          <w:sz w:val="24"/>
          <w:szCs w:val="24"/>
        </w:rPr>
        <w:t xml:space="preserve"> </w:t>
      </w:r>
      <w:r w:rsidRPr="000405A4">
        <w:rPr>
          <w:rFonts w:ascii="Tw Cen MT" w:hAnsi="Tw Cen MT" w:cs="Arial"/>
          <w:sz w:val="24"/>
          <w:szCs w:val="24"/>
        </w:rPr>
        <w:t>sont</w:t>
      </w:r>
      <w:r w:rsidRPr="000405A4">
        <w:rPr>
          <w:rFonts w:ascii="Tw Cen MT" w:hAnsi="Tw Cen MT" w:cs="Arial"/>
          <w:spacing w:val="-7"/>
          <w:sz w:val="24"/>
          <w:szCs w:val="24"/>
        </w:rPr>
        <w:t xml:space="preserve"> </w:t>
      </w:r>
      <w:r w:rsidRPr="000405A4">
        <w:rPr>
          <w:rFonts w:ascii="Tw Cen MT" w:hAnsi="Tw Cen MT" w:cs="Arial"/>
          <w:sz w:val="24"/>
          <w:szCs w:val="24"/>
        </w:rPr>
        <w:t>requises</w:t>
      </w:r>
      <w:r w:rsidRPr="000405A4">
        <w:rPr>
          <w:rFonts w:ascii="Tw Cen MT" w:hAnsi="Tw Cen MT" w:cs="Arial"/>
          <w:spacing w:val="-7"/>
          <w:sz w:val="24"/>
          <w:szCs w:val="24"/>
        </w:rPr>
        <w:t xml:space="preserve"> </w:t>
      </w:r>
      <w:r w:rsidRPr="000405A4">
        <w:rPr>
          <w:rFonts w:ascii="Tw Cen MT" w:hAnsi="Tw Cen MT" w:cs="Arial"/>
          <w:sz w:val="24"/>
          <w:szCs w:val="24"/>
        </w:rPr>
        <w:t>au titre</w:t>
      </w:r>
      <w:r w:rsidRPr="000405A4">
        <w:rPr>
          <w:rFonts w:ascii="Tw Cen MT" w:hAnsi="Tw Cen MT" w:cs="Arial"/>
          <w:spacing w:val="8"/>
          <w:sz w:val="24"/>
          <w:szCs w:val="24"/>
        </w:rPr>
        <w:t xml:space="preserve"> </w:t>
      </w:r>
      <w:r w:rsidRPr="000405A4">
        <w:rPr>
          <w:rFonts w:ascii="Tw Cen MT" w:hAnsi="Tw Cen MT" w:cs="Arial"/>
          <w:sz w:val="24"/>
          <w:szCs w:val="24"/>
        </w:rPr>
        <w:t>du</w:t>
      </w:r>
      <w:r w:rsidRPr="000405A4">
        <w:rPr>
          <w:rFonts w:ascii="Tw Cen MT" w:hAnsi="Tw Cen MT" w:cs="Arial"/>
          <w:spacing w:val="8"/>
          <w:sz w:val="24"/>
          <w:szCs w:val="24"/>
        </w:rPr>
        <w:t xml:space="preserve"> </w:t>
      </w:r>
      <w:r w:rsidRPr="000405A4">
        <w:rPr>
          <w:rFonts w:ascii="Tw Cen MT" w:hAnsi="Tw Cen MT" w:cs="Arial"/>
          <w:sz w:val="24"/>
          <w:szCs w:val="24"/>
        </w:rPr>
        <w:t>présent</w:t>
      </w:r>
      <w:r w:rsidRPr="000405A4">
        <w:rPr>
          <w:rFonts w:ascii="Tw Cen MT" w:hAnsi="Tw Cen MT" w:cs="Arial"/>
          <w:spacing w:val="8"/>
          <w:sz w:val="24"/>
          <w:szCs w:val="24"/>
        </w:rPr>
        <w:t xml:space="preserve"> </w:t>
      </w:r>
      <w:r w:rsidRPr="000405A4">
        <w:rPr>
          <w:rFonts w:ascii="Tw Cen MT" w:hAnsi="Tw Cen MT" w:cs="Arial"/>
          <w:sz w:val="24"/>
          <w:szCs w:val="24"/>
        </w:rPr>
        <w:t>Marché</w:t>
      </w:r>
      <w:r w:rsidRPr="000405A4">
        <w:rPr>
          <w:rFonts w:ascii="Tw Cen MT" w:hAnsi="Tw Cen MT" w:cs="Arial"/>
          <w:spacing w:val="8"/>
          <w:sz w:val="24"/>
          <w:szCs w:val="24"/>
        </w:rPr>
        <w:t xml:space="preserve"> </w:t>
      </w:r>
      <w:r w:rsidRPr="000405A4">
        <w:rPr>
          <w:rFonts w:ascii="Tw Cen MT" w:hAnsi="Tw Cen MT" w:cs="Arial"/>
          <w:sz w:val="24"/>
          <w:szCs w:val="24"/>
        </w:rPr>
        <w:t>pour</w:t>
      </w:r>
      <w:r w:rsidRPr="000405A4">
        <w:rPr>
          <w:rFonts w:ascii="Tw Cen MT" w:hAnsi="Tw Cen MT" w:cs="Arial"/>
          <w:spacing w:val="8"/>
          <w:sz w:val="24"/>
          <w:szCs w:val="24"/>
        </w:rPr>
        <w:t xml:space="preserve"> </w:t>
      </w:r>
      <w:r w:rsidRPr="000405A4">
        <w:rPr>
          <w:rFonts w:ascii="Tw Cen MT" w:hAnsi="Tw Cen MT" w:cs="Arial"/>
          <w:sz w:val="24"/>
          <w:szCs w:val="24"/>
        </w:rPr>
        <w:t>les</w:t>
      </w:r>
      <w:r w:rsidRPr="000405A4">
        <w:rPr>
          <w:rFonts w:ascii="Tw Cen MT" w:hAnsi="Tw Cen MT" w:cs="Arial"/>
          <w:spacing w:val="8"/>
          <w:sz w:val="24"/>
          <w:szCs w:val="24"/>
        </w:rPr>
        <w:t xml:space="preserve"> </w:t>
      </w:r>
      <w:r w:rsidRPr="000405A4">
        <w:rPr>
          <w:rFonts w:ascii="Tw Cen MT" w:hAnsi="Tw Cen MT" w:cs="Arial"/>
          <w:sz w:val="24"/>
          <w:szCs w:val="24"/>
        </w:rPr>
        <w:t>montants</w:t>
      </w:r>
      <w:r w:rsidRPr="000405A4">
        <w:rPr>
          <w:rFonts w:ascii="Tw Cen MT" w:hAnsi="Tw Cen MT" w:cs="Arial"/>
          <w:spacing w:val="8"/>
          <w:sz w:val="24"/>
          <w:szCs w:val="24"/>
        </w:rPr>
        <w:t xml:space="preserve"> </w:t>
      </w:r>
      <w:r w:rsidRPr="000405A4">
        <w:rPr>
          <w:rFonts w:ascii="Tw Cen MT" w:hAnsi="Tw Cen MT" w:cs="Arial"/>
          <w:sz w:val="24"/>
          <w:szCs w:val="24"/>
        </w:rPr>
        <w:t>minimum indiqués</w:t>
      </w:r>
      <w:r w:rsidRPr="000405A4">
        <w:rPr>
          <w:rFonts w:ascii="Tw Cen MT" w:hAnsi="Tw Cen MT" w:cs="Arial"/>
          <w:spacing w:val="6"/>
          <w:sz w:val="24"/>
          <w:szCs w:val="24"/>
        </w:rPr>
        <w:t xml:space="preserve"> </w:t>
      </w:r>
      <w:r w:rsidRPr="000405A4">
        <w:rPr>
          <w:rFonts w:ascii="Tw Cen MT" w:hAnsi="Tw Cen MT" w:cs="Arial"/>
          <w:sz w:val="24"/>
          <w:szCs w:val="24"/>
        </w:rPr>
        <w:t>ci-après dans un délai de quinze (15) jours à compter de la notification du marché :</w:t>
      </w:r>
    </w:p>
    <w:p w:rsidR="006B018B" w:rsidRPr="000405A4" w:rsidRDefault="006B018B" w:rsidP="006B018B">
      <w:pPr>
        <w:widowControl w:val="0"/>
        <w:autoSpaceDE w:val="0"/>
        <w:spacing w:before="120" w:after="120"/>
        <w:jc w:val="both"/>
        <w:rPr>
          <w:rFonts w:ascii="Tw Cen MT" w:hAnsi="Tw Cen MT"/>
          <w:sz w:val="24"/>
          <w:szCs w:val="24"/>
        </w:rPr>
      </w:pPr>
      <w:r w:rsidRPr="000405A4">
        <w:rPr>
          <w:rFonts w:ascii="Tw Cen MT" w:hAnsi="Tw Cen MT" w:cs="Arial"/>
          <w:i/>
          <w:iCs/>
          <w:sz w:val="24"/>
          <w:szCs w:val="24"/>
        </w:rPr>
        <w:t>- Assurance responsabilité civile, chef d’entreprise;</w:t>
      </w:r>
    </w:p>
    <w:p w:rsidR="006B018B" w:rsidRDefault="006B018B" w:rsidP="006B018B">
      <w:pPr>
        <w:pStyle w:val="Default"/>
        <w:spacing w:before="120" w:after="120"/>
        <w:jc w:val="both"/>
        <w:rPr>
          <w:rFonts w:ascii="Tw Cen MT" w:hAnsi="Tw Cen MT"/>
          <w:i/>
          <w:iCs/>
        </w:rPr>
      </w:pPr>
      <w:r w:rsidRPr="000405A4">
        <w:rPr>
          <w:rFonts w:ascii="Tw Cen MT" w:hAnsi="Tw Cen MT"/>
          <w:i/>
          <w:iCs/>
        </w:rPr>
        <w:t>- Assurance</w:t>
      </w:r>
      <w:r w:rsidRPr="000405A4">
        <w:rPr>
          <w:rFonts w:ascii="Tw Cen MT" w:hAnsi="Tw Cen MT"/>
          <w:i/>
          <w:iCs/>
          <w:spacing w:val="6"/>
        </w:rPr>
        <w:t xml:space="preserve"> </w:t>
      </w:r>
      <w:r w:rsidRPr="000405A4">
        <w:rPr>
          <w:rFonts w:ascii="Tw Cen MT" w:hAnsi="Tw Cen MT"/>
          <w:i/>
          <w:iCs/>
        </w:rPr>
        <w:t>“Tous</w:t>
      </w:r>
      <w:r w:rsidRPr="000405A4">
        <w:rPr>
          <w:rFonts w:ascii="Tw Cen MT" w:hAnsi="Tw Cen MT"/>
          <w:i/>
          <w:iCs/>
          <w:spacing w:val="6"/>
        </w:rPr>
        <w:t xml:space="preserve"> </w:t>
      </w:r>
      <w:r w:rsidRPr="000405A4">
        <w:rPr>
          <w:rFonts w:ascii="Tw Cen MT" w:hAnsi="Tw Cen MT"/>
          <w:i/>
          <w:iCs/>
        </w:rPr>
        <w:t>risques</w:t>
      </w:r>
      <w:r w:rsidRPr="000405A4">
        <w:rPr>
          <w:rFonts w:ascii="Tw Cen MT" w:hAnsi="Tw Cen MT"/>
          <w:i/>
          <w:iCs/>
          <w:spacing w:val="6"/>
        </w:rPr>
        <w:t xml:space="preserve"> </w:t>
      </w:r>
      <w:r w:rsidRPr="000405A4">
        <w:rPr>
          <w:rFonts w:ascii="Tw Cen MT" w:hAnsi="Tw Cen MT"/>
          <w:i/>
          <w:iCs/>
        </w:rPr>
        <w:t>chantier”</w:t>
      </w:r>
      <w:r w:rsidRPr="000405A4">
        <w:rPr>
          <w:rFonts w:ascii="Tw Cen MT" w:hAnsi="Tw Cen MT"/>
          <w:i/>
          <w:iCs/>
          <w:spacing w:val="6"/>
        </w:rPr>
        <w:t xml:space="preserve"> </w:t>
      </w:r>
      <w:r w:rsidRPr="000405A4">
        <w:rPr>
          <w:rFonts w:ascii="Tw Cen MT" w:hAnsi="Tw Cen MT"/>
          <w:i/>
          <w:iCs/>
        </w:rPr>
        <w:t>;</w:t>
      </w:r>
    </w:p>
    <w:p w:rsidR="006B018B" w:rsidRDefault="006B018B" w:rsidP="006B018B">
      <w:pPr>
        <w:pStyle w:val="Default"/>
        <w:spacing w:before="120" w:after="120"/>
        <w:jc w:val="both"/>
        <w:rPr>
          <w:rFonts w:ascii="Tw Cen MT" w:hAnsi="Tw Cen MT"/>
          <w:b/>
          <w:bCs/>
          <w:color w:val="auto"/>
        </w:rPr>
      </w:pPr>
      <w:r w:rsidRPr="004647E8">
        <w:rPr>
          <w:rFonts w:ascii="Tw Cen MT" w:hAnsi="Tw Cen MT"/>
          <w:b/>
          <w:bCs/>
          <w:color w:val="auto"/>
        </w:rPr>
        <w:t xml:space="preserve">Article 19- Sous-traitance </w:t>
      </w:r>
    </w:p>
    <w:p w:rsidR="006B018B" w:rsidRDefault="006B018B" w:rsidP="006B018B">
      <w:pPr>
        <w:jc w:val="both"/>
        <w:rPr>
          <w:rFonts w:ascii="Tw Cen MT" w:hAnsi="Tw Cen MT"/>
          <w:sz w:val="24"/>
          <w:szCs w:val="24"/>
        </w:rPr>
      </w:pPr>
      <w:r w:rsidRPr="004647E8">
        <w:rPr>
          <w:rFonts w:ascii="Tw Cen MT" w:hAnsi="Tw Cen MT"/>
          <w:sz w:val="24"/>
          <w:szCs w:val="24"/>
        </w:rPr>
        <w:t xml:space="preserve">Le présent marché peut donner lieu à des sous-commandes ou de faire exécuter une partie des travaux par des sous-traitants suivant les modalités fixées par le Code et le Cahier des Clauses Administratives Générales applicable aux travaux après autorisation préalable du Maitre d’Ouvrage ou du Maitre d’Ouvrage Délégué. 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 Le montant des travaux pouvant être sous-traités est limité à trente pour cent (30%) du montant du marché et de ses avenants, le cas échéant. 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Le paiement du sous-traitant peut être effectué par le Maître d’Ouvrage lorsque le montant de la prestation sous-traitée par une seule entreprise est supérieur ou égal à dix pour cent (10%) du montant total du marché et ses éventuels avenants ou lorsqu’il est établi que l’entreprise principale se livre à des manœuvres dolosives vis-à-vis du sous-traitant. Lorsque le sous-traitant doit être payé directement, l’entreprise principale est tenue lors de la demande d’autorisation, d’établir que la cession ou le nantissement de créances résultant du marché ne fait pas obstacle au paiement direct du sous-traitant. </w:t>
      </w:r>
    </w:p>
    <w:p w:rsidR="006B018B" w:rsidRDefault="006B018B" w:rsidP="006B018B">
      <w:pPr>
        <w:jc w:val="both"/>
        <w:rPr>
          <w:rFonts w:ascii="Tw Cen MT" w:hAnsi="Tw Cen MT"/>
          <w:b/>
          <w:bCs/>
          <w:sz w:val="24"/>
          <w:szCs w:val="24"/>
        </w:rPr>
      </w:pPr>
      <w:r w:rsidRPr="004647E8">
        <w:rPr>
          <w:rFonts w:ascii="Tw Cen MT" w:hAnsi="Tw Cen MT"/>
          <w:b/>
          <w:bCs/>
          <w:sz w:val="24"/>
          <w:szCs w:val="24"/>
        </w:rPr>
        <w:t>Article 20- Laboratoire de chantier et essais</w:t>
      </w:r>
    </w:p>
    <w:p w:rsidR="006B018B" w:rsidRDefault="006B018B" w:rsidP="006B018B">
      <w:pPr>
        <w:jc w:val="both"/>
        <w:rPr>
          <w:rFonts w:ascii="Tw Cen MT" w:hAnsi="Tw Cen MT"/>
          <w:sz w:val="24"/>
          <w:szCs w:val="24"/>
        </w:rPr>
      </w:pPr>
      <w:r w:rsidRPr="004647E8">
        <w:rPr>
          <w:rFonts w:ascii="Tw Cen MT" w:hAnsi="Tw Cen MT"/>
          <w:sz w:val="24"/>
          <w:szCs w:val="24"/>
        </w:rPr>
        <w:t xml:space="preserve">Le cocontractant est tenu d’avoir sur le chantier son propre laboratoire permettant d’exécuter tous les essais d’identification et/ou d’étude des matériaux définis dans le CCTP. Le personnel et le matériel de ce laboratoire doivent recevoir l’agrément du Maître d’oeuvre du marché ou de l’Ingénieur dans un délai de </w:t>
      </w:r>
      <w:r>
        <w:rPr>
          <w:rFonts w:ascii="Tw Cen MT" w:hAnsi="Tw Cen MT"/>
          <w:sz w:val="24"/>
          <w:szCs w:val="24"/>
        </w:rPr>
        <w:t>sept (07) jours</w:t>
      </w:r>
    </w:p>
    <w:p w:rsidR="006B018B" w:rsidRDefault="006B018B" w:rsidP="006B018B">
      <w:pPr>
        <w:jc w:val="both"/>
        <w:rPr>
          <w:rFonts w:ascii="Tw Cen MT" w:hAnsi="Tw Cen MT"/>
          <w:sz w:val="24"/>
          <w:szCs w:val="24"/>
        </w:rPr>
      </w:pPr>
      <w:r w:rsidRPr="004647E8">
        <w:rPr>
          <w:rFonts w:ascii="Tw Cen MT" w:hAnsi="Tw Cen MT"/>
          <w:sz w:val="24"/>
          <w:szCs w:val="24"/>
        </w:rPr>
        <w:t>20.1. Les essais le cas échéant, prévus dans le cadre du présent marché comprennent</w:t>
      </w:r>
      <w:r>
        <w:rPr>
          <w:rFonts w:ascii="Tw Cen MT" w:hAnsi="Tw Cen MT"/>
          <w:sz w:val="24"/>
          <w:szCs w:val="24"/>
        </w:rPr>
        <w:t> :</w:t>
      </w:r>
      <w:r w:rsidRPr="004647E8">
        <w:rPr>
          <w:rFonts w:ascii="Tw Cen MT" w:hAnsi="Tw Cen MT"/>
          <w:sz w:val="24"/>
          <w:szCs w:val="24"/>
        </w:rPr>
        <w:t xml:space="preserve"> </w:t>
      </w:r>
      <w:r>
        <w:rPr>
          <w:rFonts w:ascii="Tw Cen MT" w:hAnsi="Tw Cen MT"/>
          <w:sz w:val="24"/>
          <w:szCs w:val="24"/>
        </w:rPr>
        <w:t>sans objet</w:t>
      </w:r>
      <w:r w:rsidRPr="004647E8">
        <w:rPr>
          <w:rFonts w:ascii="Tw Cen MT" w:hAnsi="Tw Cen MT"/>
          <w:sz w:val="24"/>
          <w:szCs w:val="24"/>
        </w:rPr>
        <w:t xml:space="preserve"> </w:t>
      </w:r>
    </w:p>
    <w:p w:rsidR="006B018B" w:rsidRDefault="006B018B" w:rsidP="006B018B">
      <w:pPr>
        <w:jc w:val="both"/>
        <w:rPr>
          <w:rFonts w:ascii="Tw Cen MT" w:hAnsi="Tw Cen MT"/>
          <w:sz w:val="24"/>
          <w:szCs w:val="24"/>
        </w:rPr>
      </w:pPr>
      <w:r w:rsidRPr="004647E8">
        <w:rPr>
          <w:rFonts w:ascii="Tw Cen MT" w:hAnsi="Tw Cen MT"/>
          <w:sz w:val="24"/>
          <w:szCs w:val="24"/>
        </w:rPr>
        <w:t xml:space="preserve">20.2. Les équipements et matériels de laboratoire nécessaires sont : </w:t>
      </w:r>
      <w:r>
        <w:rPr>
          <w:rFonts w:ascii="Tw Cen MT" w:hAnsi="Tw Cen MT"/>
          <w:sz w:val="24"/>
          <w:szCs w:val="24"/>
        </w:rPr>
        <w:t>sans objet</w:t>
      </w:r>
      <w:r w:rsidRPr="004647E8">
        <w:rPr>
          <w:rFonts w:ascii="Tw Cen MT" w:hAnsi="Tw Cen MT"/>
          <w:sz w:val="24"/>
          <w:szCs w:val="24"/>
        </w:rPr>
        <w:t xml:space="preserve"> </w:t>
      </w:r>
    </w:p>
    <w:p w:rsidR="006B018B" w:rsidRDefault="006B018B" w:rsidP="006B018B">
      <w:pPr>
        <w:jc w:val="both"/>
        <w:rPr>
          <w:rFonts w:ascii="Tw Cen MT" w:hAnsi="Tw Cen MT"/>
          <w:sz w:val="24"/>
          <w:szCs w:val="24"/>
        </w:rPr>
      </w:pPr>
      <w:r w:rsidRPr="004647E8">
        <w:rPr>
          <w:rFonts w:ascii="Tw Cen MT" w:hAnsi="Tw Cen MT"/>
          <w:sz w:val="24"/>
          <w:szCs w:val="24"/>
        </w:rPr>
        <w:t xml:space="preserve">20.3. Les modalités de mise en oeuvre de ces essais sont : </w:t>
      </w:r>
      <w:r>
        <w:rPr>
          <w:rFonts w:ascii="Tw Cen MT" w:hAnsi="Tw Cen MT"/>
          <w:sz w:val="24"/>
          <w:szCs w:val="24"/>
        </w:rPr>
        <w:t>sans objet</w:t>
      </w:r>
      <w:r w:rsidRPr="004647E8">
        <w:rPr>
          <w:rFonts w:ascii="Tw Cen MT" w:hAnsi="Tw Cen MT"/>
          <w:sz w:val="24"/>
          <w:szCs w:val="24"/>
        </w:rPr>
        <w:t xml:space="preserve"> </w:t>
      </w:r>
    </w:p>
    <w:p w:rsidR="006B018B" w:rsidRDefault="006B018B" w:rsidP="006B018B">
      <w:pPr>
        <w:jc w:val="both"/>
        <w:rPr>
          <w:rFonts w:ascii="Tw Cen MT" w:hAnsi="Tw Cen MT"/>
          <w:sz w:val="24"/>
          <w:szCs w:val="24"/>
        </w:rPr>
      </w:pPr>
      <w:r w:rsidRPr="004647E8">
        <w:rPr>
          <w:rFonts w:ascii="Tw Cen MT" w:hAnsi="Tw Cen MT"/>
          <w:sz w:val="24"/>
          <w:szCs w:val="24"/>
        </w:rPr>
        <w:t xml:space="preserve">Les frais inhérents à ces essais et contrôles sont à la charge du Cocontractant. </w:t>
      </w:r>
    </w:p>
    <w:p w:rsidR="006B018B" w:rsidRDefault="006B018B" w:rsidP="006B018B">
      <w:pPr>
        <w:jc w:val="both"/>
        <w:rPr>
          <w:rFonts w:ascii="Tw Cen MT" w:hAnsi="Tw Cen MT"/>
          <w:b/>
          <w:bCs/>
          <w:sz w:val="24"/>
          <w:szCs w:val="24"/>
        </w:rPr>
      </w:pPr>
      <w:r w:rsidRPr="004647E8">
        <w:rPr>
          <w:rFonts w:ascii="Tw Cen MT" w:hAnsi="Tw Cen MT"/>
          <w:b/>
          <w:bCs/>
          <w:sz w:val="24"/>
          <w:szCs w:val="24"/>
        </w:rPr>
        <w:t xml:space="preserve">Article 21- Journal et Réunions de chantier </w:t>
      </w:r>
    </w:p>
    <w:p w:rsidR="006B018B" w:rsidRPr="004647E8" w:rsidRDefault="006B018B" w:rsidP="006B018B">
      <w:pPr>
        <w:spacing w:before="120" w:after="120"/>
        <w:jc w:val="both"/>
        <w:rPr>
          <w:rFonts w:ascii="Tw Cen MT" w:hAnsi="Tw Cen MT"/>
          <w:sz w:val="24"/>
          <w:szCs w:val="24"/>
        </w:rPr>
      </w:pPr>
      <w:r w:rsidRPr="004647E8">
        <w:rPr>
          <w:rFonts w:ascii="Tw Cen MT" w:hAnsi="Tw Cen MT"/>
          <w:b/>
          <w:bCs/>
          <w:sz w:val="24"/>
          <w:szCs w:val="24"/>
        </w:rPr>
        <w:t xml:space="preserve">21.1. Journal de chantier. </w:t>
      </w:r>
      <w:r w:rsidRPr="004647E8">
        <w:rPr>
          <w:rFonts w:ascii="Tw Cen MT" w:hAnsi="Tw Cen MT"/>
          <w:sz w:val="24"/>
          <w:szCs w:val="24"/>
        </w:rPr>
        <w:t xml:space="preserve">Le cocontractant est tenu d’ouvrir avant tout démarrage des travaux, un journal de chantier. C'est un document contradictoire unique. Ses pages sont numérotées et visées. </w:t>
      </w:r>
      <w:r w:rsidRPr="004647E8">
        <w:rPr>
          <w:rFonts w:ascii="Tw Cen MT" w:hAnsi="Tw Cen MT"/>
          <w:sz w:val="24"/>
          <w:szCs w:val="24"/>
        </w:rPr>
        <w:lastRenderedPageBreak/>
        <w:t xml:space="preserve">Aucune page ne doit être enlevée. Les parties raturées ou annulées sont signalées en marge pour validation Y sont consignés chaque jour : </w:t>
      </w:r>
    </w:p>
    <w:p w:rsidR="006B018B" w:rsidRPr="004647E8" w:rsidRDefault="006B018B" w:rsidP="00E97AAC">
      <w:pPr>
        <w:pStyle w:val="Default"/>
        <w:numPr>
          <w:ilvl w:val="0"/>
          <w:numId w:val="113"/>
        </w:numPr>
        <w:spacing w:before="120" w:after="120"/>
        <w:jc w:val="both"/>
        <w:rPr>
          <w:rFonts w:ascii="Tw Cen MT" w:hAnsi="Tw Cen MT"/>
          <w:color w:val="auto"/>
        </w:rPr>
      </w:pPr>
      <w:r w:rsidRPr="004647E8">
        <w:rPr>
          <w:rFonts w:ascii="Tw Cen MT" w:hAnsi="Tw Cen MT"/>
          <w:color w:val="auto"/>
        </w:rPr>
        <w:t xml:space="preserve">Les opérations administratives, relatives à l'exécution et au règlement du marché (notification, résultats d'essais, attachement) ; </w:t>
      </w:r>
    </w:p>
    <w:p w:rsidR="006B018B" w:rsidRPr="004647E8" w:rsidRDefault="006B018B" w:rsidP="00E97AAC">
      <w:pPr>
        <w:pStyle w:val="Default"/>
        <w:numPr>
          <w:ilvl w:val="0"/>
          <w:numId w:val="113"/>
        </w:numPr>
        <w:spacing w:before="120" w:after="120"/>
        <w:jc w:val="both"/>
        <w:rPr>
          <w:rFonts w:ascii="Tw Cen MT" w:hAnsi="Tw Cen MT"/>
          <w:color w:val="auto"/>
        </w:rPr>
      </w:pPr>
      <w:r w:rsidRPr="004647E8">
        <w:rPr>
          <w:rFonts w:ascii="Tw Cen MT" w:hAnsi="Tw Cen MT"/>
          <w:color w:val="auto"/>
        </w:rPr>
        <w:t xml:space="preserve">Les conditions atmosphériques ; </w:t>
      </w:r>
    </w:p>
    <w:p w:rsidR="006B018B" w:rsidRPr="004647E8" w:rsidRDefault="006B018B" w:rsidP="00E97AAC">
      <w:pPr>
        <w:pStyle w:val="Default"/>
        <w:numPr>
          <w:ilvl w:val="0"/>
          <w:numId w:val="113"/>
        </w:numPr>
        <w:spacing w:before="120" w:after="120"/>
        <w:jc w:val="both"/>
        <w:rPr>
          <w:rFonts w:ascii="Tw Cen MT" w:hAnsi="Tw Cen MT"/>
          <w:color w:val="auto"/>
        </w:rPr>
      </w:pPr>
      <w:r w:rsidRPr="004647E8">
        <w:rPr>
          <w:rFonts w:ascii="Tw Cen MT" w:hAnsi="Tw Cen MT"/>
          <w:color w:val="auto"/>
        </w:rPr>
        <w:t xml:space="preserve">Les réceptions de matériaux et agréments de toutes sortes ; </w:t>
      </w:r>
    </w:p>
    <w:p w:rsidR="006B018B" w:rsidRPr="004647E8" w:rsidRDefault="006B018B" w:rsidP="00E97AAC">
      <w:pPr>
        <w:pStyle w:val="Default"/>
        <w:numPr>
          <w:ilvl w:val="0"/>
          <w:numId w:val="113"/>
        </w:numPr>
        <w:spacing w:before="120" w:after="120"/>
        <w:jc w:val="both"/>
        <w:rPr>
          <w:rFonts w:ascii="Tw Cen MT" w:hAnsi="Tw Cen MT"/>
          <w:color w:val="auto"/>
        </w:rPr>
      </w:pPr>
      <w:r w:rsidRPr="004647E8">
        <w:rPr>
          <w:rFonts w:ascii="Tw Cen MT" w:hAnsi="Tw Cen MT"/>
          <w:color w:val="auto"/>
        </w:rPr>
        <w:t xml:space="preserve">Les incidents ou détails de toutes natures présentant quelques intérêts du point de vue de la tenue ultérieure des ouvrages ou de la durée réelle des travaux ; </w:t>
      </w:r>
    </w:p>
    <w:p w:rsidR="006B018B" w:rsidRPr="004647E8" w:rsidRDefault="006B018B" w:rsidP="00E97AAC">
      <w:pPr>
        <w:pStyle w:val="Default"/>
        <w:numPr>
          <w:ilvl w:val="0"/>
          <w:numId w:val="113"/>
        </w:numPr>
        <w:spacing w:before="120" w:after="120"/>
        <w:jc w:val="both"/>
        <w:rPr>
          <w:rFonts w:ascii="Tw Cen MT" w:hAnsi="Tw Cen MT"/>
          <w:color w:val="auto"/>
        </w:rPr>
      </w:pPr>
      <w:r w:rsidRPr="004647E8">
        <w:rPr>
          <w:rFonts w:ascii="Tw Cen MT" w:hAnsi="Tw Cen MT"/>
          <w:color w:val="auto"/>
        </w:rPr>
        <w:t xml:space="preserve">Etc.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pourra y consigner les incidents ou observations susceptibles de donner lieu à une réclamation de sa part.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Ce journal sera signé contradictoirement par le Maître d’oeuvre et le représentant du cocontractant à chaque visite de chantier.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Pour toute réclamation éventuelle du cocontractant, il ne pourra être fait état outre les autres pièces du marché, que des événements ou documents mentionnés en temps utile au journal de chantier.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21.2. Réunions de chantier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Outre les réunions régulières de chantier à l’initiative du maître d’oeuvre, des réunions périodiques devront être tenues en présence du Chef de service du marché et de l’Ingénieur du marché ou leur représentant. </w:t>
      </w:r>
      <w:r w:rsidRPr="005C0BD9">
        <w:rPr>
          <w:rFonts w:ascii="Tw Cen MT" w:hAnsi="Tw Cen MT"/>
          <w:iCs/>
          <w:color w:val="auto"/>
        </w:rPr>
        <w:t>Elles se feront de manière hebdomadaires</w:t>
      </w:r>
      <w:r w:rsidRPr="004647E8">
        <w:rPr>
          <w:rFonts w:ascii="Tw Cen MT" w:hAnsi="Tw Cen MT"/>
          <w:i/>
          <w:iCs/>
          <w:color w:val="auto"/>
        </w:rPr>
        <w:t xml:space="preserv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Les réunions de chantier feront l’objet d’un procès-verbal signé par tous les participants.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22- Utilisation des explosifs </w:t>
      </w:r>
    </w:p>
    <w:p w:rsidR="006B018B" w:rsidRPr="004647E8" w:rsidRDefault="006B018B" w:rsidP="006B018B">
      <w:pPr>
        <w:pStyle w:val="Default"/>
        <w:spacing w:before="120" w:after="120"/>
        <w:jc w:val="both"/>
        <w:rPr>
          <w:rFonts w:ascii="Tw Cen MT" w:hAnsi="Tw Cen MT"/>
          <w:color w:val="auto"/>
        </w:rPr>
      </w:pPr>
      <w:r>
        <w:rPr>
          <w:rFonts w:ascii="Tw Cen MT" w:hAnsi="Tw Cen MT"/>
          <w:i/>
          <w:iCs/>
          <w:color w:val="auto"/>
        </w:rPr>
        <w:t>Sans objet.</w:t>
      </w:r>
      <w:r w:rsidRPr="004647E8">
        <w:rPr>
          <w:rFonts w:ascii="Tw Cen MT" w:hAnsi="Tw Cen MT"/>
          <w:i/>
          <w:iCs/>
          <w:color w:val="auto"/>
        </w:rPr>
        <w:t xml:space="preserv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CHAPITRE III. DE LA RECEPTION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23 : Documents à fournir avant la réception technique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devra dans un délai de dix (10) jours au moins avant la réception provisoire du marché subséquent transmettre au Maître d’Ouvrage ou au Maître d’Ouvrage Délégué les documents suivants [Préciser dispositions particulières le cas échéant] : </w:t>
      </w:r>
    </w:p>
    <w:p w:rsidR="006B018B" w:rsidRPr="004647E8" w:rsidRDefault="006B018B" w:rsidP="00E97AAC">
      <w:pPr>
        <w:pStyle w:val="Default"/>
        <w:numPr>
          <w:ilvl w:val="0"/>
          <w:numId w:val="114"/>
        </w:numPr>
        <w:spacing w:before="120" w:after="120"/>
        <w:ind w:left="360" w:hanging="360"/>
        <w:jc w:val="both"/>
        <w:rPr>
          <w:rFonts w:ascii="Tw Cen MT" w:hAnsi="Tw Cen MT"/>
          <w:color w:val="auto"/>
        </w:rPr>
      </w:pPr>
      <w:r w:rsidRPr="004647E8">
        <w:rPr>
          <w:rFonts w:ascii="Tw Cen MT" w:hAnsi="Tw Cen MT"/>
          <w:color w:val="auto"/>
        </w:rPr>
        <w:t xml:space="preserve">Copie de la facture ou du décompte décrivant les travaux indiquant leurs quantités, leur prix et le montant total ; </w:t>
      </w:r>
    </w:p>
    <w:p w:rsidR="006B018B" w:rsidRPr="004647E8" w:rsidRDefault="006B018B" w:rsidP="00E97AAC">
      <w:pPr>
        <w:pStyle w:val="Default"/>
        <w:numPr>
          <w:ilvl w:val="0"/>
          <w:numId w:val="114"/>
        </w:numPr>
        <w:spacing w:before="120" w:after="120"/>
        <w:ind w:left="360" w:hanging="360"/>
        <w:jc w:val="both"/>
        <w:rPr>
          <w:rFonts w:ascii="Tw Cen MT" w:hAnsi="Tw Cen MT"/>
          <w:color w:val="auto"/>
        </w:rPr>
      </w:pPr>
      <w:r w:rsidRPr="004647E8">
        <w:rPr>
          <w:rFonts w:ascii="Tw Cen MT" w:hAnsi="Tw Cen MT"/>
          <w:color w:val="auto"/>
        </w:rPr>
        <w:t xml:space="preserve">Notification de la réception ; </w:t>
      </w:r>
    </w:p>
    <w:p w:rsidR="006B018B" w:rsidRPr="004647E8" w:rsidRDefault="006B018B" w:rsidP="00E97AAC">
      <w:pPr>
        <w:pStyle w:val="Default"/>
        <w:numPr>
          <w:ilvl w:val="0"/>
          <w:numId w:val="114"/>
        </w:numPr>
        <w:spacing w:before="120" w:after="120"/>
        <w:ind w:left="360" w:hanging="360"/>
        <w:jc w:val="both"/>
        <w:rPr>
          <w:rFonts w:ascii="Tw Cen MT" w:hAnsi="Tw Cen MT"/>
          <w:color w:val="auto"/>
        </w:rPr>
      </w:pPr>
      <w:r w:rsidRPr="004647E8">
        <w:rPr>
          <w:rFonts w:ascii="Tw Cen MT" w:hAnsi="Tw Cen MT"/>
          <w:color w:val="auto"/>
        </w:rPr>
        <w:t xml:space="preserve">Copie Cautionnement définitif </w:t>
      </w:r>
    </w:p>
    <w:p w:rsidR="006B018B" w:rsidRPr="004647E8" w:rsidRDefault="006B018B" w:rsidP="00E97AAC">
      <w:pPr>
        <w:pStyle w:val="Default"/>
        <w:numPr>
          <w:ilvl w:val="0"/>
          <w:numId w:val="114"/>
        </w:numPr>
        <w:spacing w:before="120" w:after="120"/>
        <w:ind w:left="360" w:hanging="360"/>
        <w:jc w:val="both"/>
        <w:rPr>
          <w:rFonts w:ascii="Tw Cen MT" w:hAnsi="Tw Cen MT"/>
          <w:color w:val="auto"/>
        </w:rPr>
      </w:pPr>
      <w:r w:rsidRPr="004647E8">
        <w:rPr>
          <w:rFonts w:ascii="Tw Cen MT" w:hAnsi="Tw Cen MT"/>
          <w:color w:val="auto"/>
        </w:rPr>
        <w:t xml:space="preserve">Copie assurance le cas échéant. </w:t>
      </w:r>
    </w:p>
    <w:p w:rsidR="006B018B" w:rsidRPr="004647E8" w:rsidRDefault="006B018B" w:rsidP="00E97AAC">
      <w:pPr>
        <w:pStyle w:val="Default"/>
        <w:numPr>
          <w:ilvl w:val="0"/>
          <w:numId w:val="114"/>
        </w:numPr>
        <w:spacing w:before="120" w:after="120"/>
        <w:ind w:left="360" w:hanging="360"/>
        <w:jc w:val="both"/>
        <w:rPr>
          <w:rFonts w:ascii="Tw Cen MT" w:hAnsi="Tw Cen MT"/>
          <w:color w:val="auto"/>
        </w:rPr>
      </w:pPr>
      <w:r w:rsidRPr="004647E8">
        <w:rPr>
          <w:rFonts w:ascii="Tw Cen MT" w:hAnsi="Tw Cen MT"/>
          <w:color w:val="auto"/>
        </w:rPr>
        <w:t xml:space="preserve">Autre à préciser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24- Réception provisoire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24.1. Opérations préalables à la réception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Avant la réception provisoire, le cocontractant demande par écrit au Maître d’Ouvrage ou au Maître d’Ouvrage Délégué, avec copie à l’ingénieur, l’organisation d’une visite technique préalable à la réception.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Cette visite comprend entre autres opérations : [Lister les opérations] </w:t>
      </w:r>
    </w:p>
    <w:p w:rsidR="006B018B" w:rsidRPr="005C0BD9" w:rsidRDefault="006B018B" w:rsidP="00E97AAC">
      <w:pPr>
        <w:numPr>
          <w:ilvl w:val="0"/>
          <w:numId w:val="115"/>
        </w:numPr>
        <w:spacing w:before="120" w:after="120"/>
        <w:jc w:val="both"/>
        <w:rPr>
          <w:rFonts w:ascii="Tw Cen MT" w:eastAsia="Calibri" w:hAnsi="Tw Cen MT" w:cs="Arial"/>
          <w:sz w:val="24"/>
        </w:rPr>
      </w:pPr>
      <w:r w:rsidRPr="005C0BD9">
        <w:rPr>
          <w:rFonts w:ascii="Tw Cen MT" w:eastAsia="Calibri" w:hAnsi="Tw Cen MT" w:cs="Arial"/>
          <w:sz w:val="24"/>
        </w:rPr>
        <w:t>la reconnaissance qualitative et quantitative des ouvrages exécutés ;</w:t>
      </w:r>
    </w:p>
    <w:p w:rsidR="006B018B" w:rsidRPr="005C0BD9" w:rsidRDefault="006B018B" w:rsidP="00E97AAC">
      <w:pPr>
        <w:numPr>
          <w:ilvl w:val="0"/>
          <w:numId w:val="115"/>
        </w:numPr>
        <w:spacing w:before="120" w:after="120"/>
        <w:jc w:val="both"/>
        <w:rPr>
          <w:rFonts w:ascii="Tw Cen MT" w:eastAsia="Calibri" w:hAnsi="Tw Cen MT" w:cs="Arial"/>
          <w:sz w:val="24"/>
        </w:rPr>
      </w:pPr>
      <w:r w:rsidRPr="005C0BD9">
        <w:rPr>
          <w:rFonts w:ascii="Tw Cen MT" w:eastAsia="Calibri" w:hAnsi="Tw Cen MT" w:cs="Arial"/>
          <w:sz w:val="24"/>
        </w:rPr>
        <w:t>la constatation éventuelle de l’inexécution des prestations prévues dans le marché ;</w:t>
      </w:r>
    </w:p>
    <w:p w:rsidR="006B018B" w:rsidRPr="005C0BD9" w:rsidRDefault="006B018B" w:rsidP="00E97AAC">
      <w:pPr>
        <w:numPr>
          <w:ilvl w:val="0"/>
          <w:numId w:val="115"/>
        </w:numPr>
        <w:spacing w:before="120" w:after="120"/>
        <w:jc w:val="both"/>
        <w:rPr>
          <w:rFonts w:ascii="Tw Cen MT" w:eastAsia="Calibri" w:hAnsi="Tw Cen MT" w:cs="Arial"/>
          <w:sz w:val="24"/>
        </w:rPr>
      </w:pPr>
      <w:r w:rsidRPr="005C0BD9">
        <w:rPr>
          <w:rFonts w:ascii="Tw Cen MT" w:eastAsia="Calibri" w:hAnsi="Tw Cen MT" w:cs="Arial"/>
          <w:sz w:val="24"/>
        </w:rPr>
        <w:t>la constatation du repliement des installations de chantier et de la remise en état des lieux</w:t>
      </w:r>
    </w:p>
    <w:p w:rsidR="006B018B" w:rsidRPr="005C0BD9" w:rsidRDefault="006B018B" w:rsidP="00E97AAC">
      <w:pPr>
        <w:numPr>
          <w:ilvl w:val="0"/>
          <w:numId w:val="115"/>
        </w:numPr>
        <w:spacing w:before="120" w:after="120"/>
        <w:jc w:val="both"/>
        <w:rPr>
          <w:rFonts w:ascii="Tw Cen MT" w:eastAsia="Calibri" w:hAnsi="Tw Cen MT" w:cs="Arial"/>
          <w:sz w:val="24"/>
        </w:rPr>
      </w:pPr>
      <w:r w:rsidRPr="005C0BD9">
        <w:rPr>
          <w:rFonts w:ascii="Tw Cen MT" w:eastAsia="Calibri" w:hAnsi="Tw Cen MT" w:cs="Arial"/>
          <w:sz w:val="24"/>
        </w:rPr>
        <w:t>la constatation relative à l’achèvement des travaux ;</w:t>
      </w:r>
    </w:p>
    <w:p w:rsidR="006B018B" w:rsidRPr="005C0BD9" w:rsidRDefault="006B018B" w:rsidP="00E97AAC">
      <w:pPr>
        <w:numPr>
          <w:ilvl w:val="0"/>
          <w:numId w:val="115"/>
        </w:numPr>
        <w:spacing w:before="120" w:after="120"/>
        <w:jc w:val="both"/>
        <w:rPr>
          <w:rFonts w:ascii="Tw Cen MT" w:eastAsia="Calibri" w:hAnsi="Tw Cen MT" w:cs="Arial"/>
          <w:sz w:val="24"/>
        </w:rPr>
      </w:pPr>
      <w:r w:rsidRPr="005C0BD9">
        <w:rPr>
          <w:rFonts w:ascii="Tw Cen MT" w:eastAsia="Calibri" w:hAnsi="Tw Cen MT" w:cs="Arial"/>
          <w:sz w:val="24"/>
        </w:rPr>
        <w:t>la constatation des quantités des travaux effectivement réalisés ;</w:t>
      </w:r>
    </w:p>
    <w:p w:rsidR="006B018B" w:rsidRPr="005C0BD9" w:rsidRDefault="006B018B" w:rsidP="00E97AAC">
      <w:pPr>
        <w:numPr>
          <w:ilvl w:val="0"/>
          <w:numId w:val="115"/>
        </w:numPr>
        <w:spacing w:before="120" w:after="120"/>
        <w:jc w:val="both"/>
        <w:rPr>
          <w:rFonts w:ascii="Tw Cen MT" w:eastAsia="Calibri" w:hAnsi="Tw Cen MT" w:cs="Arial"/>
          <w:sz w:val="24"/>
        </w:rPr>
      </w:pPr>
      <w:r w:rsidRPr="005C0BD9">
        <w:rPr>
          <w:rFonts w:ascii="Tw Cen MT" w:eastAsia="Calibri" w:hAnsi="Tw Cen MT" w:cs="Arial"/>
          <w:sz w:val="24"/>
        </w:rPr>
        <w:lastRenderedPageBreak/>
        <w:t>.la remise des plans de recollement.</w:t>
      </w:r>
    </w:p>
    <w:p w:rsidR="006B018B" w:rsidRPr="005C0BD9" w:rsidRDefault="006B018B" w:rsidP="006B018B">
      <w:pPr>
        <w:pStyle w:val="Default"/>
        <w:spacing w:before="120" w:after="120"/>
        <w:jc w:val="both"/>
        <w:rPr>
          <w:rFonts w:ascii="Tw Cen MT" w:hAnsi="Tw Cen MT"/>
          <w:color w:val="auto"/>
        </w:rPr>
      </w:pPr>
      <w:r w:rsidRPr="005C0BD9">
        <w:rPr>
          <w:rFonts w:ascii="Tw Cen MT" w:hAnsi="Tw Cen MT"/>
          <w:bCs/>
          <w:color w:val="auto"/>
        </w:rPr>
        <w:t>La commission de réception</w:t>
      </w:r>
      <w:r w:rsidRPr="005C0BD9">
        <w:rPr>
          <w:rFonts w:ascii="Tw Cen MT" w:hAnsi="Tw Cen MT"/>
          <w:b/>
          <w:bCs/>
          <w:color w:val="auto"/>
        </w:rPr>
        <w:t xml:space="preserve"> </w:t>
      </w:r>
      <w:r w:rsidRPr="005C0BD9">
        <w:rPr>
          <w:rFonts w:ascii="Tw Cen MT" w:hAnsi="Tw Cen MT"/>
          <w:color w:val="auto"/>
        </w:rPr>
        <w:t xml:space="preserve">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Ces opérations font l’objet d’un procès-verbal dressé sur le champ et signé par l’Ingénieur et le Cocontractant. </w:t>
      </w:r>
    </w:p>
    <w:p w:rsidR="006B018B" w:rsidRPr="004647E8" w:rsidRDefault="006B018B" w:rsidP="00E97AAC">
      <w:pPr>
        <w:pStyle w:val="Default"/>
        <w:numPr>
          <w:ilvl w:val="0"/>
          <w:numId w:val="116"/>
        </w:numPr>
        <w:spacing w:before="120" w:after="120"/>
        <w:jc w:val="both"/>
        <w:rPr>
          <w:rFonts w:ascii="Tw Cen MT" w:hAnsi="Tw Cen MT"/>
          <w:color w:val="auto"/>
        </w:rPr>
      </w:pPr>
      <w:r w:rsidRPr="004647E8">
        <w:rPr>
          <w:rFonts w:ascii="Tw Cen MT" w:hAnsi="Tw Cen MT"/>
          <w:color w:val="auto"/>
        </w:rPr>
        <w:t xml:space="preserve">Lorsque ces opérations sont effectuées par un technicien, celui-ci établit un procès-verbal portant proposition d'acceptation, de mise à réparer, à bonifier ou de rejet, qui est transmis à la commission pour décision. </w:t>
      </w:r>
    </w:p>
    <w:p w:rsidR="006B018B" w:rsidRPr="004647E8" w:rsidRDefault="006B018B" w:rsidP="00E97AAC">
      <w:pPr>
        <w:pStyle w:val="Default"/>
        <w:numPr>
          <w:ilvl w:val="0"/>
          <w:numId w:val="116"/>
        </w:numPr>
        <w:spacing w:before="120" w:after="120"/>
        <w:jc w:val="both"/>
        <w:rPr>
          <w:rFonts w:ascii="Tw Cen MT" w:hAnsi="Tw Cen MT"/>
          <w:color w:val="auto"/>
        </w:rPr>
      </w:pPr>
      <w:r w:rsidRPr="004647E8">
        <w:rPr>
          <w:rFonts w:ascii="Tw Cen MT" w:hAnsi="Tw Cen MT"/>
          <w:b/>
          <w:bCs/>
          <w:color w:val="auto"/>
        </w:rPr>
        <w:t xml:space="preserve">La commission de réception technique </w:t>
      </w:r>
      <w:r w:rsidRPr="004647E8">
        <w:rPr>
          <w:rFonts w:ascii="Tw Cen MT" w:hAnsi="Tw Cen MT"/>
          <w:color w:val="auto"/>
        </w:rPr>
        <w:t xml:space="preserve">ou le technicien commis à cette tâche, doit vérifier la conformité qualitative, technique et quantitative des travaux. </w:t>
      </w:r>
    </w:p>
    <w:p w:rsidR="006B018B" w:rsidRPr="004647E8" w:rsidRDefault="006B018B" w:rsidP="006B018B">
      <w:pPr>
        <w:pStyle w:val="Default"/>
        <w:spacing w:before="120" w:after="120"/>
        <w:jc w:val="both"/>
        <w:rPr>
          <w:rFonts w:ascii="Tw Cen MT" w:hAnsi="Tw Cen MT"/>
          <w:color w:val="auto"/>
        </w:rPr>
      </w:pP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En matière de réception technique, la commission prend une des décisions suivantes concernant tout ou partie de la prestation : </w:t>
      </w:r>
    </w:p>
    <w:p w:rsidR="006B018B" w:rsidRDefault="006B018B" w:rsidP="00E97AAC">
      <w:pPr>
        <w:pStyle w:val="Default"/>
        <w:numPr>
          <w:ilvl w:val="0"/>
          <w:numId w:val="117"/>
        </w:numPr>
        <w:spacing w:before="120" w:after="120"/>
        <w:jc w:val="both"/>
        <w:rPr>
          <w:rFonts w:ascii="Tw Cen MT" w:hAnsi="Tw Cen MT"/>
          <w:color w:val="auto"/>
        </w:rPr>
      </w:pPr>
      <w:r w:rsidRPr="004647E8">
        <w:rPr>
          <w:rFonts w:ascii="Tw Cen MT" w:hAnsi="Tw Cen MT"/>
          <w:color w:val="auto"/>
        </w:rPr>
        <w:t xml:space="preserve">Elle accepte en qualité et en quantité les travaux et, dans ce cas, sa décision est immédiatement exécutoire ; </w:t>
      </w:r>
    </w:p>
    <w:p w:rsidR="006B018B" w:rsidRDefault="006B018B" w:rsidP="006B018B">
      <w:pPr>
        <w:jc w:val="both"/>
        <w:rPr>
          <w:rFonts w:ascii="Tw Cen MT" w:hAnsi="Tw Cen MT"/>
          <w:sz w:val="24"/>
          <w:szCs w:val="24"/>
        </w:rPr>
      </w:pPr>
      <w:r w:rsidRPr="004647E8">
        <w:rPr>
          <w:rFonts w:ascii="Tw Cen MT" w:hAnsi="Tw Cen MT"/>
          <w:sz w:val="24"/>
          <w:szCs w:val="24"/>
        </w:rPr>
        <w:t xml:space="preserve">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 </w:t>
      </w:r>
    </w:p>
    <w:p w:rsidR="006B018B" w:rsidRPr="004647E8" w:rsidRDefault="006B018B" w:rsidP="006B018B">
      <w:pPr>
        <w:rPr>
          <w:rFonts w:ascii="Tw Cen MT" w:hAnsi="Tw Cen MT"/>
          <w:sz w:val="24"/>
          <w:szCs w:val="24"/>
        </w:rPr>
      </w:pPr>
      <w:r w:rsidRPr="004647E8">
        <w:rPr>
          <w:rFonts w:ascii="Tw Cen MT" w:hAnsi="Tw Cen MT"/>
          <w:b/>
          <w:bCs/>
          <w:sz w:val="24"/>
          <w:szCs w:val="24"/>
        </w:rPr>
        <w:t xml:space="preserve">24.2. Réception Provisoire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est tenu de faire connaître au Chef de service du marché au plus tard </w:t>
      </w:r>
      <w:r>
        <w:rPr>
          <w:rFonts w:ascii="Tw Cen MT" w:hAnsi="Tw Cen MT"/>
          <w:i/>
          <w:iCs/>
          <w:color w:val="auto"/>
        </w:rPr>
        <w:t>vingt (20)</w:t>
      </w:r>
      <w:r w:rsidRPr="004647E8">
        <w:rPr>
          <w:rFonts w:ascii="Tw Cen MT" w:hAnsi="Tw Cen MT"/>
          <w:i/>
          <w:iCs/>
          <w:color w:val="auto"/>
        </w:rPr>
        <w:t xml:space="preserve"> </w:t>
      </w:r>
      <w:r w:rsidRPr="004647E8">
        <w:rPr>
          <w:rFonts w:ascii="Tw Cen MT" w:hAnsi="Tw Cen MT"/>
          <w:color w:val="auto"/>
        </w:rPr>
        <w:t xml:space="preserve">jours avant l’expiration du délai contractuel, la date à laquelle il souhaite que soit réceptionnés les travaux.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Pour les marchés comportant plusieurs tranches, le Maître d’Ouvrage ou le Maître d’Ouvrage Délégué procèdera à la réception provisoire des travaux de la tranche considérée. Cette réception conditionnera le début de la tranche conditionnelle suivante.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procès-verbal de réception précise les réserves à lever assorties des délais, avant la prononciation de ladite réception.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Pour être valable, le procès-verbal de réception doit être signé par les deux tiers (2/3) au moins des membres dont le Président.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24.3. Composition de la commission de réception </w:t>
      </w:r>
    </w:p>
    <w:p w:rsidR="006B018B" w:rsidRPr="004647E8" w:rsidRDefault="006B018B" w:rsidP="006B018B">
      <w:pPr>
        <w:pStyle w:val="Default"/>
        <w:spacing w:before="120" w:after="120"/>
        <w:rPr>
          <w:rFonts w:ascii="Tw Cen MT" w:hAnsi="Tw Cen MT"/>
          <w:color w:val="auto"/>
        </w:rPr>
      </w:pPr>
      <w:r w:rsidRPr="004647E8">
        <w:rPr>
          <w:rFonts w:ascii="Tw Cen MT" w:hAnsi="Tw Cen MT"/>
          <w:color w:val="auto"/>
        </w:rPr>
        <w:t xml:space="preserve">La Commission de réception sera composée des membres suivants [à titre indicatif] : </w:t>
      </w:r>
    </w:p>
    <w:p w:rsidR="006B018B" w:rsidRPr="004647E8" w:rsidRDefault="006B018B" w:rsidP="00E97AAC">
      <w:pPr>
        <w:pStyle w:val="Default"/>
        <w:numPr>
          <w:ilvl w:val="0"/>
          <w:numId w:val="118"/>
        </w:numPr>
        <w:spacing w:before="120" w:after="120"/>
        <w:rPr>
          <w:rFonts w:ascii="Tw Cen MT" w:hAnsi="Tw Cen MT"/>
          <w:color w:val="auto"/>
        </w:rPr>
      </w:pPr>
      <w:r w:rsidRPr="004647E8">
        <w:rPr>
          <w:rFonts w:ascii="Tw Cen MT" w:hAnsi="Tw Cen MT"/>
          <w:b/>
          <w:bCs/>
          <w:color w:val="auto"/>
        </w:rPr>
        <w:t xml:space="preserve">Président </w:t>
      </w:r>
      <w:r w:rsidRPr="004647E8">
        <w:rPr>
          <w:rFonts w:ascii="Tw Cen MT" w:hAnsi="Tw Cen MT"/>
          <w:color w:val="auto"/>
        </w:rPr>
        <w:t xml:space="preserve">: Le Maître d’Ouvrage Délégué ou son représentant ; </w:t>
      </w:r>
    </w:p>
    <w:p w:rsidR="006B018B" w:rsidRPr="004647E8" w:rsidRDefault="006B018B" w:rsidP="00E97AAC">
      <w:pPr>
        <w:pStyle w:val="Default"/>
        <w:numPr>
          <w:ilvl w:val="0"/>
          <w:numId w:val="118"/>
        </w:numPr>
        <w:spacing w:before="120" w:after="120"/>
        <w:rPr>
          <w:rFonts w:ascii="Tw Cen MT" w:hAnsi="Tw Cen MT"/>
          <w:color w:val="auto"/>
        </w:rPr>
      </w:pPr>
      <w:r w:rsidRPr="004647E8">
        <w:rPr>
          <w:rFonts w:ascii="Tw Cen MT" w:hAnsi="Tw Cen MT"/>
          <w:b/>
          <w:bCs/>
          <w:color w:val="auto"/>
        </w:rPr>
        <w:t xml:space="preserve">Rapporteur </w:t>
      </w:r>
      <w:r>
        <w:rPr>
          <w:rFonts w:ascii="Tw Cen MT" w:hAnsi="Tw Cen MT"/>
          <w:color w:val="auto"/>
        </w:rPr>
        <w:t xml:space="preserve">: L’Ingénieur du marché </w:t>
      </w:r>
      <w:r w:rsidRPr="004647E8">
        <w:rPr>
          <w:rFonts w:ascii="Tw Cen MT" w:hAnsi="Tw Cen MT"/>
          <w:color w:val="auto"/>
        </w:rPr>
        <w:t xml:space="preserve">; </w:t>
      </w:r>
    </w:p>
    <w:p w:rsidR="006B018B" w:rsidRPr="00787FC9" w:rsidRDefault="006B018B" w:rsidP="00E97AAC">
      <w:pPr>
        <w:pStyle w:val="Default"/>
        <w:numPr>
          <w:ilvl w:val="0"/>
          <w:numId w:val="118"/>
        </w:numPr>
        <w:spacing w:before="120" w:after="120"/>
        <w:rPr>
          <w:rFonts w:ascii="Tw Cen MT" w:hAnsi="Tw Cen MT"/>
          <w:b/>
          <w:color w:val="auto"/>
        </w:rPr>
      </w:pPr>
      <w:r w:rsidRPr="00787FC9">
        <w:rPr>
          <w:rFonts w:ascii="Tw Cen MT" w:hAnsi="Tw Cen MT"/>
          <w:b/>
          <w:color w:val="auto"/>
        </w:rPr>
        <w:t xml:space="preserve">Membres : </w:t>
      </w:r>
    </w:p>
    <w:p w:rsidR="006B018B" w:rsidRPr="004647E8" w:rsidRDefault="006B018B" w:rsidP="00E97AAC">
      <w:pPr>
        <w:pStyle w:val="Default"/>
        <w:numPr>
          <w:ilvl w:val="0"/>
          <w:numId w:val="118"/>
        </w:numPr>
        <w:spacing w:before="120" w:after="120"/>
        <w:rPr>
          <w:rFonts w:ascii="Tw Cen MT" w:hAnsi="Tw Cen MT"/>
          <w:color w:val="auto"/>
        </w:rPr>
      </w:pPr>
      <w:r w:rsidRPr="004647E8">
        <w:rPr>
          <w:rFonts w:ascii="Tw Cen MT" w:hAnsi="Tw Cen MT"/>
          <w:color w:val="auto"/>
        </w:rPr>
        <w:t xml:space="preserve">Le Chef de Service du marché ou son représentant ; </w:t>
      </w:r>
    </w:p>
    <w:p w:rsidR="006B018B" w:rsidRPr="004647E8" w:rsidRDefault="006B018B" w:rsidP="00E97AAC">
      <w:pPr>
        <w:pStyle w:val="Default"/>
        <w:numPr>
          <w:ilvl w:val="0"/>
          <w:numId w:val="118"/>
        </w:numPr>
        <w:spacing w:before="120" w:after="120"/>
        <w:rPr>
          <w:rFonts w:ascii="Tw Cen MT" w:hAnsi="Tw Cen MT"/>
          <w:color w:val="auto"/>
        </w:rPr>
      </w:pPr>
      <w:r w:rsidRPr="004647E8">
        <w:rPr>
          <w:rFonts w:ascii="Tw Cen MT" w:hAnsi="Tw Cen MT"/>
          <w:color w:val="auto"/>
        </w:rPr>
        <w:t xml:space="preserve">Le comptable matière </w:t>
      </w:r>
      <w:r w:rsidR="00701CC1">
        <w:rPr>
          <w:rFonts w:ascii="Tw Cen MT" w:hAnsi="Tw Cen MT"/>
          <w:color w:val="auto"/>
        </w:rPr>
        <w:t>de la DDTP-LD</w:t>
      </w:r>
      <w:r>
        <w:rPr>
          <w:rFonts w:ascii="Tw Cen MT" w:hAnsi="Tw Cen MT"/>
          <w:color w:val="auto"/>
        </w:rPr>
        <w:t> ;</w:t>
      </w:r>
      <w:r w:rsidRPr="004647E8">
        <w:rPr>
          <w:rFonts w:ascii="Tw Cen MT" w:hAnsi="Tw Cen MT"/>
          <w:color w:val="auto"/>
        </w:rPr>
        <w:t xml:space="preserve"> </w:t>
      </w:r>
    </w:p>
    <w:p w:rsidR="006B018B" w:rsidRPr="004647E8" w:rsidRDefault="006B018B" w:rsidP="00E97AAC">
      <w:pPr>
        <w:pStyle w:val="Default"/>
        <w:numPr>
          <w:ilvl w:val="0"/>
          <w:numId w:val="118"/>
        </w:numPr>
        <w:spacing w:before="120" w:after="120"/>
        <w:rPr>
          <w:rFonts w:ascii="Tw Cen MT" w:hAnsi="Tw Cen MT"/>
          <w:color w:val="auto"/>
        </w:rPr>
      </w:pPr>
      <w:r w:rsidRPr="004647E8">
        <w:rPr>
          <w:rFonts w:ascii="Tw Cen MT" w:hAnsi="Tw Cen MT"/>
          <w:b/>
          <w:bCs/>
          <w:color w:val="auto"/>
        </w:rPr>
        <w:t xml:space="preserve">Observateur </w:t>
      </w:r>
      <w:r w:rsidRPr="004647E8">
        <w:rPr>
          <w:rFonts w:ascii="Tw Cen MT" w:hAnsi="Tw Cen MT"/>
          <w:color w:val="auto"/>
        </w:rPr>
        <w:t xml:space="preserve">: Le </w:t>
      </w:r>
      <w:r>
        <w:rPr>
          <w:rFonts w:ascii="Tw Cen MT" w:hAnsi="Tw Cen MT"/>
          <w:color w:val="auto"/>
        </w:rPr>
        <w:t>DD/</w:t>
      </w:r>
      <w:r w:rsidRPr="004647E8">
        <w:rPr>
          <w:rFonts w:ascii="Tw Cen MT" w:hAnsi="Tw Cen MT"/>
          <w:color w:val="auto"/>
        </w:rPr>
        <w:t>MINMAP</w:t>
      </w:r>
      <w:r>
        <w:rPr>
          <w:rFonts w:ascii="Tw Cen MT" w:hAnsi="Tw Cen MT"/>
          <w:color w:val="auto"/>
        </w:rPr>
        <w:t>/LD ou son représentant</w:t>
      </w:r>
      <w:r w:rsidRPr="004647E8">
        <w:rPr>
          <w:rFonts w:ascii="Tw Cen MT" w:hAnsi="Tw Cen MT"/>
          <w:color w:val="auto"/>
        </w:rPr>
        <w:t xml:space="preserve"> ; </w:t>
      </w:r>
    </w:p>
    <w:p w:rsidR="006B018B" w:rsidRPr="004647E8" w:rsidRDefault="006B018B" w:rsidP="00E97AAC">
      <w:pPr>
        <w:pStyle w:val="Default"/>
        <w:numPr>
          <w:ilvl w:val="0"/>
          <w:numId w:val="118"/>
        </w:numPr>
        <w:spacing w:before="120" w:after="120"/>
        <w:rPr>
          <w:rFonts w:ascii="Tw Cen MT" w:hAnsi="Tw Cen MT"/>
          <w:color w:val="auto"/>
        </w:rPr>
      </w:pPr>
      <w:r w:rsidRPr="004647E8">
        <w:rPr>
          <w:rFonts w:ascii="Tw Cen MT" w:hAnsi="Tw Cen MT"/>
          <w:b/>
          <w:bCs/>
          <w:color w:val="auto"/>
        </w:rPr>
        <w:lastRenderedPageBreak/>
        <w:t xml:space="preserve">Invité : </w:t>
      </w:r>
      <w:r w:rsidRPr="004647E8">
        <w:rPr>
          <w:rFonts w:ascii="Tw Cen MT" w:hAnsi="Tw Cen MT"/>
          <w:color w:val="auto"/>
        </w:rPr>
        <w:t>Le Cocontractant</w:t>
      </w:r>
      <w:r>
        <w:rPr>
          <w:rFonts w:ascii="Tw Cen MT" w:hAnsi="Tw Cen MT"/>
          <w:color w:val="auto"/>
        </w:rPr>
        <w:t xml:space="preserve"> ou son mandataire</w:t>
      </w:r>
      <w:r w:rsidRPr="004647E8">
        <w:rPr>
          <w:rFonts w:ascii="Tw Cen MT" w:hAnsi="Tw Cen MT"/>
          <w:color w:val="auto"/>
        </w:rPr>
        <w:t xml:space="preserve"> ;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24.4. Réceptions partielles </w:t>
      </w:r>
      <w:r w:rsidRPr="004647E8">
        <w:rPr>
          <w:rFonts w:ascii="Tw Cen MT" w:hAnsi="Tw Cen MT"/>
          <w:i/>
          <w:iCs/>
          <w:color w:val="auto"/>
        </w:rPr>
        <w:t xml:space="preserve">[Indiquer s’il est prévu des réceptions partielles]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i/>
          <w:iCs/>
          <w:color w:val="auto"/>
        </w:rPr>
        <w:t xml:space="preserve">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 [Indiquer s’il est prévu des réceptions partielles] </w:t>
      </w:r>
    </w:p>
    <w:p w:rsidR="006B018B" w:rsidRDefault="006B018B" w:rsidP="006B018B">
      <w:pPr>
        <w:pStyle w:val="Default"/>
        <w:spacing w:before="120" w:after="120"/>
        <w:jc w:val="both"/>
        <w:rPr>
          <w:rFonts w:ascii="Tw Cen MT" w:hAnsi="Tw Cen MT"/>
          <w:b/>
          <w:bCs/>
          <w:color w:val="auto"/>
        </w:rPr>
      </w:pPr>
      <w:r w:rsidRPr="004647E8">
        <w:rPr>
          <w:rFonts w:ascii="Tw Cen MT" w:hAnsi="Tw Cen MT"/>
          <w:b/>
          <w:bCs/>
          <w:color w:val="auto"/>
        </w:rPr>
        <w:t xml:space="preserve">24.5. Début de la période de garantie </w:t>
      </w:r>
    </w:p>
    <w:p w:rsidR="006B018B" w:rsidRPr="00787FC9" w:rsidRDefault="006B018B" w:rsidP="006B018B">
      <w:pPr>
        <w:pStyle w:val="Default"/>
        <w:spacing w:before="120" w:after="120"/>
        <w:jc w:val="both"/>
        <w:rPr>
          <w:rFonts w:ascii="Tw Cen MT" w:hAnsi="Tw Cen MT"/>
          <w:color w:val="auto"/>
        </w:rPr>
      </w:pPr>
      <w:r w:rsidRPr="00787FC9">
        <w:rPr>
          <w:rFonts w:ascii="Tw Cen MT" w:eastAsia="Calibri" w:hAnsi="Tw Cen MT" w:cstheme="majorBidi"/>
          <w:szCs w:val="28"/>
        </w:rPr>
        <w:t>La durée de garantie est de douze (12) mois à compter de la date de la réception provisoire des travaux.</w:t>
      </w:r>
      <w:r w:rsidRPr="00787FC9">
        <w:rPr>
          <w:rFonts w:ascii="Tw Cen MT" w:hAnsi="Tw Cen MT"/>
          <w:i/>
          <w:iCs/>
          <w:color w:val="auto"/>
        </w:rPr>
        <w:t xml:space="preserv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24.6. Prise de possession des ouvrages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Toute prise de possession des ouvrages doit être précédée d’une réception partielle ou provisoire. Toutefois, s’il y a urgence, la prise de possession peut intervenir antérieurement à la réception, sous-réserve de l’établissement d’un état des lieux contradictoire.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24.7 : Rejet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En cas de rejet, le Cocontractant est tenu de rembourser les avances et acomptes déjà perçus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25- Documents à fournir après exécution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remettra à l’ingénieur du marché dans les trente jours suivant la date de réception provisoire de l’ensemble des travaux, le plan de récolement.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Article 26- Garantie contractuelle / Entretien pendant la période de garantie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26.1. Délai de garantie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La durée de garantie est de </w:t>
      </w:r>
      <w:r w:rsidRPr="00787FC9">
        <w:rPr>
          <w:rFonts w:ascii="Tw Cen MT" w:hAnsi="Tw Cen MT"/>
          <w:b/>
          <w:iCs/>
          <w:color w:val="auto"/>
        </w:rPr>
        <w:t>douze (12) mois</w:t>
      </w:r>
      <w:r w:rsidRPr="004647E8">
        <w:rPr>
          <w:rFonts w:ascii="Tw Cen MT" w:hAnsi="Tw Cen MT"/>
          <w:i/>
          <w:iCs/>
          <w:color w:val="auto"/>
        </w:rPr>
        <w:t xml:space="preserve"> </w:t>
      </w:r>
      <w:r w:rsidRPr="004647E8">
        <w:rPr>
          <w:rFonts w:ascii="Tw Cen MT" w:hAnsi="Tw Cen MT"/>
          <w:color w:val="auto"/>
        </w:rPr>
        <w:t xml:space="preserve">à compter de la date de réception provisoire des travaux ou de la réception partielle le cas échéant (à préciser).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garantit que les équipements livrés (le cas échéant) en exécution du marché sont neufs et que les travaux sont exécutés dans les règles de l’art et les normes requises.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.26.2. Entretien pendant la période de garantie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Maître d’oeuvre le cas échéant.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lastRenderedPageBreak/>
        <w:t xml:space="preserve">Article 27- Réception définitive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27.1. La réception définitive s’effectuera dans un délai maximal </w:t>
      </w:r>
      <w:r w:rsidRPr="004647E8">
        <w:rPr>
          <w:rFonts w:ascii="Tw Cen MT" w:hAnsi="Tw Cen MT"/>
          <w:i/>
          <w:iCs/>
          <w:color w:val="auto"/>
        </w:rPr>
        <w:t xml:space="preserve">[de quinze (15) jours] </w:t>
      </w:r>
      <w:r w:rsidRPr="004647E8">
        <w:rPr>
          <w:rFonts w:ascii="Tw Cen MT" w:hAnsi="Tw Cen MT"/>
          <w:color w:val="auto"/>
        </w:rPr>
        <w:t xml:space="preserve">à compter de l’expiration du délai de garantie.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27.2. Le Maître d’OEuvre </w:t>
      </w:r>
      <w:r w:rsidRPr="004647E8">
        <w:rPr>
          <w:rFonts w:ascii="Tw Cen MT" w:hAnsi="Tw Cen MT"/>
          <w:i/>
          <w:iCs/>
          <w:color w:val="auto"/>
        </w:rPr>
        <w:t xml:space="preserve">[sera ou ne sera pas] </w:t>
      </w:r>
      <w:r w:rsidRPr="004647E8">
        <w:rPr>
          <w:rFonts w:ascii="Tw Cen MT" w:hAnsi="Tw Cen MT"/>
          <w:color w:val="auto"/>
        </w:rPr>
        <w:t xml:space="preserve">membre de la commission.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27.3. La composition et la procédure de réception définitive sont la même que celles de la réception provisoire.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27.4- Le marché est clôturé définitivement dans les conditions fixées à. l’article 38 alinéa 4 du présent CCAP </w:t>
      </w:r>
      <w:r w:rsidRPr="004647E8">
        <w:rPr>
          <w:rFonts w:ascii="Tw Cen MT" w:hAnsi="Tw Cen MT"/>
          <w:i/>
          <w:iCs/>
          <w:color w:val="auto"/>
        </w:rPr>
        <w:t xml:space="preserve">concernant le Décompte général et définitif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28- Garantie légale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est responsable de plein droit pendant dix (10) ans envers le Maître d’ouvrage ou le Maître d’Ouvrage délégué, à compter de la réception provisoire, des dommages qui compromettent la solidité de l’ouvrage ou qui l’affectent dans l’un de ses éléments constitutifs ou l’un de ses éléments d’équipement le rendant impropre à sa destination.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A cette fin, il devra recruter un Bureau de Contrôle Technique (BCT) agréé chargé de l’expertise des travaux en vue d’une assurance décennale.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CHAPITRE IV. CLAUSES FINANCIERES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29- Montant du marché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montant du présent marché, tel qu’il ressort du [détail ou devis estimatif] est de : ______ (en chiffres) (en lettres) francs CFA Toutes Taxes Comprises (TTC); soit: </w:t>
      </w:r>
    </w:p>
    <w:p w:rsidR="006B018B" w:rsidRPr="004647E8" w:rsidRDefault="006B018B" w:rsidP="00E97AAC">
      <w:pPr>
        <w:pStyle w:val="Default"/>
        <w:numPr>
          <w:ilvl w:val="0"/>
          <w:numId w:val="119"/>
        </w:numPr>
        <w:spacing w:before="120" w:after="120"/>
        <w:jc w:val="both"/>
        <w:rPr>
          <w:rFonts w:ascii="Tw Cen MT" w:hAnsi="Tw Cen MT"/>
          <w:color w:val="auto"/>
        </w:rPr>
      </w:pPr>
      <w:r w:rsidRPr="004647E8">
        <w:rPr>
          <w:rFonts w:ascii="Tw Cen MT" w:hAnsi="Tw Cen MT"/>
          <w:color w:val="auto"/>
        </w:rPr>
        <w:t xml:space="preserve">Montant HTVA : ________ (____) francs CFA ; </w:t>
      </w:r>
    </w:p>
    <w:p w:rsidR="006B018B" w:rsidRPr="004647E8" w:rsidRDefault="006B018B" w:rsidP="00E97AAC">
      <w:pPr>
        <w:pStyle w:val="Default"/>
        <w:numPr>
          <w:ilvl w:val="0"/>
          <w:numId w:val="119"/>
        </w:numPr>
        <w:spacing w:before="120" w:after="120"/>
        <w:jc w:val="both"/>
        <w:rPr>
          <w:rFonts w:ascii="Tw Cen MT" w:hAnsi="Tw Cen MT"/>
          <w:color w:val="auto"/>
        </w:rPr>
      </w:pPr>
      <w:r w:rsidRPr="004647E8">
        <w:rPr>
          <w:rFonts w:ascii="Tw Cen MT" w:hAnsi="Tw Cen MT"/>
          <w:color w:val="auto"/>
        </w:rPr>
        <w:t xml:space="preserve">Montant de la TVA : ________ (___) francs CFA </w:t>
      </w:r>
    </w:p>
    <w:p w:rsidR="006B018B" w:rsidRPr="004647E8" w:rsidRDefault="006B018B" w:rsidP="00E97AAC">
      <w:pPr>
        <w:pStyle w:val="Default"/>
        <w:numPr>
          <w:ilvl w:val="0"/>
          <w:numId w:val="119"/>
        </w:numPr>
        <w:spacing w:before="120" w:after="120"/>
        <w:jc w:val="both"/>
        <w:rPr>
          <w:rFonts w:ascii="Tw Cen MT" w:hAnsi="Tw Cen MT"/>
          <w:color w:val="auto"/>
        </w:rPr>
      </w:pPr>
      <w:r w:rsidRPr="004647E8">
        <w:rPr>
          <w:rFonts w:ascii="Tw Cen MT" w:hAnsi="Tw Cen MT"/>
          <w:color w:val="auto"/>
        </w:rPr>
        <w:t xml:space="preserve">Montant de l’AIR : ____ (___) francs CFA </w:t>
      </w:r>
    </w:p>
    <w:p w:rsidR="006B018B" w:rsidRPr="004647E8" w:rsidRDefault="006B018B" w:rsidP="00E97AAC">
      <w:pPr>
        <w:pStyle w:val="Default"/>
        <w:numPr>
          <w:ilvl w:val="0"/>
          <w:numId w:val="119"/>
        </w:numPr>
        <w:spacing w:before="120" w:after="120"/>
        <w:jc w:val="both"/>
        <w:rPr>
          <w:rFonts w:ascii="Tw Cen MT" w:hAnsi="Tw Cen MT"/>
          <w:color w:val="auto"/>
        </w:rPr>
      </w:pPr>
      <w:r w:rsidRPr="004647E8">
        <w:rPr>
          <w:rFonts w:ascii="Tw Cen MT" w:hAnsi="Tw Cen MT"/>
          <w:color w:val="auto"/>
        </w:rPr>
        <w:t>Montant de la TSR, le cas échéant : ------------- (___) francs CFA [</w:t>
      </w:r>
      <w:r w:rsidRPr="004647E8">
        <w:rPr>
          <w:rFonts w:ascii="Tw Cen MT" w:hAnsi="Tw Cen MT"/>
          <w:i/>
          <w:iCs/>
          <w:color w:val="auto"/>
        </w:rPr>
        <w:t>n’est applicable que pour les marchés passés avec les cocontractants dont le siège est basé à l’étranger</w:t>
      </w:r>
      <w:r w:rsidRPr="004647E8">
        <w:rPr>
          <w:rFonts w:ascii="Tw Cen MT" w:hAnsi="Tw Cen MT"/>
          <w:color w:val="auto"/>
        </w:rPr>
        <w:t xml:space="preserve">] ; </w:t>
      </w:r>
    </w:p>
    <w:p w:rsidR="006B018B" w:rsidRPr="004647E8" w:rsidRDefault="006B018B" w:rsidP="00E97AAC">
      <w:pPr>
        <w:pStyle w:val="Default"/>
        <w:numPr>
          <w:ilvl w:val="0"/>
          <w:numId w:val="119"/>
        </w:numPr>
        <w:spacing w:before="120" w:after="120"/>
        <w:jc w:val="both"/>
        <w:rPr>
          <w:rFonts w:ascii="Tw Cen MT" w:hAnsi="Tw Cen MT"/>
          <w:color w:val="auto"/>
        </w:rPr>
      </w:pPr>
      <w:r w:rsidRPr="004647E8">
        <w:rPr>
          <w:rFonts w:ascii="Tw Cen MT" w:hAnsi="Tw Cen MT"/>
          <w:color w:val="auto"/>
        </w:rPr>
        <w:t xml:space="preserve">Net à percevoir = Montant net déduit de tous les impôts et taxes : ___ (___) francs CFA.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30- Lieu et mode de paiement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Maître d’Ouvrage se libérera des sommes dues par virement bancaire au nom du cocontractant de la manière suivante :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i/>
          <w:iCs/>
          <w:color w:val="auto"/>
        </w:rPr>
        <w:t xml:space="preserve">[La domiciliation bancaire devra être la même que celle du cautionnement définitif] </w:t>
      </w:r>
    </w:p>
    <w:p w:rsidR="006B018B" w:rsidRPr="004647E8" w:rsidRDefault="006B018B" w:rsidP="00E97AAC">
      <w:pPr>
        <w:pStyle w:val="Default"/>
        <w:numPr>
          <w:ilvl w:val="0"/>
          <w:numId w:val="120"/>
        </w:numPr>
        <w:spacing w:before="120" w:after="120"/>
        <w:jc w:val="both"/>
        <w:rPr>
          <w:rFonts w:ascii="Tw Cen MT" w:hAnsi="Tw Cen MT"/>
          <w:color w:val="auto"/>
        </w:rPr>
      </w:pPr>
      <w:r w:rsidRPr="004647E8">
        <w:rPr>
          <w:rFonts w:ascii="Tw Cen MT" w:hAnsi="Tw Cen MT"/>
          <w:color w:val="auto"/>
        </w:rPr>
        <w:t xml:space="preserve">Pour les règlements en francs CFA, soit </w:t>
      </w:r>
      <w:r w:rsidRPr="004647E8">
        <w:rPr>
          <w:rFonts w:ascii="Tw Cen MT" w:hAnsi="Tw Cen MT"/>
          <w:i/>
          <w:iCs/>
          <w:color w:val="auto"/>
        </w:rPr>
        <w:t>(montant net à mandater en chiffres et en lettres)</w:t>
      </w:r>
      <w:r w:rsidRPr="004647E8">
        <w:rPr>
          <w:rFonts w:ascii="Tw Cen MT" w:hAnsi="Tw Cen MT"/>
          <w:color w:val="auto"/>
        </w:rPr>
        <w:t xml:space="preserve">, par crédit au compte n° _________ ouvert au nom du co-contractant à la banque______________ </w:t>
      </w:r>
    </w:p>
    <w:p w:rsidR="006B018B" w:rsidRPr="004647E8" w:rsidRDefault="006B018B" w:rsidP="00E97AAC">
      <w:pPr>
        <w:pStyle w:val="Default"/>
        <w:numPr>
          <w:ilvl w:val="0"/>
          <w:numId w:val="120"/>
        </w:numPr>
        <w:spacing w:before="120" w:after="120"/>
        <w:jc w:val="both"/>
        <w:rPr>
          <w:rFonts w:ascii="Tw Cen MT" w:hAnsi="Tw Cen MT"/>
          <w:color w:val="auto"/>
        </w:rPr>
      </w:pPr>
      <w:r w:rsidRPr="004647E8">
        <w:rPr>
          <w:rFonts w:ascii="Tw Cen MT" w:hAnsi="Tw Cen MT"/>
          <w:color w:val="auto"/>
        </w:rPr>
        <w:t xml:space="preserve">Pour les règlements en devises, (le cas échéant) soit (montant net à mandater en chiffres et en lettres), par crédit au compte n° _________ouvert au nom du cocontractant à la banque______________.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31 Garanties et cautions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cocontractant devra fournir les garanties émanant des banques ou organismes financiers agréés par le Ministre chargé des finances ou ayant un correspondant local agréé.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Les garanties décrites ci-après en faveur du Maître d’Ouvrage ou du Maître d’Ouvrage Délégué sont exigées dans les délais, pour le montant, selon la manière et sous la forme indiquée ci-après :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i/>
          <w:iCs/>
          <w:color w:val="auto"/>
        </w:rPr>
        <w:t xml:space="preserve">31.1. Cautionnement définitif </w:t>
      </w:r>
    </w:p>
    <w:p w:rsidR="006B018B" w:rsidRPr="00601983" w:rsidRDefault="006B018B" w:rsidP="00E97AAC">
      <w:pPr>
        <w:pStyle w:val="Default"/>
        <w:numPr>
          <w:ilvl w:val="0"/>
          <w:numId w:val="121"/>
        </w:numPr>
        <w:spacing w:before="120" w:after="120"/>
        <w:jc w:val="both"/>
        <w:rPr>
          <w:rFonts w:ascii="Tw Cen MT" w:hAnsi="Tw Cen MT"/>
          <w:color w:val="auto"/>
        </w:rPr>
      </w:pPr>
      <w:r w:rsidRPr="00601983">
        <w:rPr>
          <w:rFonts w:ascii="Tw Cen MT" w:hAnsi="Tw Cen MT"/>
          <w:color w:val="auto"/>
        </w:rPr>
        <w:t>Il est constitué par le titulaire du Marché et transmis au Chef Service du marché dans un délai maximum de vingt (220) jours</w:t>
      </w:r>
      <w:r>
        <w:rPr>
          <w:rFonts w:ascii="Tw Cen MT" w:hAnsi="Tw Cen MT"/>
          <w:color w:val="auto"/>
        </w:rPr>
        <w:t xml:space="preserve"> </w:t>
      </w:r>
      <w:r w:rsidRPr="00601983">
        <w:rPr>
          <w:rFonts w:ascii="Tw Cen MT" w:hAnsi="Tw Cen MT"/>
          <w:color w:val="auto"/>
        </w:rPr>
        <w:t xml:space="preserve">calendaires à compter de la date de notification du marché et en tout cas avant le premier paiement. </w:t>
      </w:r>
    </w:p>
    <w:p w:rsidR="006B018B" w:rsidRPr="004647E8" w:rsidRDefault="006B018B" w:rsidP="00E97AAC">
      <w:pPr>
        <w:pStyle w:val="Default"/>
        <w:numPr>
          <w:ilvl w:val="0"/>
          <w:numId w:val="121"/>
        </w:numPr>
        <w:spacing w:before="120" w:after="120"/>
        <w:jc w:val="both"/>
        <w:rPr>
          <w:rFonts w:ascii="Tw Cen MT" w:hAnsi="Tw Cen MT"/>
          <w:color w:val="auto"/>
        </w:rPr>
      </w:pPr>
      <w:r w:rsidRPr="004647E8">
        <w:rPr>
          <w:rFonts w:ascii="Tw Cen MT" w:hAnsi="Tw Cen MT"/>
          <w:color w:val="auto"/>
        </w:rPr>
        <w:lastRenderedPageBreak/>
        <w:t xml:space="preserve">Son montant est fixé à : </w:t>
      </w:r>
      <w:r w:rsidRPr="004647E8">
        <w:rPr>
          <w:rFonts w:ascii="Tw Cen MT" w:hAnsi="Tw Cen MT"/>
          <w:i/>
          <w:iCs/>
          <w:color w:val="auto"/>
        </w:rPr>
        <w:t xml:space="preserve">2 % du montant TTC du marché </w:t>
      </w:r>
    </w:p>
    <w:p w:rsidR="006B018B" w:rsidRPr="004647E8" w:rsidRDefault="006B018B" w:rsidP="00E97AAC">
      <w:pPr>
        <w:pStyle w:val="Default"/>
        <w:numPr>
          <w:ilvl w:val="0"/>
          <w:numId w:val="121"/>
        </w:numPr>
        <w:spacing w:before="120" w:after="120"/>
        <w:jc w:val="both"/>
        <w:rPr>
          <w:rFonts w:ascii="Tw Cen MT" w:hAnsi="Tw Cen MT"/>
          <w:color w:val="auto"/>
        </w:rPr>
      </w:pPr>
      <w:r w:rsidRPr="004647E8">
        <w:rPr>
          <w:rFonts w:ascii="Tw Cen MT" w:hAnsi="Tw Cen MT"/>
          <w:color w:val="auto"/>
        </w:rPr>
        <w:t xml:space="preserve">La garantie sera libellée dans la ou les monnaie(s) du Marché, ou dans une monnaie librement convertible satisfaisant le Maître d’ouvrage ou le </w:t>
      </w:r>
      <w:r w:rsidRPr="004647E8">
        <w:rPr>
          <w:rFonts w:ascii="Tw Cen MT" w:hAnsi="Tw Cen MT"/>
          <w:i/>
          <w:iCs/>
          <w:color w:val="auto"/>
        </w:rPr>
        <w:t>Maître d’Ouvrage Délégué</w:t>
      </w:r>
      <w:r w:rsidRPr="004647E8">
        <w:rPr>
          <w:rFonts w:ascii="Tw Cen MT" w:hAnsi="Tw Cen MT"/>
          <w:color w:val="auto"/>
        </w:rPr>
        <w:t xml:space="preserve">, et devra suivre l’un des modèles fournis dans le Dossier d’appel d’offres, comme indiqué par le Maître d’ouvrage ou le </w:t>
      </w:r>
      <w:r w:rsidRPr="004647E8">
        <w:rPr>
          <w:rFonts w:ascii="Tw Cen MT" w:hAnsi="Tw Cen MT"/>
          <w:i/>
          <w:iCs/>
          <w:color w:val="auto"/>
        </w:rPr>
        <w:t xml:space="preserve">Maître d’Ouvrage Délégué </w:t>
      </w:r>
      <w:r w:rsidRPr="004647E8">
        <w:rPr>
          <w:rFonts w:ascii="Tw Cen MT" w:hAnsi="Tw Cen MT"/>
          <w:color w:val="auto"/>
        </w:rPr>
        <w:t xml:space="preserve">dans le CCAP, ou tout autre document satisfaisant le Maître d’ouvrage ou le </w:t>
      </w:r>
      <w:r w:rsidRPr="004647E8">
        <w:rPr>
          <w:rFonts w:ascii="Tw Cen MT" w:hAnsi="Tw Cen MT"/>
          <w:i/>
          <w:iCs/>
          <w:color w:val="auto"/>
        </w:rPr>
        <w:t>Maître d’Ouvrage Délégué</w:t>
      </w:r>
      <w:r w:rsidRPr="004647E8">
        <w:rPr>
          <w:rFonts w:ascii="Tw Cen MT" w:hAnsi="Tw Cen MT"/>
          <w:color w:val="auto"/>
        </w:rPr>
        <w:t xml:space="preserve">. </w:t>
      </w:r>
    </w:p>
    <w:p w:rsidR="006B018B" w:rsidRPr="004647E8" w:rsidRDefault="006B018B" w:rsidP="00E97AAC">
      <w:pPr>
        <w:pStyle w:val="Default"/>
        <w:numPr>
          <w:ilvl w:val="0"/>
          <w:numId w:val="121"/>
        </w:numPr>
        <w:spacing w:before="120" w:after="120"/>
        <w:jc w:val="both"/>
        <w:rPr>
          <w:rFonts w:ascii="Tw Cen MT" w:hAnsi="Tw Cen MT"/>
          <w:color w:val="auto"/>
        </w:rPr>
      </w:pPr>
      <w:r w:rsidRPr="004647E8">
        <w:rPr>
          <w:rFonts w:ascii="Tw Cen MT" w:hAnsi="Tw Cen MT"/>
          <w:color w:val="auto"/>
        </w:rPr>
        <w:t xml:space="preserve">Les modes de substitution du cautionnement sont prévus à l’article 140 du code des marchés publics. </w:t>
      </w:r>
    </w:p>
    <w:p w:rsidR="006B018B" w:rsidRPr="004647E8" w:rsidRDefault="006B018B" w:rsidP="00E97AAC">
      <w:pPr>
        <w:pStyle w:val="Default"/>
        <w:numPr>
          <w:ilvl w:val="0"/>
          <w:numId w:val="121"/>
        </w:numPr>
        <w:spacing w:before="120" w:after="120"/>
        <w:jc w:val="both"/>
        <w:rPr>
          <w:rFonts w:ascii="Tw Cen MT" w:hAnsi="Tw Cen MT"/>
          <w:color w:val="auto"/>
        </w:rPr>
      </w:pPr>
      <w:r w:rsidRPr="004647E8">
        <w:rPr>
          <w:rFonts w:ascii="Tw Cen MT" w:hAnsi="Tw Cen MT"/>
          <w:color w:val="auto"/>
        </w:rPr>
        <w:t xml:space="preserve">Le cautionnement définitif sera restitué consécutivement par le Maître d’Ouvrage ou le Maître d’Ouvrage Délégué dans un délai d’un mois suivant la date de réception provisoire des travaux, à la suite d’une mainlevée délivrée par le Maître d’Ouvrage ou le Maître d’Ouvrage Délégué après demande du cocontractant. </w:t>
      </w:r>
    </w:p>
    <w:p w:rsidR="006B018B" w:rsidRPr="004647E8" w:rsidRDefault="006B018B" w:rsidP="00E97AAC">
      <w:pPr>
        <w:pStyle w:val="Default"/>
        <w:numPr>
          <w:ilvl w:val="0"/>
          <w:numId w:val="121"/>
        </w:numPr>
        <w:spacing w:before="120" w:after="120"/>
        <w:jc w:val="both"/>
        <w:rPr>
          <w:rFonts w:ascii="Tw Cen MT" w:hAnsi="Tw Cen MT"/>
          <w:color w:val="auto"/>
        </w:rPr>
      </w:pPr>
      <w:r w:rsidRPr="004647E8">
        <w:rPr>
          <w:rFonts w:ascii="Tw Cen MT" w:hAnsi="Tw Cen MT"/>
          <w:color w:val="auto"/>
        </w:rPr>
        <w:t xml:space="preserve">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i/>
          <w:iCs/>
          <w:color w:val="auto"/>
        </w:rPr>
        <w:t xml:space="preserve">31.2. Cautionnement d’avance de démarrage </w:t>
      </w:r>
    </w:p>
    <w:p w:rsidR="006B018B" w:rsidRPr="001722F8" w:rsidRDefault="006B018B" w:rsidP="006B018B">
      <w:pPr>
        <w:pStyle w:val="Default"/>
        <w:spacing w:before="120" w:after="120"/>
        <w:jc w:val="both"/>
        <w:rPr>
          <w:rFonts w:ascii="Tw Cen MT" w:hAnsi="Tw Cen MT"/>
          <w:color w:val="auto"/>
        </w:rPr>
      </w:pPr>
      <w:r w:rsidRPr="001722F8">
        <w:rPr>
          <w:rFonts w:ascii="Tw Cen MT" w:hAnsi="Tw Cen MT" w:cs="Tahoma"/>
        </w:rPr>
        <w:t xml:space="preserve">Une avance de démarrage d’un montant au plus égal à 20% du montant TTC du marché peut être accordée à la demande du Cocontractant, dès notification du marché conformément à l’article 20 du présent marché. Le mandatement de cette avance est subordonné à la constitution d’une garantie bancaire à première demande de même montant, délivrée par un établissement bancaire de premier ordre agréé par le </w:t>
      </w:r>
      <w:r w:rsidRPr="001722F8">
        <w:rPr>
          <w:rFonts w:ascii="Tw Cen MT" w:eastAsia="Calibri" w:hAnsi="Tw Cen MT"/>
        </w:rPr>
        <w:t>Ministre en charge des Finances de la République de Cameroun et conforme au modèle joint au présent Dossier d’Appel d’Offres. Cette caution pourra faire l’objet d’une mainlevée partielle, correspondant au montant effectivement retenus sur les décomptes du Cocontractant, délivrées par l’Ingénieur après demande du Cocontractant.</w:t>
      </w:r>
      <w:r w:rsidRPr="001722F8">
        <w:rPr>
          <w:rFonts w:ascii="Tw Cen MT" w:hAnsi="Tw Cen MT"/>
          <w:color w:val="auto"/>
        </w:rPr>
        <w:t xml:space="preserve">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i/>
          <w:iCs/>
          <w:color w:val="auto"/>
        </w:rPr>
        <w:t xml:space="preserve">31.3. Cautionnement de bonne exécution </w:t>
      </w:r>
      <w:r w:rsidRPr="004647E8">
        <w:rPr>
          <w:rFonts w:ascii="Tw Cen MT" w:hAnsi="Tw Cen MT"/>
          <w:i/>
          <w:iCs/>
          <w:color w:val="auto"/>
        </w:rPr>
        <w:t xml:space="preserve">(en remplacement de la retenue de garantie)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La restitution de la retenue de garantie ou du cautionnement de bonne exécution sera effectuée à compter de la réception définitive des travaux sur mainlevée délivrée par le Maître d’Ouvrage ou le Maître d’Ouvrage Délégué après expiration du délai de garantie.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Dans ce cas, il ne peut être mis fin à l’engagement de la caution que par main levée délivrée par le Maître d’Ouvrage ou le Maître d’Ouvrage Délégué.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32 Variation des prix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32.1. Les prix sont fermes </w:t>
      </w:r>
      <w:r>
        <w:rPr>
          <w:rFonts w:ascii="Tw Cen MT" w:hAnsi="Tw Cen MT"/>
          <w:color w:val="auto"/>
        </w:rPr>
        <w:t>et</w:t>
      </w:r>
      <w:r w:rsidRPr="004647E8">
        <w:rPr>
          <w:rFonts w:ascii="Tw Cen MT" w:hAnsi="Tw Cen MT"/>
          <w:color w:val="auto"/>
        </w:rPr>
        <w:t xml:space="preserve"> </w:t>
      </w:r>
      <w:r>
        <w:rPr>
          <w:rFonts w:ascii="Tw Cen MT" w:hAnsi="Tw Cen MT"/>
          <w:color w:val="auto"/>
        </w:rPr>
        <w:t xml:space="preserve">non </w:t>
      </w:r>
      <w:r w:rsidRPr="004647E8">
        <w:rPr>
          <w:rFonts w:ascii="Tw Cen MT" w:hAnsi="Tw Cen MT"/>
          <w:color w:val="auto"/>
        </w:rPr>
        <w:t xml:space="preserve">révisables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32.2. Modalités d’actualisation des prix (le cas échéant). </w:t>
      </w:r>
    </w:p>
    <w:p w:rsidR="006B018B" w:rsidRPr="004647E8" w:rsidRDefault="006B018B" w:rsidP="006B018B">
      <w:pPr>
        <w:pStyle w:val="Default"/>
        <w:spacing w:before="120" w:after="120"/>
        <w:jc w:val="both"/>
        <w:rPr>
          <w:rFonts w:ascii="Tw Cen MT" w:hAnsi="Tw Cen MT"/>
          <w:color w:val="auto"/>
        </w:rPr>
      </w:pPr>
      <w:r>
        <w:rPr>
          <w:rFonts w:ascii="Tw Cen MT" w:hAnsi="Tw Cen MT"/>
          <w:color w:val="auto"/>
        </w:rPr>
        <w:t>Les prix du bordereau des prix unitaire ne sont pas actualisables</w:t>
      </w:r>
      <w:r w:rsidRPr="004647E8">
        <w:rPr>
          <w:rFonts w:ascii="Tw Cen MT" w:hAnsi="Tw Cen MT"/>
          <w:i/>
          <w:iCs/>
          <w:color w:val="auto"/>
        </w:rPr>
        <w:t xml:space="preserv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33 Formules de révision des prix </w:t>
      </w:r>
    </w:p>
    <w:p w:rsidR="006B018B" w:rsidRPr="004647E8" w:rsidRDefault="006B018B" w:rsidP="006B018B">
      <w:pPr>
        <w:pStyle w:val="Default"/>
        <w:spacing w:before="120" w:after="120"/>
        <w:rPr>
          <w:rFonts w:ascii="Tw Cen MT" w:hAnsi="Tw Cen MT"/>
          <w:color w:val="auto"/>
        </w:rPr>
      </w:pPr>
      <w:r>
        <w:rPr>
          <w:rFonts w:ascii="Tw Cen MT" w:hAnsi="Tw Cen MT"/>
          <w:color w:val="auto"/>
        </w:rPr>
        <w:t>Sans objet</w:t>
      </w:r>
      <w:r w:rsidRPr="004647E8">
        <w:rPr>
          <w:rFonts w:ascii="Tw Cen MT" w:hAnsi="Tw Cen MT"/>
          <w:i/>
          <w:iCs/>
          <w:color w:val="auto"/>
        </w:rPr>
        <w:t xml:space="preserve">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Article 34 Formules d’actualisation des prix </w:t>
      </w:r>
    </w:p>
    <w:p w:rsidR="006B018B" w:rsidRPr="004647E8" w:rsidRDefault="006B018B" w:rsidP="006B018B">
      <w:pPr>
        <w:pStyle w:val="Default"/>
        <w:spacing w:before="120" w:after="120"/>
        <w:rPr>
          <w:rFonts w:ascii="Tw Cen MT" w:hAnsi="Tw Cen MT"/>
          <w:color w:val="auto"/>
        </w:rPr>
      </w:pPr>
      <w:r>
        <w:rPr>
          <w:rFonts w:ascii="Tw Cen MT" w:hAnsi="Tw Cen MT"/>
          <w:color w:val="auto"/>
        </w:rPr>
        <w:t>Sans objet</w:t>
      </w:r>
      <w:r w:rsidRPr="004647E8">
        <w:rPr>
          <w:rFonts w:ascii="Tw Cen MT" w:hAnsi="Tw Cen MT"/>
          <w:color w:val="auto"/>
        </w:rPr>
        <w:t xml:space="preserve">.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Article 35 Travaux en régie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35.1. Le cocontractant sera tenu de mettre à la disposition du Maître d’Ouvrage ou du Maître d’Ouvrage Délégué, la main d’oeuvre, les matériaux, ainsi que l’outillage et tous les moyens nécessaires qu’il pourra être amené à lui demander pour exécuter en régie certains travaux, à </w:t>
      </w:r>
      <w:r w:rsidRPr="004647E8">
        <w:rPr>
          <w:rFonts w:ascii="Tw Cen MT" w:hAnsi="Tw Cen MT"/>
          <w:color w:val="auto"/>
        </w:rPr>
        <w:lastRenderedPageBreak/>
        <w:t xml:space="preserve">condition que la demande lui en soit faite au moins huit (8) jours à l’avance et qu’elle soit en rapport avec l’objet du marché.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montant des travaux en régie visés à l’alinéa 1 ci-dessus ne peut être supérieur à deux pour cent (2%) du montant toutes taxes comprises (TTC) du marché.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35.2. En cas de défaillance dûment constatée du co-contractant de l’Administration, le Maître d’Ouvrage ou le Maître d’Ouvrage Délégué peut, à défaut de prononcer la résiliation du marché, et après l’autorisation expresse de l’Autorité chargée des marchés publics, prescrire une régie totale ou partielle aux frais et risques dudit co-contractant. </w:t>
      </w:r>
      <w:r w:rsidRPr="004647E8">
        <w:rPr>
          <w:rFonts w:ascii="Tw Cen MT" w:hAnsi="Tw Cen MT"/>
          <w:i/>
          <w:iCs/>
          <w:color w:val="auto"/>
        </w:rPr>
        <w:t xml:space="preserve">[Se référer au texte particulier de l’Autorité chargée des marchés publics définissant les conditions d’exercice des travaux en régie] </w:t>
      </w:r>
    </w:p>
    <w:p w:rsidR="006B018B" w:rsidRDefault="006B018B" w:rsidP="006B018B">
      <w:pPr>
        <w:pStyle w:val="Default"/>
        <w:spacing w:before="120" w:after="120"/>
        <w:jc w:val="both"/>
        <w:rPr>
          <w:rFonts w:ascii="Tw Cen MT" w:hAnsi="Tw Cen MT"/>
          <w:i/>
          <w:iCs/>
          <w:color w:val="auto"/>
        </w:rPr>
      </w:pPr>
      <w:r w:rsidRPr="004647E8">
        <w:rPr>
          <w:rFonts w:ascii="Tw Cen MT" w:hAnsi="Tw Cen MT"/>
          <w:i/>
          <w:iCs/>
          <w:color w:val="auto"/>
        </w:rPr>
        <w:t xml:space="preserve">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rsidR="006B018B" w:rsidRPr="004647E8" w:rsidRDefault="006B018B" w:rsidP="006B018B">
      <w:pPr>
        <w:pStyle w:val="Default"/>
        <w:spacing w:before="120" w:after="120"/>
        <w:jc w:val="both"/>
        <w:rPr>
          <w:rFonts w:ascii="Tw Cen MT" w:hAnsi="Tw Cen MT"/>
          <w:color w:val="auto"/>
        </w:rPr>
      </w:pP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Article 36 Valorisation des approvisionnements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36.1. Des acomptes pour approvisionnement peuvent être accordés en raison des dépenses engagées en vue de l’exécution des travaux, fournitures ou services qui font l’objet d’un marché</w:t>
      </w:r>
      <w:r w:rsidRPr="004647E8">
        <w:rPr>
          <w:rFonts w:ascii="Tw Cen MT" w:hAnsi="Tw Cen MT"/>
          <w:i/>
          <w:iCs/>
          <w:color w:val="auto"/>
        </w:rPr>
        <w:t xml:space="preserve">. Les modalités de paiement desdites avances sont fixées dans le code des marchés publics.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36.2. Il n’est pas demandé de caution pour les acomptes sur approvisionnements.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36.3 Dans tous les cas, le cocontractant de l’administration est responsable du gardiennage des matériaux ayant donnés lieu à une avance pour approvisionnement jusqu’à la réception des travaux.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37 Avances </w:t>
      </w:r>
    </w:p>
    <w:p w:rsidR="006B018B" w:rsidRPr="00682F2F" w:rsidRDefault="006B018B" w:rsidP="006B018B">
      <w:pPr>
        <w:spacing w:before="120" w:after="120"/>
        <w:jc w:val="both"/>
        <w:rPr>
          <w:rFonts w:ascii="Tw Cen MT" w:eastAsia="Calibri" w:hAnsi="Tw Cen MT" w:cs="Arial"/>
          <w:sz w:val="24"/>
          <w:szCs w:val="24"/>
        </w:rPr>
      </w:pPr>
      <w:r w:rsidRPr="00682F2F">
        <w:rPr>
          <w:rFonts w:ascii="Tw Cen MT" w:eastAsia="Calibri" w:hAnsi="Tw Cen MT" w:cs="Arial"/>
          <w:sz w:val="24"/>
          <w:szCs w:val="24"/>
        </w:rPr>
        <w:t>Le Cocontractant pourra obtenir, sur sa demande sans avoir à faire la preuve de débours, dès l’approbation du marché, une avance de démarrage égale à vingt pour cent (20%) du montant toutes taxes comprises du marché. La demande d’avance, accompagnée de la caution mentionnée à l’article 11, doit être présentée dans un délai maximal d’un mois à  compter de la date de notification de l’approbation du marché. Passé ce délai, si le Cocontractant  n’a pas demandé par écrit un délai supplémentaire pour la production de la caution relative à l’avance de démarrage,  cela a pour effet de produire l’ordre de service de démarrage des travaux, à partir  duquel courent les délais.</w:t>
      </w:r>
    </w:p>
    <w:p w:rsidR="006B018B" w:rsidRPr="00682F2F" w:rsidRDefault="006B018B" w:rsidP="006B018B">
      <w:pPr>
        <w:spacing w:before="120" w:after="120"/>
        <w:jc w:val="both"/>
        <w:rPr>
          <w:rFonts w:ascii="Tw Cen MT" w:eastAsia="Calibri" w:hAnsi="Tw Cen MT" w:cs="Arial"/>
          <w:sz w:val="24"/>
          <w:szCs w:val="24"/>
        </w:rPr>
      </w:pPr>
      <w:r w:rsidRPr="00682F2F">
        <w:rPr>
          <w:rFonts w:ascii="Tw Cen MT" w:eastAsia="Calibri" w:hAnsi="Tw Cen MT" w:cs="Arial"/>
          <w:sz w:val="24"/>
          <w:szCs w:val="24"/>
        </w:rPr>
        <w:t>Cette avance sera remboursée pendant l’exécution des travaux, par prélèvement sur les décomptes provisoires mensuels d’un taux égal au moins  à cinquante pour cent (50%) du montant des travaux réalisés dans le mois considéré, abstraction faite des travaux en régie éventuels. Le remboursement commencera quand le montant des travaux exécutés aura atteint quarante pour cent (40%) du marché. Il devra être terminé au plus tard lorsque les sommes dues au titre des travaux atteindront quatre vingt pour cent (80%) du montant du marché.</w:t>
      </w:r>
    </w:p>
    <w:p w:rsidR="006B018B" w:rsidRPr="00682F2F" w:rsidRDefault="006B018B" w:rsidP="006B018B">
      <w:pPr>
        <w:spacing w:before="120" w:after="120"/>
        <w:jc w:val="both"/>
        <w:rPr>
          <w:rFonts w:ascii="Tw Cen MT" w:eastAsia="Calibri" w:hAnsi="Tw Cen MT" w:cs="Arial"/>
          <w:sz w:val="24"/>
          <w:szCs w:val="24"/>
        </w:rPr>
      </w:pPr>
      <w:r w:rsidRPr="00682F2F">
        <w:rPr>
          <w:rFonts w:ascii="Tw Cen MT" w:eastAsia="Calibri" w:hAnsi="Tw Cen MT" w:cs="Arial"/>
          <w:sz w:val="24"/>
          <w:szCs w:val="24"/>
        </w:rPr>
        <w:t>Le paiement de l’avance ne constitue en aucune façon une condition de mise en vigueur du marché.</w:t>
      </w:r>
    </w:p>
    <w:p w:rsidR="006B018B" w:rsidRPr="00682F2F" w:rsidRDefault="006B018B" w:rsidP="006B018B">
      <w:pPr>
        <w:pStyle w:val="Default"/>
        <w:spacing w:before="120" w:after="120"/>
        <w:jc w:val="both"/>
        <w:rPr>
          <w:rFonts w:ascii="Tw Cen MT" w:hAnsi="Tw Cen MT"/>
          <w:color w:val="auto"/>
        </w:rPr>
      </w:pPr>
      <w:r w:rsidRPr="00682F2F">
        <w:rPr>
          <w:rFonts w:ascii="Tw Cen MT" w:eastAsia="Calibri" w:hAnsi="Tw Cen MT"/>
        </w:rPr>
        <w:t>Des libérations partielles du cautionnement de l’avance seront effectué au fur et à mesure et au prorata de son remboursement, sur demande du Cocontractant, par mainlevée délivrée par le Maitre d’Ouvrage</w:t>
      </w:r>
      <w:r w:rsidRPr="00682F2F">
        <w:rPr>
          <w:rFonts w:ascii="Tw Cen MT" w:hAnsi="Tw Cen MT"/>
          <w:i/>
          <w:iCs/>
          <w:color w:val="auto"/>
        </w:rPr>
        <w:t xml:space="preserv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38 Règlement des travaux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38.1. Constatation des travaux exécutés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i/>
          <w:iCs/>
          <w:color w:val="auto"/>
        </w:rPr>
        <w:t xml:space="preserve">Avant la fin de chaque mois, </w:t>
      </w:r>
      <w:r w:rsidRPr="004647E8">
        <w:rPr>
          <w:rFonts w:ascii="Tw Cen MT" w:hAnsi="Tw Cen MT"/>
          <w:color w:val="auto"/>
        </w:rPr>
        <w:t xml:space="preserve">le cocontractant de l’administration </w:t>
      </w:r>
      <w:r w:rsidRPr="004647E8">
        <w:rPr>
          <w:rFonts w:ascii="Tw Cen MT" w:hAnsi="Tw Cen MT"/>
          <w:i/>
          <w:iCs/>
          <w:color w:val="auto"/>
        </w:rPr>
        <w:t xml:space="preserve">et l’Ingénieur, </w:t>
      </w:r>
      <w:r w:rsidRPr="004647E8">
        <w:rPr>
          <w:rFonts w:ascii="Tw Cen MT" w:hAnsi="Tw Cen MT"/>
          <w:color w:val="auto"/>
        </w:rPr>
        <w:t xml:space="preserve">établissent un attachement contradictoire qui récapitule et fixe les quantités réalisées et constatées pour chaque poste du bordereau au cours du mois et pouvant donner droit au paiement.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38.2. Décomptes provisoires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i/>
          <w:iCs/>
          <w:color w:val="auto"/>
        </w:rPr>
        <w:t>Les décomptes provisoires doivent être établis en sept exemplaires à une fréquence d</w:t>
      </w:r>
      <w:r>
        <w:rPr>
          <w:rFonts w:ascii="Tw Cen MT" w:hAnsi="Tw Cen MT"/>
          <w:i/>
          <w:iCs/>
          <w:color w:val="auto"/>
        </w:rPr>
        <w:t>’un (01) mois</w:t>
      </w:r>
      <w:r w:rsidRPr="004647E8">
        <w:rPr>
          <w:rFonts w:ascii="Tw Cen MT" w:hAnsi="Tw Cen MT"/>
          <w:i/>
          <w:iCs/>
          <w:color w:val="auto"/>
        </w:rPr>
        <w:t xml:space="preserv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i/>
          <w:iCs/>
          <w:color w:val="auto"/>
        </w:rPr>
        <w:t xml:space="preserve">L’Ingénieur dispose d’un délai de sept (7) jours ouvrables pour transmettre au Chef de service du marché, le projet de décompte qu’il a approuvé.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i/>
          <w:iCs/>
          <w:color w:val="auto"/>
        </w:rPr>
        <w:lastRenderedPageBreak/>
        <w:t xml:space="preserve">Le chef de service quant à lui dispose d’un délai de vingt-un (21) jours ouvrables pour procéder à la liquidation et sa transmission au comptable chargé du paiement avec copie à l’organisme chargé du contrôle externe.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i/>
          <w:iCs/>
          <w:color w:val="auto"/>
        </w:rPr>
        <w:t xml:space="preserve">Les copies des décomptes provisoires doivent être transmises au Ministère en charge des marchés publics et à l’organisme chargé de la régulation des marchés publics.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i/>
          <w:iCs/>
          <w:color w:val="auto"/>
        </w:rPr>
        <w:t xml:space="preserve">Le délai maximum accordé au comptable assignataire pour le règlement des acomptes est fixé à quatre-vingt-dix (90) jours à compter de la date de réception des décomptes transmis par le chef de service du marché.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i/>
          <w:iCs/>
          <w:color w:val="auto"/>
        </w:rPr>
        <w:t xml:space="preserve">Le montant HTVA de l’acompte à payer </w:t>
      </w:r>
      <w:r w:rsidRPr="004647E8">
        <w:rPr>
          <w:rFonts w:ascii="Tw Cen MT" w:hAnsi="Tw Cen MT"/>
          <w:color w:val="auto"/>
        </w:rPr>
        <w:t xml:space="preserve">au cocontractant de l’administration </w:t>
      </w:r>
      <w:r w:rsidRPr="004647E8">
        <w:rPr>
          <w:rFonts w:ascii="Tw Cen MT" w:hAnsi="Tw Cen MT"/>
          <w:i/>
          <w:iCs/>
          <w:color w:val="auto"/>
        </w:rPr>
        <w:t xml:space="preserve">sera mandaté comme suit : </w:t>
      </w:r>
    </w:p>
    <w:p w:rsidR="006B018B" w:rsidRPr="004647E8" w:rsidRDefault="006B018B" w:rsidP="00E97AAC">
      <w:pPr>
        <w:pStyle w:val="Default"/>
        <w:numPr>
          <w:ilvl w:val="0"/>
          <w:numId w:val="122"/>
        </w:numPr>
        <w:spacing w:before="120" w:after="120"/>
        <w:jc w:val="both"/>
        <w:rPr>
          <w:rFonts w:ascii="Tw Cen MT" w:hAnsi="Tw Cen MT"/>
          <w:color w:val="auto"/>
        </w:rPr>
      </w:pPr>
      <w:r w:rsidRPr="004647E8">
        <w:rPr>
          <w:rFonts w:ascii="Tw Cen MT" w:hAnsi="Tw Cen MT"/>
          <w:i/>
          <w:iCs/>
          <w:color w:val="auto"/>
        </w:rPr>
        <w:t xml:space="preserve">HTVA - AIR ou TSR] versé directement au compte du </w:t>
      </w:r>
      <w:r w:rsidRPr="004647E8">
        <w:rPr>
          <w:rFonts w:ascii="Tw Cen MT" w:hAnsi="Tw Cen MT"/>
          <w:color w:val="auto"/>
        </w:rPr>
        <w:t>cocontractant de l’administration</w:t>
      </w:r>
      <w:r w:rsidRPr="004647E8">
        <w:rPr>
          <w:rFonts w:ascii="Tw Cen MT" w:hAnsi="Tw Cen MT"/>
          <w:i/>
          <w:iCs/>
          <w:color w:val="auto"/>
        </w:rPr>
        <w:t xml:space="preserve">; </w:t>
      </w:r>
    </w:p>
    <w:p w:rsidR="006B018B" w:rsidRPr="004647E8" w:rsidRDefault="006B018B" w:rsidP="00E97AAC">
      <w:pPr>
        <w:pStyle w:val="Default"/>
        <w:numPr>
          <w:ilvl w:val="0"/>
          <w:numId w:val="122"/>
        </w:numPr>
        <w:spacing w:before="120" w:after="120"/>
        <w:rPr>
          <w:rFonts w:ascii="Tw Cen MT" w:hAnsi="Tw Cen MT"/>
          <w:color w:val="auto"/>
        </w:rPr>
      </w:pPr>
      <w:r w:rsidRPr="004647E8">
        <w:rPr>
          <w:rFonts w:ascii="Tw Cen MT" w:hAnsi="Tw Cen MT"/>
          <w:color w:val="auto"/>
        </w:rPr>
        <w:t xml:space="preserve">TVA au taux en vigueur ; </w:t>
      </w:r>
    </w:p>
    <w:p w:rsidR="006B018B" w:rsidRPr="004647E8" w:rsidRDefault="006B018B" w:rsidP="00E97AAC">
      <w:pPr>
        <w:pStyle w:val="Default"/>
        <w:numPr>
          <w:ilvl w:val="0"/>
          <w:numId w:val="122"/>
        </w:numPr>
        <w:spacing w:before="120" w:after="120"/>
        <w:rPr>
          <w:rFonts w:ascii="Tw Cen MT" w:hAnsi="Tw Cen MT"/>
          <w:color w:val="auto"/>
        </w:rPr>
      </w:pPr>
      <w:r w:rsidRPr="004647E8">
        <w:rPr>
          <w:rFonts w:ascii="Tw Cen MT" w:hAnsi="Tw Cen MT"/>
          <w:color w:val="auto"/>
        </w:rPr>
        <w:t xml:space="preserve">[AIR ou TSR] versé au Trésor public au titre de l’AIR ou de la TSR dû par le cocontractant ;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38.3. Décompte final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Après achèvement des travaux et dans un délai maximum de </w:t>
      </w:r>
      <w:r>
        <w:rPr>
          <w:rFonts w:ascii="Tw Cen MT" w:hAnsi="Tw Cen MT"/>
          <w:i/>
          <w:iCs/>
          <w:color w:val="auto"/>
        </w:rPr>
        <w:t>quinze (15)</w:t>
      </w:r>
      <w:r w:rsidRPr="004647E8">
        <w:rPr>
          <w:rFonts w:ascii="Tw Cen MT" w:hAnsi="Tw Cen MT"/>
          <w:i/>
          <w:iCs/>
          <w:color w:val="auto"/>
        </w:rPr>
        <w:t xml:space="preserve"> </w:t>
      </w:r>
      <w:r w:rsidRPr="004647E8">
        <w:rPr>
          <w:rFonts w:ascii="Tw Cen MT" w:hAnsi="Tw Cen MT"/>
          <w:color w:val="auto"/>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Ce projet de décompte final, une fois rectifié par le Maître d’oeuvre ou l’ingénieur et accepté par </w:t>
      </w:r>
      <w:r w:rsidRPr="004647E8">
        <w:rPr>
          <w:rFonts w:ascii="Tw Cen MT" w:hAnsi="Tw Cen MT"/>
          <w:i/>
          <w:iCs/>
          <w:color w:val="auto"/>
        </w:rPr>
        <w:t xml:space="preserve">le Chef de service </w:t>
      </w:r>
      <w:r w:rsidRPr="004647E8">
        <w:rPr>
          <w:rFonts w:ascii="Tw Cen MT" w:hAnsi="Tw Cen MT"/>
          <w:color w:val="auto"/>
        </w:rPr>
        <w:t xml:space="preserve">du marché devient final. Il sert à l’établissement de l’acompte pour solde du marché, établi dans les mêmes conditions que celles définies pour l’établissement des décomptes mensuels.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38.3.2</w:t>
      </w:r>
      <w:r w:rsidRPr="004647E8">
        <w:rPr>
          <w:rFonts w:ascii="Tw Cen MT" w:hAnsi="Tw Cen MT"/>
          <w:color w:val="auto"/>
        </w:rPr>
        <w:t xml:space="preserve">. </w:t>
      </w:r>
      <w:r w:rsidRPr="004647E8">
        <w:rPr>
          <w:rFonts w:ascii="Tw Cen MT" w:hAnsi="Tw Cen MT"/>
          <w:i/>
          <w:iCs/>
          <w:color w:val="auto"/>
        </w:rPr>
        <w:t xml:space="preserve">le Chef de service dispose </w:t>
      </w:r>
      <w:r>
        <w:rPr>
          <w:rFonts w:ascii="Tw Cen MT" w:hAnsi="Tw Cen MT"/>
          <w:i/>
          <w:iCs/>
          <w:color w:val="auto"/>
        </w:rPr>
        <w:t xml:space="preserve">de quinze (15) jours </w:t>
      </w:r>
      <w:r w:rsidRPr="004647E8">
        <w:rPr>
          <w:rFonts w:ascii="Tw Cen MT" w:hAnsi="Tw Cen MT"/>
          <w:i/>
          <w:iCs/>
          <w:color w:val="auto"/>
        </w:rPr>
        <w:t xml:space="preserve">pour notifier le projet rectifié et accepté </w:t>
      </w:r>
      <w:r>
        <w:rPr>
          <w:rFonts w:ascii="Tw Cen MT" w:hAnsi="Tw Cen MT"/>
          <w:i/>
          <w:iCs/>
          <w:color w:val="auto"/>
        </w:rPr>
        <w:t>à l’Ingénieur du marché</w:t>
      </w:r>
      <w:r w:rsidRPr="004647E8">
        <w:rPr>
          <w:rFonts w:ascii="Tw Cen MT" w:hAnsi="Tw Cen MT"/>
          <w:i/>
          <w:iCs/>
          <w:color w:val="auto"/>
        </w:rPr>
        <w:t xml:space="preserv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38.3.4. </w:t>
      </w:r>
      <w:r w:rsidRPr="004647E8">
        <w:rPr>
          <w:rFonts w:ascii="Tw Cen MT" w:hAnsi="Tw Cen MT"/>
          <w:color w:val="auto"/>
        </w:rPr>
        <w:t xml:space="preserve">Le </w:t>
      </w:r>
      <w:r w:rsidRPr="004647E8">
        <w:rPr>
          <w:rFonts w:ascii="Tw Cen MT" w:hAnsi="Tw Cen MT"/>
          <w:i/>
          <w:iCs/>
          <w:color w:val="auto"/>
        </w:rPr>
        <w:t xml:space="preserve">cocontractant de l’administration doit dans un délai maximal d’un mois suivant la date de cette notification, renvoyer le décompte final revêtu de sa signature sans ou avec réserves, ou faire connaître les raisons pour lesquelles il refuse de signer.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i/>
          <w:iCs/>
          <w:color w:val="auto"/>
        </w:rPr>
        <w:t xml:space="preserve">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d’oeuvre dans le même délai que ci-dessus, sous peine de forclusion.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i/>
          <w:iCs/>
          <w:color w:val="auto"/>
        </w:rPr>
        <w:t xml:space="preserve">Le règlement du différend intervient alors selon les dispositions du code des marchés publics en vigueur et du CCAG applicable.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38.4. Décompte général et définitif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38.4.1</w:t>
      </w:r>
      <w:r w:rsidRPr="004647E8">
        <w:rPr>
          <w:rFonts w:ascii="Tw Cen MT" w:hAnsi="Tw Cen MT"/>
          <w:color w:val="auto"/>
        </w:rPr>
        <w:t xml:space="preserve">. </w:t>
      </w:r>
      <w:r w:rsidRPr="004647E8">
        <w:rPr>
          <w:rFonts w:ascii="Tw Cen MT" w:hAnsi="Tw Cen MT"/>
          <w:i/>
          <w:iCs/>
          <w:color w:val="auto"/>
        </w:rPr>
        <w:t xml:space="preserve">Le Chef de service </w:t>
      </w:r>
      <w:r>
        <w:rPr>
          <w:rFonts w:ascii="Tw Cen MT" w:hAnsi="Tw Cen MT"/>
          <w:i/>
          <w:iCs/>
          <w:color w:val="auto"/>
        </w:rPr>
        <w:t xml:space="preserve">dispose d’un délai de quinze (15) jours </w:t>
      </w:r>
      <w:r w:rsidRPr="004647E8">
        <w:rPr>
          <w:rFonts w:ascii="Tw Cen MT" w:hAnsi="Tw Cen MT"/>
          <w:i/>
          <w:iCs/>
          <w:color w:val="auto"/>
        </w:rPr>
        <w:t xml:space="preserve">pour établir le décompte général et définitif au cocontractant de l’administration après la réception définitive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A la fin de la période de garantie qui donne lieu à la réception définitive des travaux, le Chef de service dresse le décompte général et définitif du marché qu’il fait signer contradictoirement par le cocontractant et le Maître d’Ouvrage ou le Maître d’Ouvrage Délégué. Ce décompte comprend : </w:t>
      </w:r>
    </w:p>
    <w:p w:rsidR="006B018B" w:rsidRPr="004647E8" w:rsidRDefault="006B018B" w:rsidP="00E97AAC">
      <w:pPr>
        <w:pStyle w:val="Default"/>
        <w:numPr>
          <w:ilvl w:val="0"/>
          <w:numId w:val="123"/>
        </w:numPr>
        <w:spacing w:before="120" w:after="120"/>
        <w:jc w:val="both"/>
        <w:rPr>
          <w:rFonts w:ascii="Tw Cen MT" w:hAnsi="Tw Cen MT"/>
          <w:color w:val="auto"/>
        </w:rPr>
      </w:pPr>
      <w:r w:rsidRPr="004647E8">
        <w:rPr>
          <w:rFonts w:ascii="Tw Cen MT" w:hAnsi="Tw Cen MT"/>
          <w:color w:val="auto"/>
        </w:rPr>
        <w:t xml:space="preserve">Le décompte final, </w:t>
      </w:r>
    </w:p>
    <w:p w:rsidR="006B018B" w:rsidRPr="004647E8" w:rsidRDefault="006B018B" w:rsidP="00E97AAC">
      <w:pPr>
        <w:pStyle w:val="Default"/>
        <w:numPr>
          <w:ilvl w:val="0"/>
          <w:numId w:val="123"/>
        </w:numPr>
        <w:spacing w:before="120" w:after="120"/>
        <w:jc w:val="both"/>
        <w:rPr>
          <w:rFonts w:ascii="Tw Cen MT" w:hAnsi="Tw Cen MT"/>
          <w:color w:val="auto"/>
        </w:rPr>
      </w:pPr>
      <w:r w:rsidRPr="004647E8">
        <w:rPr>
          <w:rFonts w:ascii="Tw Cen MT" w:hAnsi="Tw Cen MT"/>
          <w:color w:val="auto"/>
        </w:rPr>
        <w:t xml:space="preserve">Le solde, </w:t>
      </w:r>
    </w:p>
    <w:p w:rsidR="006B018B" w:rsidRPr="004647E8" w:rsidRDefault="006B018B" w:rsidP="00E97AAC">
      <w:pPr>
        <w:pStyle w:val="Default"/>
        <w:numPr>
          <w:ilvl w:val="0"/>
          <w:numId w:val="123"/>
        </w:numPr>
        <w:spacing w:before="120" w:after="120"/>
        <w:jc w:val="both"/>
        <w:rPr>
          <w:rFonts w:ascii="Tw Cen MT" w:hAnsi="Tw Cen MT"/>
          <w:color w:val="auto"/>
        </w:rPr>
      </w:pPr>
      <w:r w:rsidRPr="004647E8">
        <w:rPr>
          <w:rFonts w:ascii="Tw Cen MT" w:hAnsi="Tw Cen MT"/>
          <w:color w:val="auto"/>
        </w:rPr>
        <w:t xml:space="preserve">La récapitulation des acomptes mensuels.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La signature du décompte général et définitif sans réserve par le cocontractant, lie définitivement les parties et met fin au marché, et libère le cocontractant et le maitre d’ouvrage ou le Maître d’Ouvrage Délégué de toutes leurs obligations, sauf en ce qui concerne les intérêts moratoires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38.4.2</w:t>
      </w:r>
      <w:r w:rsidRPr="004647E8">
        <w:rPr>
          <w:rFonts w:ascii="Tw Cen MT" w:hAnsi="Tw Cen MT"/>
          <w:color w:val="auto"/>
        </w:rPr>
        <w:t xml:space="preserve">. </w:t>
      </w:r>
      <w:r w:rsidRPr="004647E8">
        <w:rPr>
          <w:rFonts w:ascii="Tw Cen MT" w:hAnsi="Tw Cen MT"/>
          <w:i/>
          <w:iCs/>
          <w:color w:val="auto"/>
        </w:rPr>
        <w:t xml:space="preserve">Le cocontractant </w:t>
      </w:r>
      <w:r>
        <w:rPr>
          <w:rFonts w:ascii="Tw Cen MT" w:hAnsi="Tw Cen MT"/>
          <w:i/>
          <w:iCs/>
          <w:color w:val="auto"/>
        </w:rPr>
        <w:t xml:space="preserve">dispose d’un délai de trois (03) jours </w:t>
      </w:r>
      <w:r w:rsidRPr="004647E8">
        <w:rPr>
          <w:rFonts w:ascii="Tw Cen MT" w:hAnsi="Tw Cen MT"/>
          <w:i/>
          <w:iCs/>
          <w:color w:val="auto"/>
        </w:rPr>
        <w:t>pour renvoyer le décompte général et définitif revêtu de sa signature</w:t>
      </w:r>
      <w:r>
        <w:rPr>
          <w:rFonts w:ascii="Tw Cen MT" w:hAnsi="Tw Cen MT"/>
          <w:i/>
          <w:iCs/>
          <w:color w:val="auto"/>
        </w:rPr>
        <w:t>.</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i/>
          <w:iCs/>
          <w:color w:val="auto"/>
        </w:rPr>
        <w:lastRenderedPageBreak/>
        <w:t xml:space="preserve">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Les délais et les modalités de signature ainsi que de gestion des désaccords sont les mêmes que ceux du décompte final.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39 Intérêts moratoires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Les intérêts moratoires éventuels sont payés par état des sommes dues et calculés conformément aux dispositions des articles 166 et 167 du décret n° 2018/366 du 20Juin 2018 portant Code des Marchés Publics et par application de la formule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 = M x (n/360) x (i) dans laquelle :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M = Montant TTC des sommes dues au titulaire ; N = Nombre de jours calendaires de retard ;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i = Taux débiteurs des entreprises à la BEAC majoré d’un (01) point ou taux d’escompte pratiqué par la Banque d’émission de la monnaie considérée majoré au plus d’un (01) point, selon le cas.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40 Pénalités </w:t>
      </w:r>
    </w:p>
    <w:p w:rsidR="006B018B" w:rsidRPr="004647E8" w:rsidRDefault="006B018B" w:rsidP="00E97AAC">
      <w:pPr>
        <w:pStyle w:val="Default"/>
        <w:numPr>
          <w:ilvl w:val="0"/>
          <w:numId w:val="124"/>
        </w:numPr>
        <w:spacing w:before="120" w:after="120"/>
        <w:jc w:val="both"/>
        <w:rPr>
          <w:rFonts w:ascii="Tw Cen MT" w:hAnsi="Tw Cen MT"/>
          <w:color w:val="auto"/>
        </w:rPr>
      </w:pPr>
      <w:r w:rsidRPr="004647E8">
        <w:rPr>
          <w:rFonts w:ascii="Tw Cen MT" w:hAnsi="Tw Cen MT"/>
          <w:color w:val="auto"/>
        </w:rPr>
        <w:t xml:space="preserve">Pénalités de retard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40.1 En cas de dépassement du délai contractuel imputable au titulaire du marché, il lui est appliqué après mise en demeure préalable, une pénalité de retard, dont le montant est fixé comme suit : </w:t>
      </w:r>
    </w:p>
    <w:p w:rsidR="006B018B" w:rsidRPr="004647E8" w:rsidRDefault="006B018B" w:rsidP="00E97AAC">
      <w:pPr>
        <w:pStyle w:val="Default"/>
        <w:numPr>
          <w:ilvl w:val="0"/>
          <w:numId w:val="125"/>
        </w:numPr>
        <w:spacing w:before="120" w:after="120"/>
        <w:jc w:val="both"/>
        <w:rPr>
          <w:rFonts w:ascii="Tw Cen MT" w:hAnsi="Tw Cen MT"/>
          <w:color w:val="auto"/>
        </w:rPr>
      </w:pPr>
      <w:r w:rsidRPr="004647E8">
        <w:rPr>
          <w:rFonts w:ascii="Tw Cen MT" w:hAnsi="Tw Cen MT"/>
          <w:color w:val="auto"/>
        </w:rPr>
        <w:t xml:space="preserve">Un deux millième (1/2000ème) du montant TTC du marché de base par jour calendaire de retard du premier au trentième jour au-delà du délai contractuel fixé par le marché ; </w:t>
      </w:r>
    </w:p>
    <w:p w:rsidR="006B018B" w:rsidRPr="004647E8" w:rsidRDefault="006B018B" w:rsidP="00E97AAC">
      <w:pPr>
        <w:pStyle w:val="Default"/>
        <w:numPr>
          <w:ilvl w:val="0"/>
          <w:numId w:val="125"/>
        </w:numPr>
        <w:spacing w:before="120" w:after="120"/>
        <w:jc w:val="both"/>
        <w:rPr>
          <w:rFonts w:ascii="Tw Cen MT" w:hAnsi="Tw Cen MT"/>
          <w:color w:val="auto"/>
        </w:rPr>
      </w:pPr>
      <w:r w:rsidRPr="004647E8">
        <w:rPr>
          <w:rFonts w:ascii="Tw Cen MT" w:hAnsi="Tw Cen MT"/>
          <w:color w:val="auto"/>
        </w:rPr>
        <w:t xml:space="preserve">Un millième (1/1000ème) du montant TTC du marché de base par jour calendaire de retard au-delà du trentième jour. 40.2- Pour les marchés à tranche conditionnelle, les délais et montants à prendre en compte sont ceux de la tranche considérée. </w:t>
      </w:r>
    </w:p>
    <w:p w:rsidR="006B018B" w:rsidRPr="004647E8" w:rsidRDefault="006B018B" w:rsidP="00E97AAC">
      <w:pPr>
        <w:pStyle w:val="Default"/>
        <w:numPr>
          <w:ilvl w:val="0"/>
          <w:numId w:val="125"/>
        </w:numPr>
        <w:spacing w:before="120" w:after="120"/>
        <w:jc w:val="both"/>
        <w:rPr>
          <w:rFonts w:ascii="Tw Cen MT" w:hAnsi="Tw Cen MT"/>
          <w:color w:val="auto"/>
        </w:rPr>
      </w:pPr>
      <w:r w:rsidRPr="004647E8">
        <w:rPr>
          <w:rFonts w:ascii="Tw Cen MT" w:hAnsi="Tw Cen MT"/>
          <w:color w:val="auto"/>
        </w:rPr>
        <w:t xml:space="preserve">Pénalités particulières [montant et mode de calcul à préciser]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40.3 Indépendamment des pénalités pour dépassement du délai contractuel, le cocontractant est passible des pénalités particulières suivantes pour inobservation des dispositions du contrat, notamment : </w:t>
      </w:r>
    </w:p>
    <w:p w:rsidR="006B018B" w:rsidRPr="004647E8" w:rsidRDefault="006B018B" w:rsidP="00E97AAC">
      <w:pPr>
        <w:pStyle w:val="Default"/>
        <w:numPr>
          <w:ilvl w:val="0"/>
          <w:numId w:val="126"/>
        </w:numPr>
        <w:spacing w:before="120" w:after="120"/>
        <w:jc w:val="both"/>
        <w:rPr>
          <w:rFonts w:ascii="Tw Cen MT" w:hAnsi="Tw Cen MT"/>
          <w:color w:val="auto"/>
        </w:rPr>
      </w:pPr>
      <w:r w:rsidRPr="004647E8">
        <w:rPr>
          <w:rFonts w:ascii="Tw Cen MT" w:hAnsi="Tw Cen MT"/>
          <w:color w:val="auto"/>
        </w:rPr>
        <w:t xml:space="preserve">Remise tardive du cautionnement définitif (montant ou modalités à définir) ; </w:t>
      </w:r>
    </w:p>
    <w:p w:rsidR="006B018B" w:rsidRPr="004647E8" w:rsidRDefault="006B018B" w:rsidP="00E97AAC">
      <w:pPr>
        <w:pStyle w:val="Default"/>
        <w:numPr>
          <w:ilvl w:val="0"/>
          <w:numId w:val="126"/>
        </w:numPr>
        <w:spacing w:before="120" w:after="120"/>
        <w:jc w:val="both"/>
        <w:rPr>
          <w:rFonts w:ascii="Tw Cen MT" w:hAnsi="Tw Cen MT"/>
          <w:color w:val="auto"/>
        </w:rPr>
      </w:pPr>
      <w:r w:rsidRPr="004647E8">
        <w:rPr>
          <w:rFonts w:ascii="Tw Cen MT" w:hAnsi="Tw Cen MT"/>
          <w:color w:val="auto"/>
        </w:rPr>
        <w:t xml:space="preserve">Remise tardive des assurances (montant ou modalités à définir) ; </w:t>
      </w:r>
    </w:p>
    <w:p w:rsidR="006B018B" w:rsidRPr="004647E8" w:rsidRDefault="006B018B" w:rsidP="00E97AAC">
      <w:pPr>
        <w:pStyle w:val="Default"/>
        <w:numPr>
          <w:ilvl w:val="0"/>
          <w:numId w:val="126"/>
        </w:numPr>
        <w:spacing w:before="120" w:after="120"/>
        <w:jc w:val="both"/>
        <w:rPr>
          <w:rFonts w:ascii="Tw Cen MT" w:hAnsi="Tw Cen MT"/>
          <w:color w:val="auto"/>
        </w:rPr>
      </w:pPr>
      <w:r w:rsidRPr="004647E8">
        <w:rPr>
          <w:rFonts w:ascii="Tw Cen MT" w:hAnsi="Tw Cen MT"/>
          <w:color w:val="auto"/>
        </w:rPr>
        <w:t xml:space="preserve">Remise tardive du projet d’exécution pour autant que le retard soit du fait du cocontractant de l’administration (montant ou modalités à définir) ; </w:t>
      </w:r>
    </w:p>
    <w:p w:rsidR="006B018B" w:rsidRPr="004647E8" w:rsidRDefault="006B018B" w:rsidP="00E97AAC">
      <w:pPr>
        <w:pStyle w:val="Default"/>
        <w:numPr>
          <w:ilvl w:val="0"/>
          <w:numId w:val="126"/>
        </w:numPr>
        <w:spacing w:before="120" w:after="120"/>
        <w:rPr>
          <w:rFonts w:ascii="Tw Cen MT" w:hAnsi="Tw Cen MT"/>
          <w:color w:val="auto"/>
        </w:rPr>
      </w:pPr>
      <w:r w:rsidRPr="004647E8">
        <w:rPr>
          <w:rFonts w:ascii="Tw Cen MT" w:hAnsi="Tw Cen MT"/>
          <w:color w:val="auto"/>
        </w:rPr>
        <w:t xml:space="preserve">Autres à préciser par le Maître d’ouvrage (montant ou modalités à définir) ; </w:t>
      </w:r>
    </w:p>
    <w:p w:rsidR="006B018B" w:rsidRPr="004647E8" w:rsidRDefault="006B018B" w:rsidP="006B018B">
      <w:pPr>
        <w:pStyle w:val="Default"/>
        <w:spacing w:before="120" w:after="120"/>
        <w:rPr>
          <w:rFonts w:ascii="Tw Cen MT" w:hAnsi="Tw Cen MT"/>
          <w:color w:val="auto"/>
        </w:rPr>
      </w:pPr>
      <w:r w:rsidRPr="004647E8">
        <w:rPr>
          <w:rFonts w:ascii="Tw Cen MT" w:hAnsi="Tw Cen MT"/>
          <w:color w:val="auto"/>
        </w:rPr>
        <w:t xml:space="preserve">40.4. En tout état de cause, le montant cumulé des pénalités ne saurait excéder dix pour cent (10%) du montant TTC du marché de base et de ses avenants le cas échéant, sous peine de résiliation. </w:t>
      </w:r>
    </w:p>
    <w:p w:rsidR="006B018B" w:rsidRPr="004647E8" w:rsidRDefault="006B018B" w:rsidP="006B018B">
      <w:pPr>
        <w:pStyle w:val="Default"/>
        <w:spacing w:before="120" w:after="120"/>
        <w:rPr>
          <w:rFonts w:ascii="Tw Cen MT" w:hAnsi="Tw Cen MT"/>
          <w:color w:val="auto"/>
        </w:rPr>
      </w:pPr>
      <w:r w:rsidRPr="004647E8">
        <w:rPr>
          <w:rFonts w:ascii="Tw Cen MT" w:hAnsi="Tw Cen MT"/>
          <w:color w:val="auto"/>
        </w:rPr>
        <w:t xml:space="preserve">Toute remise de pénalités ne peut intervenir qu’après avis de l’organisme chargé de la régulation des marchés publics requis par le Maître d’Ouvrage ou le Maître d’Ouvrage Délégué.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41 Règlement en cas de groupement d’entreprises et de sous-traitance </w:t>
      </w:r>
    </w:p>
    <w:p w:rsidR="006B018B" w:rsidRPr="004647E8" w:rsidRDefault="006B018B" w:rsidP="006B018B">
      <w:pPr>
        <w:pStyle w:val="Default"/>
        <w:spacing w:before="120" w:after="120"/>
        <w:jc w:val="both"/>
        <w:rPr>
          <w:rFonts w:ascii="Tw Cen MT" w:hAnsi="Tw Cen MT"/>
          <w:color w:val="auto"/>
        </w:rPr>
      </w:pPr>
      <w:r>
        <w:rPr>
          <w:rFonts w:ascii="Tw Cen MT" w:hAnsi="Tw Cen MT"/>
          <w:color w:val="auto"/>
        </w:rPr>
        <w:t>Sans objet</w:t>
      </w:r>
      <w:r w:rsidRPr="004647E8">
        <w:rPr>
          <w:rFonts w:ascii="Tw Cen MT" w:hAnsi="Tw Cen MT"/>
          <w:color w:val="auto"/>
        </w:rPr>
        <w:t xml:space="preserv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42 Régime fiscal et douanier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Le marché est soumis au régime fiscal et douanier en vigueur en République du Cameroun. Le marché est conclu tout taxes comprises, conformément à la loi n°</w:t>
      </w:r>
      <w:r>
        <w:rPr>
          <w:rFonts w:ascii="Tw Cen MT" w:hAnsi="Tw Cen MT"/>
          <w:color w:val="auto"/>
        </w:rPr>
        <w:t xml:space="preserve">2024/013 </w:t>
      </w:r>
      <w:r w:rsidRPr="004647E8">
        <w:rPr>
          <w:rFonts w:ascii="Tw Cen MT" w:hAnsi="Tw Cen MT"/>
          <w:color w:val="auto"/>
        </w:rPr>
        <w:t xml:space="preserve">du </w:t>
      </w:r>
      <w:r>
        <w:rPr>
          <w:rFonts w:ascii="Tw Cen MT" w:hAnsi="Tw Cen MT"/>
          <w:color w:val="auto"/>
        </w:rPr>
        <w:t>23 Décembre 2024</w:t>
      </w:r>
      <w:r w:rsidRPr="004647E8">
        <w:rPr>
          <w:rFonts w:ascii="Tw Cen MT" w:hAnsi="Tw Cen MT"/>
          <w:color w:val="auto"/>
        </w:rPr>
        <w:t xml:space="preserve"> Portant loi de finances de la République du Cameroun pour l’exercice </w:t>
      </w:r>
      <w:r>
        <w:rPr>
          <w:rFonts w:ascii="Tw Cen MT" w:hAnsi="Tw Cen MT"/>
          <w:color w:val="auto"/>
        </w:rPr>
        <w:t xml:space="preserve">2025 </w:t>
      </w:r>
      <w:r w:rsidRPr="004647E8">
        <w:rPr>
          <w:rFonts w:ascii="Tw Cen MT" w:hAnsi="Tw Cen MT"/>
          <w:color w:val="auto"/>
        </w:rPr>
        <w:t>et au Code Général des Impôts qui définissent les modalités de mise en œuvre du régime fiscal d</w:t>
      </w:r>
      <w:r>
        <w:rPr>
          <w:rFonts w:ascii="Tw Cen MT" w:hAnsi="Tw Cen MT"/>
          <w:color w:val="auto"/>
        </w:rPr>
        <w:t>es Marchés Publics.</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La fiscalité applicable au présent marché comporte notamment : </w:t>
      </w:r>
    </w:p>
    <w:p w:rsidR="006B018B" w:rsidRPr="004647E8" w:rsidRDefault="006B018B" w:rsidP="00E97AAC">
      <w:pPr>
        <w:pStyle w:val="Default"/>
        <w:numPr>
          <w:ilvl w:val="0"/>
          <w:numId w:val="127"/>
        </w:numPr>
        <w:spacing w:before="120" w:after="120"/>
        <w:rPr>
          <w:rFonts w:ascii="Tw Cen MT" w:hAnsi="Tw Cen MT"/>
          <w:color w:val="auto"/>
        </w:rPr>
      </w:pPr>
      <w:r w:rsidRPr="004647E8">
        <w:rPr>
          <w:rFonts w:ascii="Tw Cen MT" w:hAnsi="Tw Cen MT"/>
          <w:color w:val="auto"/>
        </w:rPr>
        <w:t xml:space="preserve">Des impôts et taxes relatifs aux bénéfices industriels et commerciaux, y compris l’AIR qui constitue un précompte sur l’impôt des sociétés; </w:t>
      </w:r>
    </w:p>
    <w:p w:rsidR="006B018B" w:rsidRPr="004647E8" w:rsidRDefault="006B018B" w:rsidP="00E97AAC">
      <w:pPr>
        <w:pStyle w:val="Default"/>
        <w:numPr>
          <w:ilvl w:val="0"/>
          <w:numId w:val="127"/>
        </w:numPr>
        <w:spacing w:before="120" w:after="120"/>
        <w:rPr>
          <w:rFonts w:ascii="Tw Cen MT" w:hAnsi="Tw Cen MT"/>
          <w:color w:val="auto"/>
        </w:rPr>
      </w:pPr>
      <w:r w:rsidRPr="004647E8">
        <w:rPr>
          <w:rFonts w:ascii="Tw Cen MT" w:hAnsi="Tw Cen MT"/>
          <w:color w:val="auto"/>
        </w:rPr>
        <w:lastRenderedPageBreak/>
        <w:t xml:space="preserve">Des droits d’enregistrement calculés conformément aux stipulations du code des impôts; </w:t>
      </w:r>
    </w:p>
    <w:p w:rsidR="006B018B" w:rsidRPr="004647E8" w:rsidRDefault="006B018B" w:rsidP="00E97AAC">
      <w:pPr>
        <w:pStyle w:val="Default"/>
        <w:numPr>
          <w:ilvl w:val="1"/>
          <w:numId w:val="127"/>
        </w:numPr>
        <w:spacing w:before="120" w:after="120"/>
        <w:rPr>
          <w:rFonts w:ascii="Tw Cen MT" w:hAnsi="Tw Cen MT"/>
          <w:color w:val="auto"/>
        </w:rPr>
      </w:pPr>
      <w:r w:rsidRPr="004647E8">
        <w:rPr>
          <w:rFonts w:ascii="Tw Cen MT" w:hAnsi="Tw Cen MT"/>
          <w:color w:val="auto"/>
        </w:rPr>
        <w:t xml:space="preserve">Des droits et taxes attachés à la réalisation des prestations prévues par le marché: Des droits et taxes d’entrée sur le territoire camerounais (droits de douanes, TVA, taxe informatique); </w:t>
      </w:r>
    </w:p>
    <w:p w:rsidR="006B018B" w:rsidRPr="004647E8" w:rsidRDefault="006B018B" w:rsidP="00E97AAC">
      <w:pPr>
        <w:pStyle w:val="Default"/>
        <w:numPr>
          <w:ilvl w:val="1"/>
          <w:numId w:val="127"/>
        </w:numPr>
        <w:spacing w:before="120" w:after="120"/>
        <w:rPr>
          <w:rFonts w:ascii="Tw Cen MT" w:hAnsi="Tw Cen MT"/>
          <w:color w:val="auto"/>
        </w:rPr>
      </w:pPr>
      <w:r w:rsidRPr="004647E8">
        <w:rPr>
          <w:rFonts w:ascii="Tw Cen MT" w:hAnsi="Tw Cen MT"/>
          <w:color w:val="auto"/>
        </w:rPr>
        <w:t xml:space="preserve">Des droits et taxes communaux, </w:t>
      </w:r>
    </w:p>
    <w:p w:rsidR="006B018B" w:rsidRPr="004647E8" w:rsidRDefault="006B018B" w:rsidP="00E97AAC">
      <w:pPr>
        <w:pStyle w:val="Default"/>
        <w:numPr>
          <w:ilvl w:val="1"/>
          <w:numId w:val="127"/>
        </w:numPr>
        <w:spacing w:before="120" w:after="120"/>
        <w:rPr>
          <w:rFonts w:ascii="Tw Cen MT" w:hAnsi="Tw Cen MT"/>
          <w:color w:val="auto"/>
        </w:rPr>
      </w:pPr>
      <w:r w:rsidRPr="004647E8">
        <w:rPr>
          <w:rFonts w:ascii="Tw Cen MT" w:hAnsi="Tw Cen MT"/>
          <w:color w:val="auto"/>
        </w:rPr>
        <w:t xml:space="preserve">Des droits et taxes relatifs aux prélèvements des matériaux et d’eau. </w:t>
      </w:r>
    </w:p>
    <w:p w:rsidR="006B018B" w:rsidRPr="004647E8" w:rsidRDefault="006B018B" w:rsidP="006B018B">
      <w:pPr>
        <w:pStyle w:val="Default"/>
        <w:spacing w:before="120" w:after="120"/>
        <w:rPr>
          <w:rFonts w:ascii="Tw Cen MT" w:hAnsi="Tw Cen MT"/>
          <w:color w:val="auto"/>
        </w:rPr>
      </w:pPr>
      <w:r w:rsidRPr="004647E8">
        <w:rPr>
          <w:rFonts w:ascii="Tw Cen MT" w:hAnsi="Tw Cen MT"/>
          <w:color w:val="auto"/>
        </w:rPr>
        <w:t xml:space="preserve">Ces éléments doivent être intégrés dans les charges que le cocontractant impute sur ses coûts d’intervention et constituer l’un des éléments des sous-détails des prix hors taxes. Le prix TTC s’entend TVA incluse. </w:t>
      </w:r>
    </w:p>
    <w:p w:rsidR="006B018B" w:rsidRPr="004647E8" w:rsidRDefault="006B018B" w:rsidP="006B018B">
      <w:pPr>
        <w:pStyle w:val="Default"/>
        <w:spacing w:before="120" w:after="120"/>
        <w:rPr>
          <w:rFonts w:ascii="Tw Cen MT" w:hAnsi="Tw Cen MT"/>
          <w:color w:val="auto"/>
        </w:rPr>
      </w:pPr>
      <w:r w:rsidRPr="004647E8">
        <w:rPr>
          <w:rFonts w:ascii="Tw Cen MT" w:hAnsi="Tw Cen MT"/>
          <w:color w:val="auto"/>
        </w:rPr>
        <w:t xml:space="preserve">Sauf mention spécifique contraire figurant au Marché, le cocontractant devra supporter et payer tous droits, taxes, impôts et charges lui incombant ainsi qu’à ses sous-traitants.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Article 43 Timbres et enregistrement des marchés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Sept (07) exemplaires originaux du marché seront timbrés et enregistrés par les soins et aux frais du co-contractant de l’administration, conformément à la règlementation en vigueur.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CHAPITRE V. DISPOSITIONS DIVERSES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44-Résiliation du marché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44.1 Le marché est résilié de plein droit dans l’un des cas suivants : </w:t>
      </w:r>
    </w:p>
    <w:p w:rsidR="006B018B" w:rsidRPr="004647E8" w:rsidRDefault="006B018B" w:rsidP="00E97AAC">
      <w:pPr>
        <w:pStyle w:val="Default"/>
        <w:numPr>
          <w:ilvl w:val="0"/>
          <w:numId w:val="128"/>
        </w:numPr>
        <w:spacing w:before="120" w:after="120"/>
        <w:jc w:val="both"/>
        <w:rPr>
          <w:rFonts w:ascii="Tw Cen MT" w:hAnsi="Tw Cen MT"/>
          <w:color w:val="auto"/>
        </w:rPr>
      </w:pPr>
      <w:r w:rsidRPr="004647E8">
        <w:rPr>
          <w:rFonts w:ascii="Tw Cen MT" w:hAnsi="Tw Cen MT"/>
          <w:color w:val="auto"/>
        </w:rPr>
        <w:t xml:space="preserve">Décès du titulaire du marché. Dans ce cas, le Maître d’Ouvrage ou le Maître d’Ouvrage Délégué peut, s’il y a lieu, autoriser que soient acceptées les propositions présentées par les ayant droits pour la continuation des prestations ; </w:t>
      </w:r>
    </w:p>
    <w:p w:rsidR="006B018B" w:rsidRPr="004647E8" w:rsidRDefault="006B018B" w:rsidP="00E97AAC">
      <w:pPr>
        <w:pStyle w:val="Default"/>
        <w:numPr>
          <w:ilvl w:val="0"/>
          <w:numId w:val="128"/>
        </w:numPr>
        <w:spacing w:before="120" w:after="120"/>
        <w:jc w:val="both"/>
        <w:rPr>
          <w:rFonts w:ascii="Tw Cen MT" w:hAnsi="Tw Cen MT"/>
          <w:color w:val="auto"/>
        </w:rPr>
      </w:pPr>
      <w:r w:rsidRPr="004647E8">
        <w:rPr>
          <w:rFonts w:ascii="Tw Cen MT" w:hAnsi="Tw Cen MT"/>
          <w:color w:val="auto"/>
        </w:rPr>
        <w:t xml:space="preserve">Faillite du titulaire du marché. Dans ce cas, le Maître d’Ouvrage peut accepter s’il y a lieu, des propositions qui peuvent être présentées par les créanciers pour la continuation des prestations; </w:t>
      </w:r>
    </w:p>
    <w:p w:rsidR="006B018B" w:rsidRPr="004647E8" w:rsidRDefault="006B018B" w:rsidP="00E97AAC">
      <w:pPr>
        <w:pStyle w:val="Default"/>
        <w:numPr>
          <w:ilvl w:val="0"/>
          <w:numId w:val="128"/>
        </w:numPr>
        <w:spacing w:before="120" w:after="120"/>
        <w:jc w:val="both"/>
        <w:rPr>
          <w:rFonts w:ascii="Tw Cen MT" w:hAnsi="Tw Cen MT"/>
          <w:color w:val="auto"/>
        </w:rPr>
      </w:pPr>
      <w:r w:rsidRPr="004647E8">
        <w:rPr>
          <w:rFonts w:ascii="Tw Cen MT" w:hAnsi="Tw Cen MT"/>
          <w:color w:val="auto"/>
        </w:rPr>
        <w:t xml:space="preserve">Liquidation judiciaire, si le co-contractant de l’Administration n’est pas autorisé par le tribunal à continuer l’exploitation de son entreprise; </w:t>
      </w:r>
    </w:p>
    <w:p w:rsidR="006B018B" w:rsidRPr="004647E8" w:rsidRDefault="006B018B" w:rsidP="00E97AAC">
      <w:pPr>
        <w:pStyle w:val="Default"/>
        <w:numPr>
          <w:ilvl w:val="0"/>
          <w:numId w:val="128"/>
        </w:numPr>
        <w:spacing w:before="120" w:after="120"/>
        <w:jc w:val="both"/>
        <w:rPr>
          <w:rFonts w:ascii="Tw Cen MT" w:hAnsi="Tw Cen MT"/>
          <w:color w:val="auto"/>
        </w:rPr>
      </w:pPr>
      <w:r w:rsidRPr="004647E8">
        <w:rPr>
          <w:rFonts w:ascii="Tw Cen MT" w:hAnsi="Tw Cen MT"/>
          <w:color w:val="auto"/>
        </w:rPr>
        <w:t xml:space="preserve">En cas de sous-traitance, de co-traitance ou de sous-commande sans autorisation préalable du Maître d’Ouvrage ou du Maître d’Ouvrage Délégué; </w:t>
      </w:r>
    </w:p>
    <w:p w:rsidR="006B018B" w:rsidRPr="004647E8" w:rsidRDefault="006B018B" w:rsidP="00E97AAC">
      <w:pPr>
        <w:pStyle w:val="Default"/>
        <w:numPr>
          <w:ilvl w:val="0"/>
          <w:numId w:val="128"/>
        </w:numPr>
        <w:spacing w:before="120" w:after="120"/>
        <w:jc w:val="both"/>
        <w:rPr>
          <w:rFonts w:ascii="Tw Cen MT" w:hAnsi="Tw Cen MT"/>
          <w:color w:val="auto"/>
        </w:rPr>
      </w:pPr>
      <w:r w:rsidRPr="004647E8">
        <w:rPr>
          <w:rFonts w:ascii="Tw Cen MT" w:hAnsi="Tw Cen MT"/>
          <w:color w:val="auto"/>
        </w:rPr>
        <w:t xml:space="preserve">Défaillance du cocontractant de l’Administration dûment notifiée à ce dernier par le Maître d’Ouvrage ou le Maître d’Ouvrage Délégué par ordre de service valant mise en demeure et après évaluation et constat de la carence : </w:t>
      </w:r>
    </w:p>
    <w:p w:rsidR="006B018B" w:rsidRPr="004647E8" w:rsidRDefault="006B018B" w:rsidP="00E97AAC">
      <w:pPr>
        <w:pStyle w:val="Default"/>
        <w:numPr>
          <w:ilvl w:val="0"/>
          <w:numId w:val="128"/>
        </w:numPr>
        <w:spacing w:before="120" w:after="120"/>
        <w:jc w:val="both"/>
        <w:rPr>
          <w:rFonts w:ascii="Tw Cen MT" w:hAnsi="Tw Cen MT"/>
          <w:color w:val="auto"/>
        </w:rPr>
      </w:pPr>
      <w:r w:rsidRPr="004647E8">
        <w:rPr>
          <w:rFonts w:ascii="Tw Cen MT" w:hAnsi="Tw Cen MT"/>
          <w:color w:val="auto"/>
        </w:rPr>
        <w:t xml:space="preserve">Non-respect de la législation ou de la réglementation du travail; </w:t>
      </w:r>
    </w:p>
    <w:p w:rsidR="006B018B" w:rsidRPr="004647E8" w:rsidRDefault="006B018B" w:rsidP="00E97AAC">
      <w:pPr>
        <w:pStyle w:val="Default"/>
        <w:numPr>
          <w:ilvl w:val="0"/>
          <w:numId w:val="128"/>
        </w:numPr>
        <w:spacing w:before="120" w:after="120"/>
        <w:jc w:val="both"/>
        <w:rPr>
          <w:rFonts w:ascii="Tw Cen MT" w:hAnsi="Tw Cen MT"/>
          <w:color w:val="auto"/>
        </w:rPr>
      </w:pPr>
      <w:r w:rsidRPr="004647E8">
        <w:rPr>
          <w:rFonts w:ascii="Tw Cen MT" w:hAnsi="Tw Cen MT"/>
          <w:color w:val="auto"/>
        </w:rPr>
        <w:t xml:space="preserve">Variation importante des prix dans les conditions définies par le cahier des clauses administratives générales, suite à la modification des conditions économiques ou des quantités initiales du marché; </w:t>
      </w:r>
    </w:p>
    <w:p w:rsidR="006B018B" w:rsidRPr="004647E8" w:rsidRDefault="006B018B" w:rsidP="00E97AAC">
      <w:pPr>
        <w:pStyle w:val="Default"/>
        <w:numPr>
          <w:ilvl w:val="0"/>
          <w:numId w:val="128"/>
        </w:numPr>
        <w:spacing w:before="120" w:after="120"/>
        <w:jc w:val="both"/>
        <w:rPr>
          <w:rFonts w:ascii="Tw Cen MT" w:hAnsi="Tw Cen MT"/>
          <w:color w:val="auto"/>
        </w:rPr>
      </w:pPr>
      <w:r w:rsidRPr="004647E8">
        <w:rPr>
          <w:rFonts w:ascii="Tw Cen MT" w:hAnsi="Tw Cen MT"/>
          <w:color w:val="auto"/>
        </w:rPr>
        <w:t xml:space="preserve">Manoeuvres frauduleuses et corruption dûment constatées. </w:t>
      </w:r>
    </w:p>
    <w:p w:rsidR="006B018B" w:rsidRPr="004647E8" w:rsidRDefault="006B018B" w:rsidP="006B018B">
      <w:pPr>
        <w:pStyle w:val="Default"/>
        <w:spacing w:before="120" w:after="120"/>
        <w:jc w:val="both"/>
        <w:rPr>
          <w:rFonts w:ascii="Tw Cen MT" w:hAnsi="Tw Cen MT"/>
          <w:color w:val="auto"/>
        </w:rPr>
      </w:pP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44.2 Le marché peut également être résilié dans les conditions stipulées dans le CCAG, notamment dans l’un des cas suivant : </w:t>
      </w:r>
    </w:p>
    <w:p w:rsidR="006B018B" w:rsidRPr="004647E8" w:rsidRDefault="006B018B" w:rsidP="00E97AAC">
      <w:pPr>
        <w:pStyle w:val="Default"/>
        <w:numPr>
          <w:ilvl w:val="0"/>
          <w:numId w:val="129"/>
        </w:numPr>
        <w:spacing w:before="120" w:after="120"/>
        <w:jc w:val="both"/>
        <w:rPr>
          <w:rFonts w:ascii="Tw Cen MT" w:hAnsi="Tw Cen MT"/>
          <w:color w:val="auto"/>
        </w:rPr>
      </w:pPr>
      <w:r w:rsidRPr="004647E8">
        <w:rPr>
          <w:rFonts w:ascii="Tw Cen MT" w:hAnsi="Tw Cen MT"/>
          <w:color w:val="auto"/>
        </w:rPr>
        <w:t xml:space="preserve">Retard dans les travaux entraînant des pénalités au-delà de 10% du montant du marché TTC ; </w:t>
      </w:r>
    </w:p>
    <w:p w:rsidR="006B018B" w:rsidRPr="004647E8" w:rsidRDefault="006B018B" w:rsidP="00E97AAC">
      <w:pPr>
        <w:pStyle w:val="Default"/>
        <w:numPr>
          <w:ilvl w:val="0"/>
          <w:numId w:val="129"/>
        </w:numPr>
        <w:spacing w:before="120" w:after="120"/>
        <w:jc w:val="both"/>
        <w:rPr>
          <w:rFonts w:ascii="Tw Cen MT" w:hAnsi="Tw Cen MT"/>
          <w:color w:val="auto"/>
        </w:rPr>
      </w:pPr>
      <w:r w:rsidRPr="004647E8">
        <w:rPr>
          <w:rFonts w:ascii="Tw Cen MT" w:hAnsi="Tw Cen MT"/>
          <w:color w:val="auto"/>
        </w:rPr>
        <w:t xml:space="preserve">Ajournement ou interruption prolongée décidée par le Maitre d’Ouvrage ou le Maitre d’Ouvrage Délégué ; </w:t>
      </w:r>
    </w:p>
    <w:p w:rsidR="006B018B" w:rsidRPr="004647E8" w:rsidRDefault="006B018B" w:rsidP="00E97AAC">
      <w:pPr>
        <w:pStyle w:val="Default"/>
        <w:numPr>
          <w:ilvl w:val="0"/>
          <w:numId w:val="130"/>
        </w:numPr>
        <w:spacing w:before="120" w:after="120"/>
        <w:rPr>
          <w:rFonts w:ascii="Tw Cen MT" w:hAnsi="Tw Cen MT"/>
          <w:color w:val="auto"/>
        </w:rPr>
      </w:pPr>
      <w:r w:rsidRPr="004647E8">
        <w:rPr>
          <w:rFonts w:ascii="Tw Cen MT" w:hAnsi="Tw Cen MT"/>
          <w:color w:val="auto"/>
        </w:rPr>
        <w:t xml:space="preserve">Non-paiement persistant des prestations. </w:t>
      </w:r>
    </w:p>
    <w:p w:rsidR="006B018B" w:rsidRPr="004647E8" w:rsidRDefault="006B018B" w:rsidP="00E97AAC">
      <w:pPr>
        <w:pStyle w:val="Default"/>
        <w:numPr>
          <w:ilvl w:val="0"/>
          <w:numId w:val="130"/>
        </w:numPr>
        <w:spacing w:before="120" w:after="120"/>
        <w:rPr>
          <w:rFonts w:ascii="Tw Cen MT" w:hAnsi="Tw Cen MT"/>
          <w:color w:val="auto"/>
        </w:rPr>
      </w:pPr>
      <w:r w:rsidRPr="004647E8">
        <w:rPr>
          <w:rFonts w:ascii="Tw Cen MT" w:hAnsi="Tw Cen MT"/>
          <w:color w:val="auto"/>
        </w:rPr>
        <w:t xml:space="preserve">Refus de la reprise des travaux mal exécutés ; </w:t>
      </w:r>
    </w:p>
    <w:p w:rsidR="006B018B" w:rsidRPr="004647E8" w:rsidRDefault="006B018B" w:rsidP="006B018B">
      <w:pPr>
        <w:pStyle w:val="Default"/>
        <w:spacing w:before="120" w:after="120"/>
        <w:rPr>
          <w:rFonts w:ascii="Tw Cen MT" w:hAnsi="Tw Cen MT"/>
          <w:color w:val="auto"/>
        </w:rPr>
      </w:pPr>
      <w:r w:rsidRPr="004647E8">
        <w:rPr>
          <w:rFonts w:ascii="Tw Cen MT" w:hAnsi="Tw Cen MT"/>
          <w:color w:val="auto"/>
        </w:rPr>
        <w:t xml:space="preserve">44.3 Le marché peut également être résilié sans tort des titulaires, notamment dans l’un des cas suivant : </w:t>
      </w:r>
    </w:p>
    <w:p w:rsidR="006B018B" w:rsidRPr="004647E8" w:rsidRDefault="006B018B" w:rsidP="00E97AAC">
      <w:pPr>
        <w:pStyle w:val="Default"/>
        <w:numPr>
          <w:ilvl w:val="0"/>
          <w:numId w:val="131"/>
        </w:numPr>
        <w:spacing w:before="120" w:after="120"/>
        <w:rPr>
          <w:rFonts w:ascii="Tw Cen MT" w:hAnsi="Tw Cen MT"/>
          <w:color w:val="auto"/>
        </w:rPr>
      </w:pPr>
      <w:r w:rsidRPr="004647E8">
        <w:rPr>
          <w:rFonts w:ascii="Tw Cen MT" w:hAnsi="Tw Cen MT"/>
          <w:color w:val="auto"/>
        </w:rPr>
        <w:t xml:space="preserve">Force majeure et après avis de l’Autorité chargée des marchés publics en l’absence de toute responsabilité du cocontractant de l’administration sans préjudice des indemnités auxquels ce dernier peut prétendre ; </w:t>
      </w:r>
    </w:p>
    <w:p w:rsidR="006B018B" w:rsidRPr="004647E8" w:rsidRDefault="006B018B" w:rsidP="00E97AAC">
      <w:pPr>
        <w:pStyle w:val="Default"/>
        <w:numPr>
          <w:ilvl w:val="0"/>
          <w:numId w:val="131"/>
        </w:numPr>
        <w:spacing w:before="120" w:after="120"/>
        <w:rPr>
          <w:rFonts w:ascii="Tw Cen MT" w:hAnsi="Tw Cen MT"/>
          <w:color w:val="auto"/>
        </w:rPr>
      </w:pPr>
      <w:r w:rsidRPr="004647E8">
        <w:rPr>
          <w:rFonts w:ascii="Tw Cen MT" w:hAnsi="Tw Cen MT"/>
          <w:color w:val="auto"/>
        </w:rPr>
        <w:lastRenderedPageBreak/>
        <w:t xml:space="preserve">Non-paiement persistant des prestations. </w:t>
      </w:r>
    </w:p>
    <w:p w:rsidR="006B018B" w:rsidRPr="004647E8" w:rsidRDefault="006B018B" w:rsidP="00E97AAC">
      <w:pPr>
        <w:pStyle w:val="Default"/>
        <w:numPr>
          <w:ilvl w:val="0"/>
          <w:numId w:val="131"/>
        </w:numPr>
        <w:spacing w:before="120" w:after="120"/>
        <w:rPr>
          <w:rFonts w:ascii="Tw Cen MT" w:hAnsi="Tw Cen MT"/>
          <w:color w:val="auto"/>
        </w:rPr>
      </w:pPr>
      <w:r w:rsidRPr="004647E8">
        <w:rPr>
          <w:rFonts w:ascii="Tw Cen MT" w:hAnsi="Tw Cen MT"/>
          <w:color w:val="auto"/>
        </w:rPr>
        <w:t xml:space="preserve">Motif d’intérêt général. </w:t>
      </w:r>
    </w:p>
    <w:p w:rsidR="006B018B" w:rsidRPr="004647E8" w:rsidRDefault="006B018B" w:rsidP="006B018B">
      <w:pPr>
        <w:pStyle w:val="Default"/>
        <w:spacing w:before="120" w:after="120"/>
        <w:rPr>
          <w:rFonts w:ascii="Tw Cen MT" w:hAnsi="Tw Cen MT"/>
          <w:color w:val="auto"/>
        </w:rPr>
      </w:pPr>
      <w:r w:rsidRPr="004647E8">
        <w:rPr>
          <w:rFonts w:ascii="Tw Cen MT" w:hAnsi="Tw Cen MT"/>
          <w:b/>
          <w:bCs/>
          <w:color w:val="auto"/>
        </w:rPr>
        <w:t xml:space="preserve">Article 45 Cas de force majeure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 titulaire du marché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Aux fins du présent marché, la « force majeure » désigne [Préciser les dispositions du CCAG et certaines situations particulières le cas échéant].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Les cas de force majeure seront constatés conformément aux dispositions du CCAG. Il appartient au Maître d’Ouvrage d’apprécier le caractère de force majeure et les justificatifs fournis.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Dans le cas où le cocontractant invoquerait le cas de force majeure relevant des conditions météorologiques, les seuils en deçà desquels aucune réclamation ne sera admise sont : </w:t>
      </w:r>
    </w:p>
    <w:p w:rsidR="006B018B" w:rsidRPr="004647E8" w:rsidRDefault="006B018B" w:rsidP="00E97AAC">
      <w:pPr>
        <w:pStyle w:val="Default"/>
        <w:numPr>
          <w:ilvl w:val="0"/>
          <w:numId w:val="132"/>
        </w:numPr>
        <w:spacing w:before="120" w:after="120"/>
        <w:jc w:val="both"/>
        <w:rPr>
          <w:rFonts w:ascii="Tw Cen MT" w:hAnsi="Tw Cen MT"/>
          <w:color w:val="auto"/>
        </w:rPr>
      </w:pPr>
      <w:r w:rsidRPr="004647E8">
        <w:rPr>
          <w:rFonts w:ascii="Tw Cen MT" w:hAnsi="Tw Cen MT"/>
          <w:i/>
          <w:iCs/>
          <w:color w:val="auto"/>
        </w:rPr>
        <w:t xml:space="preserve">Pluie : 200 millimètres en 24 heures; </w:t>
      </w:r>
    </w:p>
    <w:p w:rsidR="006B018B" w:rsidRPr="004647E8" w:rsidRDefault="006B018B" w:rsidP="00E97AAC">
      <w:pPr>
        <w:pStyle w:val="Default"/>
        <w:numPr>
          <w:ilvl w:val="0"/>
          <w:numId w:val="132"/>
        </w:numPr>
        <w:spacing w:before="120" w:after="120"/>
        <w:jc w:val="both"/>
        <w:rPr>
          <w:rFonts w:ascii="Tw Cen MT" w:hAnsi="Tw Cen MT"/>
          <w:color w:val="auto"/>
        </w:rPr>
      </w:pPr>
      <w:r w:rsidRPr="004647E8">
        <w:rPr>
          <w:rFonts w:ascii="Tw Cen MT" w:hAnsi="Tw Cen MT"/>
          <w:i/>
          <w:iCs/>
          <w:color w:val="auto"/>
        </w:rPr>
        <w:t xml:space="preserve">Vent : 40 mètres par seconde; </w:t>
      </w:r>
    </w:p>
    <w:p w:rsidR="006B018B" w:rsidRPr="004647E8" w:rsidRDefault="006B018B" w:rsidP="00E97AAC">
      <w:pPr>
        <w:pStyle w:val="Default"/>
        <w:numPr>
          <w:ilvl w:val="0"/>
          <w:numId w:val="132"/>
        </w:numPr>
        <w:spacing w:before="120" w:after="120"/>
        <w:jc w:val="both"/>
        <w:rPr>
          <w:rFonts w:ascii="Tw Cen MT" w:hAnsi="Tw Cen MT"/>
          <w:color w:val="auto"/>
        </w:rPr>
      </w:pPr>
      <w:r w:rsidRPr="004647E8">
        <w:rPr>
          <w:rFonts w:ascii="Tw Cen MT" w:hAnsi="Tw Cen MT"/>
          <w:i/>
          <w:iCs/>
          <w:color w:val="auto"/>
        </w:rPr>
        <w:t xml:space="preserve">Crue : la crue de fréquence décennale.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46- Différends et litiges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Les différends ou litiges nés de l’exécution du présent marché peuvent faire l’objet d’un règlement à l’amiable.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Lorsqu’aucune solution amiable ne peut être apportée au différend, celui-ci est porté devant la juridiction camerounaise compétente</w:t>
      </w:r>
      <w:r>
        <w:rPr>
          <w:rFonts w:ascii="Tw Cen MT" w:hAnsi="Tw Cen MT"/>
          <w:color w:val="auto"/>
        </w:rPr>
        <w:t>.</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47- Edition et diffusion du présent marché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color w:val="auto"/>
        </w:rPr>
        <w:t xml:space="preserve">La rédaction ou la mise en forme des documents constitutifs du marché sont assurées par le Maître d’Ouvrage. La reproduction de </w:t>
      </w:r>
      <w:r>
        <w:rPr>
          <w:rFonts w:ascii="Tw Cen MT" w:hAnsi="Tw Cen MT"/>
          <w:i/>
          <w:iCs/>
          <w:color w:val="auto"/>
        </w:rPr>
        <w:t>quinze (15)</w:t>
      </w:r>
      <w:r w:rsidRPr="004647E8">
        <w:rPr>
          <w:rFonts w:ascii="Tw Cen MT" w:hAnsi="Tw Cen MT"/>
          <w:i/>
          <w:iCs/>
          <w:color w:val="auto"/>
        </w:rPr>
        <w:t xml:space="preserve"> </w:t>
      </w:r>
      <w:r w:rsidRPr="004647E8">
        <w:rPr>
          <w:rFonts w:ascii="Tw Cen MT" w:hAnsi="Tw Cen MT"/>
          <w:color w:val="auto"/>
        </w:rPr>
        <w:t xml:space="preserve">exemplaires du présent marché à faire souscrire par le cocontractant est à la charge du Maître d’Ouvrage ou Maître d’Ouvrage Délégué. </w:t>
      </w:r>
    </w:p>
    <w:p w:rsidR="006B018B" w:rsidRPr="004647E8" w:rsidRDefault="006B018B" w:rsidP="006B018B">
      <w:pPr>
        <w:pStyle w:val="Default"/>
        <w:spacing w:before="120" w:after="120"/>
        <w:jc w:val="both"/>
        <w:rPr>
          <w:rFonts w:ascii="Tw Cen MT" w:hAnsi="Tw Cen MT"/>
          <w:color w:val="auto"/>
        </w:rPr>
      </w:pPr>
      <w:r w:rsidRPr="004647E8">
        <w:rPr>
          <w:rFonts w:ascii="Tw Cen MT" w:hAnsi="Tw Cen MT"/>
          <w:b/>
          <w:bCs/>
          <w:color w:val="auto"/>
        </w:rPr>
        <w:t xml:space="preserve">Article 48- et dernier : Validité et entrée en vigueur du marché </w:t>
      </w:r>
    </w:p>
    <w:p w:rsidR="00EA6D92" w:rsidRPr="00984167" w:rsidRDefault="006B018B" w:rsidP="006B018B">
      <w:pPr>
        <w:widowControl w:val="0"/>
        <w:jc w:val="both"/>
        <w:rPr>
          <w:rFonts w:ascii="Arial Narrow" w:eastAsia="Arial Unicode MS" w:hAnsi="Arial Narrow"/>
          <w:sz w:val="22"/>
          <w:szCs w:val="22"/>
        </w:rPr>
      </w:pPr>
      <w:r w:rsidRPr="004647E8">
        <w:rPr>
          <w:rFonts w:ascii="Tw Cen MT" w:hAnsi="Tw Cen MT"/>
          <w:sz w:val="24"/>
          <w:szCs w:val="24"/>
        </w:rPr>
        <w:t>Le présent marché ne deviendra définitif qu’après sa signature par le Maître d’Ouvrage ou Maître d’Ouvrage Délégué. Il entrera en vigueur dès sa notification au cocontractant de l’administration</w:t>
      </w:r>
    </w:p>
    <w:p w:rsidR="00766BFE" w:rsidRDefault="00766BFE" w:rsidP="00A56B08">
      <w:pPr>
        <w:spacing w:before="120" w:after="120"/>
        <w:jc w:val="center"/>
        <w:rPr>
          <w:rFonts w:eastAsia="Arial Unicode MS"/>
          <w:sz w:val="22"/>
          <w:szCs w:val="22"/>
        </w:rPr>
      </w:pPr>
    </w:p>
    <w:p w:rsidR="00766BFE" w:rsidRDefault="00766BFE" w:rsidP="00A56B08">
      <w:pPr>
        <w:spacing w:before="120" w:after="120"/>
        <w:jc w:val="center"/>
        <w:rPr>
          <w:rFonts w:eastAsia="Arial Unicode MS"/>
          <w:sz w:val="22"/>
          <w:szCs w:val="22"/>
        </w:rPr>
      </w:pPr>
    </w:p>
    <w:p w:rsidR="006C4014" w:rsidRDefault="006C4014" w:rsidP="00A56B08">
      <w:pPr>
        <w:spacing w:before="120" w:after="120"/>
        <w:jc w:val="center"/>
        <w:rPr>
          <w:rFonts w:eastAsia="Arial Unicode MS"/>
          <w:sz w:val="22"/>
          <w:szCs w:val="22"/>
        </w:rPr>
      </w:pPr>
    </w:p>
    <w:p w:rsidR="006C4014" w:rsidRPr="00312B87" w:rsidRDefault="006C4014" w:rsidP="00A56B08">
      <w:pPr>
        <w:spacing w:before="120" w:after="120"/>
        <w:jc w:val="center"/>
        <w:rPr>
          <w:rFonts w:eastAsia="Arial Unicode MS"/>
          <w:sz w:val="22"/>
          <w:szCs w:val="22"/>
        </w:rPr>
      </w:pPr>
    </w:p>
    <w:p w:rsidR="00EA6D92" w:rsidRPr="00312B87" w:rsidRDefault="00EA6D92" w:rsidP="00A56B08">
      <w:pPr>
        <w:spacing w:before="120" w:after="120"/>
        <w:jc w:val="center"/>
        <w:rPr>
          <w:rFonts w:eastAsia="Arial Unicode MS"/>
          <w:sz w:val="22"/>
          <w:szCs w:val="22"/>
        </w:rPr>
      </w:pPr>
    </w:p>
    <w:p w:rsidR="00EA6D92" w:rsidRPr="00312B87" w:rsidRDefault="00EA6D92" w:rsidP="00A56B08">
      <w:pPr>
        <w:spacing w:before="120" w:after="120"/>
        <w:jc w:val="center"/>
        <w:rPr>
          <w:rFonts w:eastAsia="Arial Unicode MS"/>
          <w:sz w:val="22"/>
          <w:szCs w:val="22"/>
        </w:rPr>
      </w:pPr>
    </w:p>
    <w:p w:rsidR="00EA6D92" w:rsidRPr="00312B87" w:rsidRDefault="00EA6D92" w:rsidP="00A56B08">
      <w:pPr>
        <w:spacing w:before="120" w:after="120"/>
        <w:jc w:val="center"/>
        <w:rPr>
          <w:rFonts w:eastAsia="Arial Unicode MS"/>
          <w:sz w:val="22"/>
          <w:szCs w:val="22"/>
        </w:rPr>
      </w:pPr>
    </w:p>
    <w:p w:rsidR="00EA6D92" w:rsidRPr="00312B87" w:rsidRDefault="00EA6D92" w:rsidP="00A56B08">
      <w:pPr>
        <w:spacing w:before="120" w:after="120"/>
        <w:jc w:val="center"/>
        <w:rPr>
          <w:rFonts w:eastAsia="Arial Unicode MS"/>
          <w:sz w:val="22"/>
          <w:szCs w:val="22"/>
        </w:rPr>
      </w:pPr>
    </w:p>
    <w:p w:rsidR="00EA6D92" w:rsidRPr="00312B87" w:rsidRDefault="00EA6D92" w:rsidP="00A56B08">
      <w:pPr>
        <w:spacing w:before="120" w:after="120"/>
        <w:jc w:val="center"/>
        <w:rPr>
          <w:rFonts w:eastAsia="Arial Unicode MS"/>
          <w:sz w:val="22"/>
          <w:szCs w:val="22"/>
        </w:rPr>
      </w:pPr>
    </w:p>
    <w:p w:rsidR="00EA6D92" w:rsidRPr="00312B87" w:rsidRDefault="00EA6D92" w:rsidP="00A56B08">
      <w:pPr>
        <w:spacing w:before="120" w:after="120"/>
        <w:jc w:val="center"/>
        <w:rPr>
          <w:rFonts w:eastAsia="Arial Unicode MS"/>
          <w:sz w:val="22"/>
          <w:szCs w:val="22"/>
        </w:rPr>
      </w:pPr>
    </w:p>
    <w:p w:rsidR="00EA6D92" w:rsidRPr="00312B87" w:rsidRDefault="00EA6D92" w:rsidP="00A56B08">
      <w:pPr>
        <w:spacing w:before="120" w:after="120"/>
        <w:jc w:val="center"/>
        <w:rPr>
          <w:rFonts w:eastAsia="Arial Unicode MS"/>
          <w:sz w:val="22"/>
          <w:szCs w:val="22"/>
        </w:rPr>
      </w:pPr>
    </w:p>
    <w:p w:rsidR="00766BFE" w:rsidRDefault="00766BFE"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FA443E" w:rsidP="00766BFE">
      <w:pPr>
        <w:rPr>
          <w:rFonts w:eastAsia="Arial Unicode MS"/>
          <w:sz w:val="22"/>
          <w:szCs w:val="22"/>
        </w:rPr>
      </w:pPr>
      <w:r>
        <w:rPr>
          <w:rFonts w:eastAsia="Arial Unicode MS"/>
          <w:noProof/>
          <w:sz w:val="22"/>
          <w:szCs w:val="22"/>
        </w:rPr>
        <mc:AlternateContent>
          <mc:Choice Requires="wps">
            <w:drawing>
              <wp:anchor distT="0" distB="0" distL="114300" distR="114300" simplePos="0" relativeHeight="251655680" behindDoc="0" locked="0" layoutInCell="1" allowOverlap="1">
                <wp:simplePos x="0" y="0"/>
                <wp:positionH relativeFrom="margin">
                  <wp:posOffset>-52705</wp:posOffset>
                </wp:positionH>
                <wp:positionV relativeFrom="margin">
                  <wp:posOffset>2943225</wp:posOffset>
                </wp:positionV>
                <wp:extent cx="6496050" cy="2475230"/>
                <wp:effectExtent l="38100" t="57150" r="0" b="39370"/>
                <wp:wrapSquare wrapText="bothSides"/>
                <wp:docPr id="20" name="AutoShape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2475230"/>
                        </a:xfrm>
                        <a:prstGeom prst="leftRightArrow">
                          <a:avLst>
                            <a:gd name="adj1" fmla="val 50000"/>
                            <a:gd name="adj2" fmla="val 52488"/>
                          </a:avLst>
                        </a:prstGeom>
                        <a:solidFill>
                          <a:srgbClr val="FFFFFF"/>
                        </a:solidFill>
                        <a:ln w="28575">
                          <a:solidFill>
                            <a:srgbClr val="000000"/>
                          </a:solidFill>
                          <a:miter lim="800000"/>
                          <a:headEnd/>
                          <a:tailEnd/>
                        </a:ln>
                      </wps:spPr>
                      <wps:txbx>
                        <w:txbxContent>
                          <w:p w:rsidR="005D7E48" w:rsidRPr="0054519F" w:rsidRDefault="005D7E48" w:rsidP="00CF53B7">
                            <w:pPr>
                              <w:spacing w:before="120" w:after="120"/>
                              <w:jc w:val="center"/>
                              <w:rPr>
                                <w:rFonts w:ascii="Arial Narrow" w:hAnsi="Arial Narrow"/>
                                <w:b/>
                                <w:bCs/>
                                <w:sz w:val="32"/>
                                <w:szCs w:val="32"/>
                              </w:rPr>
                            </w:pPr>
                            <w:r w:rsidRPr="0054519F">
                              <w:rPr>
                                <w:rFonts w:ascii="Arial Narrow" w:hAnsi="Arial Narrow"/>
                                <w:b/>
                                <w:bCs/>
                                <w:sz w:val="32"/>
                                <w:szCs w:val="32"/>
                              </w:rPr>
                              <w:t>PIECE N°5:</w:t>
                            </w:r>
                          </w:p>
                          <w:p w:rsidR="005D7E48" w:rsidRPr="0054519F" w:rsidRDefault="005D7E48" w:rsidP="00CF53B7">
                            <w:pPr>
                              <w:jc w:val="center"/>
                              <w:rPr>
                                <w:rFonts w:ascii="Arial Narrow" w:hAnsi="Arial Narrow"/>
                                <w:b/>
                                <w:bCs/>
                                <w:sz w:val="32"/>
                                <w:szCs w:val="32"/>
                              </w:rPr>
                            </w:pPr>
                            <w:r w:rsidRPr="0054519F">
                              <w:rPr>
                                <w:rFonts w:ascii="Arial Narrow" w:hAnsi="Arial Narrow"/>
                                <w:b/>
                                <w:bCs/>
                                <w:sz w:val="32"/>
                                <w:szCs w:val="32"/>
                              </w:rPr>
                              <w:t>CAHIER DES CLAUSES TECHNIQUES PARTICULIERES.</w:t>
                            </w:r>
                          </w:p>
                          <w:p w:rsidR="005D7E48" w:rsidRPr="0054519F" w:rsidRDefault="005D7E48" w:rsidP="00CF53B7">
                            <w:pPr>
                              <w:jc w:val="center"/>
                              <w:rPr>
                                <w:rFonts w:ascii="Arial Narrow" w:hAnsi="Arial Narrow"/>
                                <w:b/>
                                <w:bCs/>
                                <w:sz w:val="32"/>
                                <w:szCs w:val="32"/>
                              </w:rPr>
                            </w:pPr>
                            <w:r w:rsidRPr="0054519F">
                              <w:rPr>
                                <w:rFonts w:ascii="Arial Narrow" w:hAnsi="Arial Narrow"/>
                                <w:b/>
                                <w:bCs/>
                                <w:sz w:val="32"/>
                                <w:szCs w:val="32"/>
                              </w:rPr>
                              <w:t xml:space="preserve"> (CCTP)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2" o:spid="_x0000_s1039" type="#_x0000_t69" style="position:absolute;margin-left:-4.15pt;margin-top:231.75pt;width:511.5pt;height:194.9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" strokeweight="2.25pt">
                <v:textbox>
                  <w:txbxContent>
                    <w:p w:rsidR="005D7E48" w:rsidRPr="0054519F" w:rsidRDefault="005D7E48" w:rsidP="00CF53B7">
                      <w:pPr>
                        <w:spacing w:before="120" w:after="120"/>
                        <w:jc w:val="center"/>
                        <w:rPr>
                          <w:rFonts w:ascii="Arial Narrow" w:hAnsi="Arial Narrow"/>
                          <w:b/>
                          <w:bCs/>
                          <w:sz w:val="32"/>
                          <w:szCs w:val="32"/>
                        </w:rPr>
                      </w:pPr>
                      <w:r w:rsidRPr="0054519F">
                        <w:rPr>
                          <w:rFonts w:ascii="Arial Narrow" w:hAnsi="Arial Narrow"/>
                          <w:b/>
                          <w:bCs/>
                          <w:sz w:val="32"/>
                          <w:szCs w:val="32"/>
                        </w:rPr>
                        <w:t>PIECE N°</w:t>
                      </w:r>
                      <w:proofErr w:type="gramStart"/>
                      <w:r w:rsidRPr="0054519F">
                        <w:rPr>
                          <w:rFonts w:ascii="Arial Narrow" w:hAnsi="Arial Narrow"/>
                          <w:b/>
                          <w:bCs/>
                          <w:sz w:val="32"/>
                          <w:szCs w:val="32"/>
                        </w:rPr>
                        <w:t>5:</w:t>
                      </w:r>
                      <w:proofErr w:type="gramEnd"/>
                    </w:p>
                    <w:p w:rsidR="005D7E48" w:rsidRPr="0054519F" w:rsidRDefault="005D7E48" w:rsidP="00CF53B7">
                      <w:pPr>
                        <w:jc w:val="center"/>
                        <w:rPr>
                          <w:rFonts w:ascii="Arial Narrow" w:hAnsi="Arial Narrow"/>
                          <w:b/>
                          <w:bCs/>
                          <w:sz w:val="32"/>
                          <w:szCs w:val="32"/>
                        </w:rPr>
                      </w:pPr>
                      <w:r w:rsidRPr="0054519F">
                        <w:rPr>
                          <w:rFonts w:ascii="Arial Narrow" w:hAnsi="Arial Narrow"/>
                          <w:b/>
                          <w:bCs/>
                          <w:sz w:val="32"/>
                          <w:szCs w:val="32"/>
                        </w:rPr>
                        <w:t>CAHIER DES CLAUSES TECHNIQUES PARTICULIERES.</w:t>
                      </w:r>
                    </w:p>
                    <w:p w:rsidR="005D7E48" w:rsidRPr="0054519F" w:rsidRDefault="005D7E48" w:rsidP="00CF53B7">
                      <w:pPr>
                        <w:jc w:val="center"/>
                        <w:rPr>
                          <w:rFonts w:ascii="Arial Narrow" w:hAnsi="Arial Narrow"/>
                          <w:b/>
                          <w:bCs/>
                          <w:sz w:val="32"/>
                          <w:szCs w:val="32"/>
                        </w:rPr>
                      </w:pPr>
                      <w:r w:rsidRPr="0054519F">
                        <w:rPr>
                          <w:rFonts w:ascii="Arial Narrow" w:hAnsi="Arial Narrow"/>
                          <w:b/>
                          <w:bCs/>
                          <w:sz w:val="32"/>
                          <w:szCs w:val="32"/>
                        </w:rPr>
                        <w:t xml:space="preserve"> (CCTP)</w:t>
                      </w:r>
                    </w:p>
                  </w:txbxContent>
                </v:textbox>
                <w10:wrap type="square" anchorx="margin" anchory="margin"/>
              </v:shape>
            </w:pict>
          </mc:Fallback>
        </mc:AlternateContent>
      </w: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B52609" w:rsidRDefault="00B52609" w:rsidP="00766BFE">
      <w:pPr>
        <w:rPr>
          <w:rFonts w:eastAsia="Arial Unicode MS"/>
          <w:sz w:val="22"/>
          <w:szCs w:val="22"/>
        </w:rPr>
      </w:pPr>
    </w:p>
    <w:p w:rsidR="006C4014" w:rsidRDefault="006C4014" w:rsidP="00766BFE">
      <w:pPr>
        <w:rPr>
          <w:rFonts w:eastAsia="Arial Unicode MS"/>
          <w:sz w:val="22"/>
          <w:szCs w:val="22"/>
        </w:rPr>
      </w:pPr>
    </w:p>
    <w:p w:rsidR="006C4014" w:rsidRDefault="006C4014" w:rsidP="00766BFE">
      <w:pPr>
        <w:rPr>
          <w:rFonts w:eastAsia="Arial Unicode MS"/>
          <w:sz w:val="22"/>
          <w:szCs w:val="22"/>
        </w:rPr>
      </w:pPr>
    </w:p>
    <w:p w:rsidR="006C4014" w:rsidRDefault="006C4014" w:rsidP="00766BFE">
      <w:pPr>
        <w:rPr>
          <w:rFonts w:eastAsia="Arial Unicode MS"/>
          <w:sz w:val="22"/>
          <w:szCs w:val="22"/>
        </w:rPr>
      </w:pPr>
    </w:p>
    <w:p w:rsidR="006C4014" w:rsidRDefault="006C4014" w:rsidP="00766BFE">
      <w:pPr>
        <w:rPr>
          <w:rFonts w:eastAsia="Arial Unicode MS"/>
          <w:sz w:val="22"/>
          <w:szCs w:val="22"/>
        </w:rPr>
      </w:pPr>
    </w:p>
    <w:p w:rsidR="006C4014" w:rsidRDefault="006C4014" w:rsidP="00766BFE">
      <w:pPr>
        <w:rPr>
          <w:rFonts w:eastAsia="Arial Unicode MS"/>
          <w:sz w:val="22"/>
          <w:szCs w:val="22"/>
        </w:rPr>
      </w:pPr>
    </w:p>
    <w:p w:rsidR="006C4014" w:rsidRDefault="006C4014" w:rsidP="00766BFE">
      <w:pPr>
        <w:rPr>
          <w:rFonts w:eastAsia="Arial Unicode MS"/>
          <w:sz w:val="22"/>
          <w:szCs w:val="22"/>
        </w:rPr>
      </w:pPr>
    </w:p>
    <w:p w:rsidR="006C4014" w:rsidRDefault="006C4014" w:rsidP="00766BFE">
      <w:pPr>
        <w:rPr>
          <w:rFonts w:eastAsia="Arial Unicode MS"/>
          <w:sz w:val="22"/>
          <w:szCs w:val="22"/>
        </w:rPr>
      </w:pPr>
    </w:p>
    <w:p w:rsidR="006C4014" w:rsidRDefault="006C4014" w:rsidP="00766BFE">
      <w:pPr>
        <w:rPr>
          <w:rFonts w:eastAsia="Arial Unicode MS"/>
          <w:sz w:val="22"/>
          <w:szCs w:val="22"/>
        </w:rPr>
      </w:pPr>
    </w:p>
    <w:p w:rsidR="003764B6" w:rsidRDefault="003764B6" w:rsidP="00766BFE">
      <w:pPr>
        <w:rPr>
          <w:rFonts w:eastAsia="Arial Unicode MS"/>
          <w:sz w:val="22"/>
          <w:szCs w:val="22"/>
        </w:rPr>
      </w:pPr>
    </w:p>
    <w:p w:rsidR="003764B6" w:rsidRDefault="003764B6" w:rsidP="00766BFE">
      <w:pPr>
        <w:rPr>
          <w:rFonts w:eastAsia="Arial Unicode MS"/>
          <w:sz w:val="22"/>
          <w:szCs w:val="22"/>
        </w:rPr>
      </w:pPr>
    </w:p>
    <w:p w:rsidR="003764B6" w:rsidRDefault="003764B6" w:rsidP="00766BFE">
      <w:pPr>
        <w:rPr>
          <w:rFonts w:eastAsia="Arial Unicode MS"/>
          <w:sz w:val="22"/>
          <w:szCs w:val="22"/>
        </w:rPr>
      </w:pPr>
    </w:p>
    <w:p w:rsidR="003764B6" w:rsidRDefault="003764B6" w:rsidP="00766BFE">
      <w:pPr>
        <w:rPr>
          <w:rFonts w:eastAsia="Arial Unicode MS"/>
          <w:sz w:val="22"/>
          <w:szCs w:val="22"/>
        </w:rPr>
      </w:pPr>
    </w:p>
    <w:p w:rsidR="003764B6" w:rsidRDefault="003764B6" w:rsidP="00766BFE">
      <w:pPr>
        <w:rPr>
          <w:rFonts w:eastAsia="Arial Unicode MS"/>
          <w:sz w:val="22"/>
          <w:szCs w:val="22"/>
        </w:rPr>
      </w:pPr>
    </w:p>
    <w:p w:rsidR="003764B6" w:rsidRDefault="003764B6" w:rsidP="00766BFE">
      <w:pPr>
        <w:rPr>
          <w:rFonts w:eastAsia="Arial Unicode MS"/>
          <w:sz w:val="22"/>
          <w:szCs w:val="22"/>
        </w:rPr>
      </w:pPr>
    </w:p>
    <w:p w:rsidR="003764B6" w:rsidRDefault="003764B6" w:rsidP="00766BFE">
      <w:pPr>
        <w:rPr>
          <w:rFonts w:eastAsia="Arial Unicode MS"/>
          <w:sz w:val="22"/>
          <w:szCs w:val="22"/>
        </w:rPr>
      </w:pPr>
    </w:p>
    <w:p w:rsidR="003764B6" w:rsidRDefault="003764B6" w:rsidP="00766BFE">
      <w:pPr>
        <w:rPr>
          <w:rFonts w:eastAsia="Arial Unicode MS"/>
          <w:sz w:val="22"/>
          <w:szCs w:val="22"/>
        </w:rPr>
      </w:pPr>
    </w:p>
    <w:p w:rsidR="003764B6" w:rsidRDefault="003764B6" w:rsidP="00766BFE">
      <w:pPr>
        <w:rPr>
          <w:rFonts w:eastAsia="Arial Unicode MS"/>
          <w:sz w:val="22"/>
          <w:szCs w:val="22"/>
        </w:rPr>
      </w:pPr>
    </w:p>
    <w:p w:rsidR="003764B6" w:rsidRDefault="003764B6" w:rsidP="00766BFE">
      <w:pPr>
        <w:rPr>
          <w:rFonts w:eastAsia="Arial Unicode MS"/>
          <w:sz w:val="22"/>
          <w:szCs w:val="22"/>
        </w:rPr>
      </w:pPr>
    </w:p>
    <w:p w:rsidR="003764B6" w:rsidRDefault="003764B6" w:rsidP="00766BFE">
      <w:pPr>
        <w:rPr>
          <w:rFonts w:eastAsia="Arial Unicode MS"/>
          <w:sz w:val="22"/>
          <w:szCs w:val="22"/>
        </w:rPr>
      </w:pPr>
    </w:p>
    <w:p w:rsidR="003764B6" w:rsidRDefault="003764B6" w:rsidP="00766BFE">
      <w:pPr>
        <w:rPr>
          <w:rFonts w:eastAsia="Arial Unicode MS"/>
          <w:sz w:val="22"/>
          <w:szCs w:val="22"/>
        </w:rPr>
      </w:pPr>
    </w:p>
    <w:p w:rsidR="003764B6" w:rsidRDefault="003764B6" w:rsidP="00766BFE">
      <w:pPr>
        <w:rPr>
          <w:rFonts w:eastAsia="Arial Unicode MS"/>
          <w:sz w:val="22"/>
          <w:szCs w:val="22"/>
        </w:rPr>
      </w:pPr>
    </w:p>
    <w:p w:rsidR="006C4014" w:rsidRDefault="006C4014" w:rsidP="00766BFE">
      <w:pPr>
        <w:rPr>
          <w:rFonts w:eastAsia="Arial Unicode MS"/>
          <w:sz w:val="22"/>
          <w:szCs w:val="22"/>
        </w:rPr>
      </w:pPr>
    </w:p>
    <w:p w:rsidR="006C4014" w:rsidRDefault="006C4014" w:rsidP="00766BFE">
      <w:pPr>
        <w:rPr>
          <w:rFonts w:eastAsia="Arial Unicode MS"/>
          <w:sz w:val="22"/>
          <w:szCs w:val="22"/>
        </w:rPr>
      </w:pPr>
    </w:p>
    <w:p w:rsidR="006C4014" w:rsidRDefault="006C4014" w:rsidP="00766BFE">
      <w:pPr>
        <w:rPr>
          <w:rFonts w:eastAsia="Arial Unicode MS"/>
          <w:sz w:val="22"/>
          <w:szCs w:val="22"/>
        </w:rPr>
      </w:pPr>
    </w:p>
    <w:p w:rsidR="006C4014" w:rsidRDefault="006C4014" w:rsidP="00766BFE">
      <w:pPr>
        <w:rPr>
          <w:rFonts w:eastAsia="Arial Unicode MS"/>
          <w:sz w:val="22"/>
          <w:szCs w:val="22"/>
        </w:rPr>
      </w:pPr>
    </w:p>
    <w:p w:rsidR="004A05E4" w:rsidRDefault="004A05E4" w:rsidP="00766BFE">
      <w:pPr>
        <w:rPr>
          <w:rFonts w:eastAsia="Arial Unicode MS"/>
          <w:sz w:val="22"/>
          <w:szCs w:val="22"/>
        </w:rPr>
      </w:pPr>
    </w:p>
    <w:p w:rsidR="00766BFE" w:rsidRDefault="00766BFE" w:rsidP="00766BFE">
      <w:pPr>
        <w:rPr>
          <w:rFonts w:eastAsia="Arial Unicode MS"/>
          <w:sz w:val="22"/>
          <w:szCs w:val="22"/>
        </w:rPr>
      </w:pPr>
    </w:p>
    <w:p w:rsidR="002F3541" w:rsidRPr="006B018B" w:rsidRDefault="002F3541" w:rsidP="00B52609">
      <w:pPr>
        <w:jc w:val="center"/>
        <w:rPr>
          <w:rFonts w:ascii="Tw Cen MT" w:eastAsia="Arial Unicode MS" w:hAnsi="Tw Cen MT"/>
          <w:b/>
          <w:bCs/>
          <w:sz w:val="24"/>
          <w:szCs w:val="24"/>
        </w:rPr>
      </w:pPr>
      <w:r w:rsidRPr="006B018B">
        <w:rPr>
          <w:rFonts w:ascii="Tw Cen MT" w:eastAsia="Arial Unicode MS" w:hAnsi="Tw Cen MT"/>
          <w:b/>
          <w:bCs/>
          <w:sz w:val="24"/>
          <w:szCs w:val="24"/>
        </w:rPr>
        <w:t>TITRE II : CAHIER DES CLAUSES TECHNIQUES PARTICULIERES (CCTP)</w:t>
      </w:r>
    </w:p>
    <w:p w:rsidR="002F3541" w:rsidRPr="006B018B" w:rsidRDefault="002F3541" w:rsidP="00B52609">
      <w:pPr>
        <w:spacing w:before="120"/>
        <w:jc w:val="center"/>
        <w:rPr>
          <w:rFonts w:ascii="Tw Cen MT" w:eastAsia="Arial Unicode MS" w:hAnsi="Tw Cen MT"/>
          <w:b/>
          <w:bCs/>
          <w:noProof/>
          <w:sz w:val="24"/>
          <w:szCs w:val="24"/>
        </w:rPr>
      </w:pPr>
      <w:r w:rsidRPr="006B018B">
        <w:rPr>
          <w:rFonts w:ascii="Tw Cen MT" w:eastAsia="Arial Unicode MS" w:hAnsi="Tw Cen MT"/>
          <w:b/>
          <w:bCs/>
          <w:noProof/>
          <w:sz w:val="24"/>
          <w:szCs w:val="24"/>
        </w:rPr>
        <w:t>SOMMAIRE</w:t>
      </w:r>
    </w:p>
    <w:p w:rsidR="002F3541" w:rsidRPr="006B018B" w:rsidRDefault="002F3541" w:rsidP="002F3541">
      <w:pPr>
        <w:jc w:val="both"/>
        <w:rPr>
          <w:rFonts w:ascii="Tw Cen MT" w:eastAsia="Arial Unicode MS" w:hAnsi="Tw Cen MT"/>
          <w:b/>
          <w:noProof/>
          <w:sz w:val="24"/>
          <w:szCs w:val="24"/>
        </w:rPr>
      </w:pPr>
    </w:p>
    <w:tbl>
      <w:tblPr>
        <w:tblW w:w="871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1"/>
        <w:gridCol w:w="850"/>
        <w:gridCol w:w="851"/>
        <w:gridCol w:w="6095"/>
      </w:tblGrid>
      <w:tr w:rsidR="00B52609" w:rsidRPr="006B018B" w:rsidTr="00B52609">
        <w:trPr>
          <w:trHeight w:val="170"/>
          <w:jc w:val="center"/>
        </w:trPr>
        <w:tc>
          <w:tcPr>
            <w:tcW w:w="8717" w:type="dxa"/>
            <w:gridSpan w:val="4"/>
          </w:tcPr>
          <w:p w:rsidR="00B52609" w:rsidRPr="006B018B" w:rsidRDefault="00B52609" w:rsidP="00DE60BC">
            <w:pPr>
              <w:jc w:val="both"/>
              <w:rPr>
                <w:rFonts w:ascii="Tw Cen MT" w:eastAsia="Arial Unicode MS" w:hAnsi="Tw Cen MT"/>
                <w:b/>
                <w:noProof/>
                <w:sz w:val="24"/>
                <w:szCs w:val="24"/>
              </w:rPr>
            </w:pPr>
            <w:r w:rsidRPr="006B018B">
              <w:rPr>
                <w:rFonts w:ascii="Tw Cen MT" w:eastAsia="Arial Unicode MS" w:hAnsi="Tw Cen MT"/>
                <w:b/>
                <w:noProof/>
                <w:sz w:val="24"/>
                <w:szCs w:val="24"/>
              </w:rPr>
              <w:t>I- GENERALITES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 xml:space="preserve">I-1 </w:t>
            </w:r>
            <w:r w:rsidR="00A560CF">
              <w:rPr>
                <w:rFonts w:ascii="Tw Cen MT" w:eastAsia="Arial Unicode MS" w:hAnsi="Tw Cen MT"/>
                <w:noProof/>
                <w:sz w:val="24"/>
                <w:szCs w:val="24"/>
              </w:rPr>
              <w:t>–</w:t>
            </w:r>
            <w:r w:rsidRPr="006B018B">
              <w:rPr>
                <w:rFonts w:ascii="Tw Cen MT" w:eastAsia="Arial Unicode MS" w:hAnsi="Tw Cen MT"/>
                <w:noProof/>
                <w:sz w:val="24"/>
                <w:szCs w:val="24"/>
              </w:rPr>
              <w:t xml:space="preserve"> INTRODUCTION</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w:t>
            </w:r>
            <w:r w:rsidR="00701CC1">
              <w:rPr>
                <w:rFonts w:ascii="Tw Cen MT" w:eastAsia="Arial Unicode MS" w:hAnsi="Tw Cen MT"/>
                <w:noProof/>
                <w:sz w:val="24"/>
                <w:szCs w:val="24"/>
              </w:rPr>
              <w:t>-1-1-Objet du Marché</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1-1-2- Accès au site</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I-1-3- Architecture du bâtiment</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I-2- DEVIS DES SURFACES A CONSTRUIRE</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I-3- DESCRIPTIF DES TRAVAUX</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I-3-1- Division des travaux</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I-3-2- Projet d’exécution</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 xml:space="preserve">I-3-3- Prix </w:t>
            </w:r>
            <w:r w:rsidR="00EF5537">
              <w:rPr>
                <w:rFonts w:ascii="Tw Cen MT" w:eastAsia="Arial Unicode MS" w:hAnsi="Tw Cen MT"/>
                <w:noProof/>
                <w:sz w:val="24"/>
                <w:szCs w:val="24"/>
              </w:rPr>
              <w:t>du Marché</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I-3-4-Définition du contenu des prix unitaires et forfaitaires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I-3-5-Visite des lieux</w:t>
            </w:r>
          </w:p>
        </w:tc>
      </w:tr>
      <w:tr w:rsidR="00B52609" w:rsidRPr="006B018B" w:rsidTr="00B52609">
        <w:trPr>
          <w:trHeight w:val="170"/>
          <w:jc w:val="center"/>
        </w:trPr>
        <w:tc>
          <w:tcPr>
            <w:tcW w:w="8717" w:type="dxa"/>
            <w:gridSpan w:val="4"/>
          </w:tcPr>
          <w:p w:rsidR="00B52609" w:rsidRPr="006B018B" w:rsidRDefault="00B52609" w:rsidP="00DE60BC">
            <w:pPr>
              <w:jc w:val="both"/>
              <w:rPr>
                <w:rFonts w:ascii="Tw Cen MT" w:eastAsia="Arial Unicode MS" w:hAnsi="Tw Cen MT"/>
                <w:b/>
                <w:noProof/>
                <w:sz w:val="24"/>
                <w:szCs w:val="24"/>
              </w:rPr>
            </w:pPr>
            <w:r w:rsidRPr="006B018B">
              <w:rPr>
                <w:rFonts w:ascii="Tw Cen MT" w:eastAsia="Arial Unicode MS" w:hAnsi="Tw Cen MT"/>
                <w:b/>
                <w:noProof/>
                <w:sz w:val="24"/>
                <w:szCs w:val="24"/>
              </w:rPr>
              <w:t>II- TRAVAUX PREPARATOIRES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II-1- TRAVAUX PRELIMINAIRES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II-2- SECURITE ET SURVEILLANCE DES TRAVAUX</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II-3 – GARDIENNAGE ET CLÔTURE PROVISOIRE DE CHANTIER</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II-4- HYGIENNE ET ENTRETIEN DES VOIES D’ACCES AU CHANTIER</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E97AAC">
            <w:pPr>
              <w:pStyle w:val="Paragraphedeliste"/>
              <w:numPr>
                <w:ilvl w:val="0"/>
                <w:numId w:val="26"/>
              </w:numPr>
              <w:contextualSpacing w:val="0"/>
              <w:jc w:val="both"/>
              <w:rPr>
                <w:rFonts w:ascii="Tw Cen MT" w:eastAsia="Arial Unicode MS" w:hAnsi="Tw Cen MT"/>
                <w:vanish/>
              </w:rPr>
            </w:pPr>
          </w:p>
          <w:p w:rsidR="00B52609" w:rsidRPr="006B018B" w:rsidRDefault="00B52609" w:rsidP="00E97AAC">
            <w:pPr>
              <w:pStyle w:val="Paragraphedeliste"/>
              <w:numPr>
                <w:ilvl w:val="1"/>
                <w:numId w:val="26"/>
              </w:numPr>
              <w:contextualSpacing w:val="0"/>
              <w:jc w:val="both"/>
              <w:rPr>
                <w:rFonts w:ascii="Tw Cen MT" w:eastAsia="Arial Unicode MS" w:hAnsi="Tw Cen MT"/>
                <w:vanish/>
              </w:rPr>
            </w:pPr>
          </w:p>
          <w:p w:rsidR="00B52609" w:rsidRPr="006B018B" w:rsidRDefault="00B52609" w:rsidP="00E97AAC">
            <w:pPr>
              <w:pStyle w:val="Paragraphedeliste"/>
              <w:numPr>
                <w:ilvl w:val="1"/>
                <w:numId w:val="26"/>
              </w:numPr>
              <w:contextualSpacing w:val="0"/>
              <w:jc w:val="both"/>
              <w:rPr>
                <w:rFonts w:ascii="Tw Cen MT" w:eastAsia="Arial Unicode MS" w:hAnsi="Tw Cen MT"/>
                <w:vanish/>
              </w:rPr>
            </w:pPr>
          </w:p>
          <w:p w:rsidR="00B52609" w:rsidRPr="006B018B" w:rsidRDefault="00B52609" w:rsidP="00E97AAC">
            <w:pPr>
              <w:pStyle w:val="Paragraphedeliste"/>
              <w:numPr>
                <w:ilvl w:val="1"/>
                <w:numId w:val="26"/>
              </w:numPr>
              <w:contextualSpacing w:val="0"/>
              <w:jc w:val="both"/>
              <w:rPr>
                <w:rFonts w:ascii="Tw Cen MT" w:eastAsia="Arial Unicode MS" w:hAnsi="Tw Cen MT"/>
                <w:vanish/>
              </w:rPr>
            </w:pPr>
          </w:p>
          <w:p w:rsidR="00B52609" w:rsidRPr="006B018B" w:rsidRDefault="00B52609" w:rsidP="00E97AAC">
            <w:pPr>
              <w:pStyle w:val="Paragraphedeliste"/>
              <w:numPr>
                <w:ilvl w:val="1"/>
                <w:numId w:val="26"/>
              </w:numPr>
              <w:contextualSpacing w:val="0"/>
              <w:jc w:val="both"/>
              <w:rPr>
                <w:rFonts w:ascii="Tw Cen MT" w:eastAsia="Arial Unicode MS" w:hAnsi="Tw Cen MT"/>
                <w:vanish/>
              </w:rPr>
            </w:pPr>
          </w:p>
          <w:p w:rsidR="00B52609" w:rsidRPr="006B018B" w:rsidRDefault="00B52609" w:rsidP="00DE60BC">
            <w:pPr>
              <w:jc w:val="both"/>
              <w:rPr>
                <w:rFonts w:ascii="Tw Cen MT" w:eastAsia="Arial Unicode MS" w:hAnsi="Tw Cen MT"/>
                <w:sz w:val="24"/>
                <w:szCs w:val="24"/>
              </w:rPr>
            </w:pPr>
            <w:r w:rsidRPr="006B018B">
              <w:rPr>
                <w:rFonts w:ascii="Tw Cen MT" w:eastAsia="Arial Unicode MS" w:hAnsi="Tw Cen MT"/>
                <w:sz w:val="24"/>
                <w:szCs w:val="24"/>
              </w:rPr>
              <w:t>II-5-</w:t>
            </w:r>
            <w:r w:rsidRPr="006B018B">
              <w:rPr>
                <w:rFonts w:ascii="Tw Cen MT" w:eastAsia="Arial Unicode MS" w:hAnsi="Tw Cen MT"/>
                <w:noProof/>
                <w:sz w:val="24"/>
                <w:szCs w:val="24"/>
              </w:rPr>
              <w:t xml:space="preserve"> BARRAQUE DE CHANTIER ET MAGASIN DE STOCKAGE</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II-6- ACCES PROVISOIRE A L’EAU ET A L’ENERGIE</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II-7- PROJET D’EXECUTION ET AGREMENTS DIVERS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II-8- DOSSIER DE RECOLEMENT</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II-9- RECONNAISSANCE DES SOLS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II-10- IMPLANTATION</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II-11- DETOURNEMENT DES RESEAUX</w:t>
            </w:r>
          </w:p>
        </w:tc>
      </w:tr>
      <w:tr w:rsidR="00B52609" w:rsidRPr="006B018B" w:rsidTr="00B52609">
        <w:trPr>
          <w:trHeight w:val="170"/>
          <w:jc w:val="center"/>
        </w:trPr>
        <w:tc>
          <w:tcPr>
            <w:tcW w:w="8717" w:type="dxa"/>
            <w:gridSpan w:val="4"/>
          </w:tcPr>
          <w:p w:rsidR="00B52609" w:rsidRPr="006B018B" w:rsidRDefault="00B52609" w:rsidP="00DE60BC">
            <w:pPr>
              <w:jc w:val="both"/>
              <w:rPr>
                <w:rFonts w:ascii="Tw Cen MT" w:eastAsia="Arial Unicode MS" w:hAnsi="Tw Cen MT"/>
                <w:b/>
                <w:noProof/>
                <w:sz w:val="24"/>
                <w:szCs w:val="24"/>
              </w:rPr>
            </w:pPr>
            <w:r w:rsidRPr="006B018B">
              <w:rPr>
                <w:rFonts w:ascii="Tw Cen MT" w:eastAsia="Arial Unicode MS" w:hAnsi="Tw Cen MT"/>
                <w:b/>
                <w:noProof/>
                <w:sz w:val="24"/>
                <w:szCs w:val="24"/>
              </w:rPr>
              <w:t>III- TERRASSEMENTS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III-1-DEBOISAGE ET DEBROUSSAILLAGE</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III-2- DECAPAGE DES TERRES VEGETALES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III-3- DEMOLITIONS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III-4- TERRASSEMENTS POUR FOUILLES EN RIGOLES ET SEMELLES ISOLEES</w:t>
            </w:r>
          </w:p>
        </w:tc>
      </w:tr>
      <w:tr w:rsidR="00B52609" w:rsidRPr="006B018B" w:rsidTr="00B52609">
        <w:trPr>
          <w:trHeight w:val="170"/>
          <w:jc w:val="center"/>
        </w:trPr>
        <w:tc>
          <w:tcPr>
            <w:tcW w:w="8717" w:type="dxa"/>
            <w:gridSpan w:val="4"/>
          </w:tcPr>
          <w:p w:rsidR="00B52609" w:rsidRPr="006B018B" w:rsidRDefault="00B52609" w:rsidP="00DE60BC">
            <w:pPr>
              <w:jc w:val="both"/>
              <w:rPr>
                <w:rFonts w:ascii="Tw Cen MT" w:eastAsia="Arial Unicode MS" w:hAnsi="Tw Cen MT"/>
                <w:b/>
                <w:noProof/>
                <w:sz w:val="24"/>
                <w:szCs w:val="24"/>
              </w:rPr>
            </w:pPr>
            <w:r w:rsidRPr="006B018B">
              <w:rPr>
                <w:rFonts w:ascii="Tw Cen MT" w:eastAsia="Arial Unicode MS" w:hAnsi="Tw Cen MT"/>
                <w:b/>
                <w:noProof/>
                <w:sz w:val="24"/>
                <w:szCs w:val="24"/>
              </w:rPr>
              <w:t xml:space="preserve">IV – </w:t>
            </w:r>
            <w:r w:rsidRPr="006B018B">
              <w:rPr>
                <w:rFonts w:ascii="Tw Cen MT" w:eastAsia="Arial Unicode MS" w:hAnsi="Tw Cen MT"/>
                <w:b/>
                <w:sz w:val="24"/>
                <w:szCs w:val="24"/>
              </w:rPr>
              <w:t>BETON ET MAÇONNERIES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IV-1- CONSISTANCE DES TRAVAUX ET DESCRIPTION DES OUVRAGES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IV-2- NATURE, PROVENANCE ET QUALITE DES MATERIAUX</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IV-3- PREPARATION DES COFFRAGES, FERRAILLAGES ET RESERVATIONS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IV-4 - EXECUTION DES OUVRAGES EN BETON ARME</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IV-5- MISE EN ŒUVRE DES DALLAGES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IV-6- MISE EN ŒUVRE DES MAÇONNERIES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IV-7- MISE EN ŒUVRE DES ENDUITS</w:t>
            </w:r>
          </w:p>
        </w:tc>
      </w:tr>
      <w:tr w:rsidR="00B52609" w:rsidRPr="006B018B" w:rsidTr="00B52609">
        <w:trPr>
          <w:trHeight w:val="170"/>
          <w:jc w:val="center"/>
        </w:trPr>
        <w:tc>
          <w:tcPr>
            <w:tcW w:w="8717" w:type="dxa"/>
            <w:gridSpan w:val="4"/>
          </w:tcPr>
          <w:p w:rsidR="00B52609" w:rsidRPr="006B018B" w:rsidRDefault="00B52609" w:rsidP="00DE60BC">
            <w:pPr>
              <w:jc w:val="both"/>
              <w:rPr>
                <w:rFonts w:ascii="Tw Cen MT" w:eastAsia="Arial Unicode MS" w:hAnsi="Tw Cen MT"/>
                <w:b/>
                <w:noProof/>
                <w:sz w:val="24"/>
                <w:szCs w:val="24"/>
              </w:rPr>
            </w:pPr>
            <w:r w:rsidRPr="006B018B">
              <w:rPr>
                <w:rFonts w:ascii="Tw Cen MT" w:eastAsia="Arial Unicode MS" w:hAnsi="Tw Cen MT"/>
                <w:b/>
                <w:noProof/>
                <w:sz w:val="24"/>
                <w:szCs w:val="24"/>
              </w:rPr>
              <w:t>V- TRAVAUX DE TOITURE</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V-1- CARACTERISTIQUES DES ESSENCES DE BOIS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V-2- MATERIAUX DE COUVERTURE</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V-3-ACCESSOIRES METALLIQUES D’ASSEMBLAGE DES PIECES DE CHARPENTE ET DE COUVERTURE</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V-4- APPROBATION DES MATERIAUX</w:t>
            </w:r>
          </w:p>
        </w:tc>
      </w:tr>
      <w:tr w:rsidR="00B52609" w:rsidRPr="006B018B" w:rsidTr="00B52609">
        <w:trPr>
          <w:trHeight w:val="170"/>
          <w:jc w:val="center"/>
        </w:trPr>
        <w:tc>
          <w:tcPr>
            <w:tcW w:w="8717" w:type="dxa"/>
            <w:gridSpan w:val="4"/>
          </w:tcPr>
          <w:p w:rsidR="00B52609" w:rsidRPr="006B018B" w:rsidRDefault="00B52609" w:rsidP="00DE60BC">
            <w:pPr>
              <w:jc w:val="both"/>
              <w:rPr>
                <w:rFonts w:ascii="Tw Cen MT" w:eastAsia="Arial Unicode MS" w:hAnsi="Tw Cen MT"/>
                <w:b/>
                <w:noProof/>
                <w:sz w:val="24"/>
                <w:szCs w:val="24"/>
              </w:rPr>
            </w:pPr>
            <w:r w:rsidRPr="006B018B">
              <w:rPr>
                <w:rFonts w:ascii="Tw Cen MT" w:eastAsia="Arial Unicode MS" w:hAnsi="Tw Cen MT"/>
                <w:b/>
                <w:noProof/>
                <w:sz w:val="24"/>
                <w:szCs w:val="24"/>
              </w:rPr>
              <w:t>VI- CHARPENTES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VI-1- GENERARILITES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VI-2- EXECUTION DE LA CHARPENTE</w:t>
            </w:r>
          </w:p>
        </w:tc>
      </w:tr>
      <w:tr w:rsidR="00B52609" w:rsidRPr="006B018B" w:rsidTr="00B52609">
        <w:trPr>
          <w:trHeight w:val="170"/>
          <w:jc w:val="center"/>
        </w:trPr>
        <w:tc>
          <w:tcPr>
            <w:tcW w:w="8717" w:type="dxa"/>
            <w:gridSpan w:val="4"/>
          </w:tcPr>
          <w:p w:rsidR="00B52609" w:rsidRPr="006B018B" w:rsidRDefault="00B52609" w:rsidP="00DE60BC">
            <w:pPr>
              <w:jc w:val="both"/>
              <w:rPr>
                <w:rFonts w:ascii="Tw Cen MT" w:eastAsia="Arial Unicode MS" w:hAnsi="Tw Cen MT"/>
                <w:b/>
                <w:noProof/>
                <w:sz w:val="24"/>
                <w:szCs w:val="24"/>
              </w:rPr>
            </w:pPr>
            <w:r w:rsidRPr="006B018B">
              <w:rPr>
                <w:rFonts w:ascii="Tw Cen MT" w:eastAsia="Arial Unicode MS" w:hAnsi="Tw Cen MT"/>
                <w:b/>
                <w:noProof/>
                <w:sz w:val="24"/>
                <w:szCs w:val="24"/>
              </w:rPr>
              <w:t xml:space="preserve">VII </w:t>
            </w:r>
            <w:r w:rsidR="00A560CF">
              <w:rPr>
                <w:rFonts w:ascii="Tw Cen MT" w:eastAsia="Arial Unicode MS" w:hAnsi="Tw Cen MT"/>
                <w:b/>
                <w:noProof/>
                <w:sz w:val="24"/>
                <w:szCs w:val="24"/>
              </w:rPr>
              <w:t>–</w:t>
            </w:r>
            <w:r w:rsidRPr="006B018B">
              <w:rPr>
                <w:rFonts w:ascii="Tw Cen MT" w:eastAsia="Arial Unicode MS" w:hAnsi="Tw Cen MT"/>
                <w:b/>
                <w:noProof/>
                <w:sz w:val="24"/>
                <w:szCs w:val="24"/>
              </w:rPr>
              <w:t xml:space="preserve"> COUVERTURE</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VII-1- GENERALITES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VII-2- MONTAGE DES TÔLES</w:t>
            </w:r>
          </w:p>
        </w:tc>
      </w:tr>
      <w:tr w:rsidR="00B52609" w:rsidRPr="006B018B" w:rsidTr="00B52609">
        <w:trPr>
          <w:trHeight w:val="170"/>
          <w:jc w:val="center"/>
        </w:trPr>
        <w:tc>
          <w:tcPr>
            <w:tcW w:w="8717" w:type="dxa"/>
            <w:gridSpan w:val="4"/>
          </w:tcPr>
          <w:p w:rsidR="00B52609" w:rsidRPr="006B018B" w:rsidRDefault="00B52609" w:rsidP="00DE60BC">
            <w:pPr>
              <w:jc w:val="both"/>
              <w:rPr>
                <w:rFonts w:ascii="Tw Cen MT" w:eastAsia="Arial Unicode MS" w:hAnsi="Tw Cen MT"/>
                <w:b/>
                <w:noProof/>
                <w:sz w:val="24"/>
                <w:szCs w:val="24"/>
              </w:rPr>
            </w:pPr>
            <w:r w:rsidRPr="006B018B">
              <w:rPr>
                <w:rFonts w:ascii="Tw Cen MT" w:eastAsia="Arial Unicode MS" w:hAnsi="Tw Cen MT"/>
                <w:b/>
                <w:noProof/>
                <w:sz w:val="24"/>
                <w:szCs w:val="24"/>
              </w:rPr>
              <w:t>VIII- ELECTRICITE</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VIII-1- DEFINITION DES TRAVAUX D’ELECTRICITE</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VIII-1-1- Généralités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VIII-1-2- Documents techniques de référence</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VIII-1-3- Plans d’électricité</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VIII-2- BASES DE CALCULS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VIII-2-1- Caractéristiques du réseau de distribution d’électricité</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VIII-2-2- Puissance d’installation</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VIII-2-3 - Mise en œuvre</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VIII-2-4- Protection du matériel</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VIII-2-5- Essais de réception</w:t>
            </w:r>
          </w:p>
        </w:tc>
      </w:tr>
      <w:tr w:rsidR="00B52609" w:rsidRPr="006B018B" w:rsidTr="00B52609">
        <w:trPr>
          <w:trHeight w:val="170"/>
          <w:jc w:val="center"/>
        </w:trPr>
        <w:tc>
          <w:tcPr>
            <w:tcW w:w="8717" w:type="dxa"/>
            <w:gridSpan w:val="4"/>
          </w:tcPr>
          <w:p w:rsidR="00B52609" w:rsidRPr="006B018B" w:rsidRDefault="00B52609" w:rsidP="00DE60BC">
            <w:pPr>
              <w:jc w:val="both"/>
              <w:rPr>
                <w:rFonts w:ascii="Tw Cen MT" w:eastAsia="Arial Unicode MS" w:hAnsi="Tw Cen MT"/>
                <w:b/>
                <w:sz w:val="24"/>
                <w:szCs w:val="24"/>
              </w:rPr>
            </w:pPr>
            <w:r w:rsidRPr="006B018B">
              <w:rPr>
                <w:rFonts w:ascii="Tw Cen MT" w:eastAsia="Arial Unicode MS" w:hAnsi="Tw Cen MT"/>
                <w:b/>
                <w:noProof/>
                <w:sz w:val="24"/>
                <w:szCs w:val="24"/>
              </w:rPr>
              <w:t xml:space="preserve">IX - </w:t>
            </w:r>
            <w:r w:rsidRPr="006B018B">
              <w:rPr>
                <w:rFonts w:ascii="Tw Cen MT" w:eastAsia="Arial Unicode MS" w:hAnsi="Tw Cen MT"/>
                <w:b/>
                <w:sz w:val="24"/>
                <w:szCs w:val="24"/>
              </w:rPr>
              <w:t>MENUISERIE METALLIQUE</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IX-1- GENERALITES  SUR LA  MENUISERIE METALLIQUE</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IX-2- PRESCRIPTIONS TECHNIQUES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IX-3- MISE EN ŒUVRE DES OUVRAGES DE MENUISERIE METALLIQUE</w:t>
            </w:r>
          </w:p>
        </w:tc>
      </w:tr>
      <w:tr w:rsidR="00B52609" w:rsidRPr="006B018B" w:rsidTr="00B52609">
        <w:trPr>
          <w:trHeight w:val="284"/>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vAlign w:val="center"/>
          </w:tcPr>
          <w:p w:rsidR="00B52609" w:rsidRPr="006B018B" w:rsidRDefault="00B52609" w:rsidP="00DE60BC">
            <w:pPr>
              <w:rPr>
                <w:rFonts w:ascii="Tw Cen MT" w:eastAsia="Arial Unicode MS" w:hAnsi="Tw Cen MT"/>
                <w:noProof/>
                <w:sz w:val="24"/>
                <w:szCs w:val="24"/>
              </w:rPr>
            </w:pPr>
            <w:r w:rsidRPr="006B018B">
              <w:rPr>
                <w:rFonts w:ascii="Tw Cen MT" w:eastAsia="Arial Unicode MS" w:hAnsi="Tw Cen MT"/>
                <w:noProof/>
                <w:sz w:val="24"/>
                <w:szCs w:val="24"/>
              </w:rPr>
              <w:t>IX-3-1- Détails d’exécution</w:t>
            </w:r>
          </w:p>
        </w:tc>
      </w:tr>
      <w:tr w:rsidR="00B52609" w:rsidRPr="006B018B" w:rsidTr="00B52609">
        <w:trPr>
          <w:trHeight w:val="284"/>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vAlign w:val="center"/>
          </w:tcPr>
          <w:p w:rsidR="00B52609" w:rsidRPr="006B018B" w:rsidRDefault="00B52609" w:rsidP="00DE60BC">
            <w:pPr>
              <w:rPr>
                <w:rFonts w:ascii="Tw Cen MT" w:eastAsia="Arial Unicode MS" w:hAnsi="Tw Cen MT"/>
                <w:noProof/>
                <w:sz w:val="24"/>
                <w:szCs w:val="24"/>
              </w:rPr>
            </w:pPr>
            <w:r w:rsidRPr="006B018B">
              <w:rPr>
                <w:rFonts w:ascii="Tw Cen MT" w:eastAsia="Arial Unicode MS" w:hAnsi="Tw Cen MT"/>
                <w:noProof/>
                <w:sz w:val="24"/>
                <w:szCs w:val="24"/>
              </w:rPr>
              <w:t>IX-3-2- Protection des ouvrages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IX-4- QUINCAILLERIE</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IX-4-1- Boulons de verrous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 xml:space="preserve">IX-4-2- Vis </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IX-4-3-Clés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IX-4-4- Echantillons pour approbation</w:t>
            </w:r>
          </w:p>
        </w:tc>
      </w:tr>
      <w:tr w:rsidR="00B52609" w:rsidRPr="006B018B" w:rsidTr="00B52609">
        <w:trPr>
          <w:trHeight w:val="170"/>
          <w:jc w:val="center"/>
        </w:trPr>
        <w:tc>
          <w:tcPr>
            <w:tcW w:w="8717" w:type="dxa"/>
            <w:gridSpan w:val="4"/>
          </w:tcPr>
          <w:p w:rsidR="00B52609" w:rsidRPr="006B018B" w:rsidRDefault="00B52609" w:rsidP="00DE60BC">
            <w:pPr>
              <w:jc w:val="both"/>
              <w:rPr>
                <w:rFonts w:ascii="Tw Cen MT" w:eastAsia="Arial Unicode MS" w:hAnsi="Tw Cen MT"/>
                <w:b/>
                <w:sz w:val="24"/>
                <w:szCs w:val="24"/>
              </w:rPr>
            </w:pPr>
            <w:r w:rsidRPr="006B018B">
              <w:rPr>
                <w:rFonts w:ascii="Tw Cen MT" w:eastAsia="Arial Unicode MS" w:hAnsi="Tw Cen MT"/>
                <w:b/>
                <w:sz w:val="24"/>
                <w:szCs w:val="24"/>
              </w:rPr>
              <w:t>X-MENUISERIE BOIS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X-1- CARACTERISTIQUES DES BOIS DE MENUISERIE</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X-1-1- Domaines d’application et références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X-1-2- Objet de la fourniture</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X-1-3- Coordination avec les autres lots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X-1-4- Caractéristiques physiques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X-1-5- Essences de bois d’</w:t>
            </w:r>
            <w:r w:rsidR="00657645">
              <w:rPr>
                <w:rFonts w:ascii="Tw Cen MT" w:eastAsia="Arial Unicode MS" w:hAnsi="Tw Cen MT"/>
                <w:noProof/>
                <w:sz w:val="24"/>
                <w:szCs w:val="24"/>
              </w:rPr>
              <w:t>œuvre</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X-2- MISE EN ŒUVRE DES MENUISERIES BOIS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X-2-1- Préparation du bois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X-2-2- Conservation du bois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X-2-3- Assemblages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X-2-4- Blocs portes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X-2-5- Faux -  plafond</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X-3- CARACTERISTIQUES DES FERRURES ET DES SERRURES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tabs>
                <w:tab w:val="num" w:pos="1068"/>
              </w:tabs>
              <w:jc w:val="both"/>
              <w:rPr>
                <w:rFonts w:ascii="Tw Cen MT" w:eastAsia="Arial Unicode MS" w:hAnsi="Tw Cen MT"/>
                <w:noProof/>
                <w:sz w:val="24"/>
                <w:szCs w:val="24"/>
              </w:rPr>
            </w:pPr>
            <w:r w:rsidRPr="006B018B">
              <w:rPr>
                <w:rFonts w:ascii="Tw Cen MT" w:eastAsia="Arial Unicode MS" w:hAnsi="Tw Cen MT"/>
                <w:noProof/>
                <w:sz w:val="24"/>
                <w:szCs w:val="24"/>
              </w:rPr>
              <w:t>X-3-1-  Généralités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X-3-2-  Ferrures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X-3-3-  Serrurerie</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X-3-4-  Visserie</w:t>
            </w:r>
          </w:p>
        </w:tc>
      </w:tr>
      <w:tr w:rsidR="00B52609" w:rsidRPr="006B018B" w:rsidTr="00B52609">
        <w:trPr>
          <w:trHeight w:val="170"/>
          <w:jc w:val="center"/>
        </w:trPr>
        <w:tc>
          <w:tcPr>
            <w:tcW w:w="8717" w:type="dxa"/>
            <w:gridSpan w:val="4"/>
          </w:tcPr>
          <w:p w:rsidR="00B52609" w:rsidRPr="006B018B" w:rsidRDefault="00B52609" w:rsidP="00DE60BC">
            <w:pPr>
              <w:jc w:val="both"/>
              <w:rPr>
                <w:rFonts w:ascii="Tw Cen MT" w:eastAsia="Arial Unicode MS" w:hAnsi="Tw Cen MT"/>
                <w:b/>
                <w:noProof/>
                <w:sz w:val="24"/>
                <w:szCs w:val="24"/>
              </w:rPr>
            </w:pPr>
            <w:r w:rsidRPr="006B018B">
              <w:rPr>
                <w:rFonts w:ascii="Tw Cen MT" w:eastAsia="Arial Unicode MS" w:hAnsi="Tw Cen MT"/>
                <w:b/>
                <w:noProof/>
                <w:sz w:val="24"/>
                <w:szCs w:val="24"/>
              </w:rPr>
              <w:t>XI- REVETEMENT MURS ET SOLS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XI-1- GENERALITES SUR LES REVÊTEMENTS DES MURS ET DES SOLS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XI-2- REVÊTEMENTS VERTICAUX</w:t>
            </w:r>
          </w:p>
        </w:tc>
      </w:tr>
      <w:tr w:rsidR="00B52609" w:rsidRPr="006B018B" w:rsidTr="00B52609">
        <w:trPr>
          <w:trHeight w:val="170"/>
          <w:jc w:val="center"/>
        </w:trPr>
        <w:tc>
          <w:tcPr>
            <w:tcW w:w="8717" w:type="dxa"/>
            <w:gridSpan w:val="4"/>
          </w:tcPr>
          <w:p w:rsidR="00B52609" w:rsidRPr="006B018B" w:rsidRDefault="00B52609" w:rsidP="00DE60BC">
            <w:pPr>
              <w:jc w:val="both"/>
              <w:rPr>
                <w:rFonts w:ascii="Tw Cen MT" w:eastAsia="Arial Unicode MS" w:hAnsi="Tw Cen MT"/>
                <w:b/>
                <w:noProof/>
                <w:sz w:val="24"/>
                <w:szCs w:val="24"/>
              </w:rPr>
            </w:pPr>
            <w:r w:rsidRPr="006B018B">
              <w:rPr>
                <w:rFonts w:ascii="Tw Cen MT" w:eastAsia="Arial Unicode MS" w:hAnsi="Tw Cen MT"/>
                <w:b/>
                <w:noProof/>
                <w:sz w:val="24"/>
                <w:szCs w:val="24"/>
              </w:rPr>
              <w:t>XII- PEINTURE ET VERNIS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XII-1- GENERALITES DES PEINTURES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XII-1-1- Objet des travaux de peinture</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XII-1-2- Domaine d’application et références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XII-1-3- Coordination avec les autres lots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 xml:space="preserve">XII-2- PRESCRIPTIONS TECHNIQUES RELATIVES AUX MATERIAUX ET A LA MISE EN </w:t>
            </w:r>
            <w:r w:rsidR="00A560CF">
              <w:rPr>
                <w:rFonts w:ascii="Tw Cen MT" w:eastAsia="Arial Unicode MS" w:hAnsi="Tw Cen MT"/>
                <w:noProof/>
                <w:sz w:val="24"/>
                <w:szCs w:val="24"/>
              </w:rPr>
              <w:t>ŒUVRE</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XII-2-1- Généralités sur les matériaux</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XII-2-2- Peintures acryliques (famille 1 – classe 7b2)</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XII-2-3- Peinture glycérophtaliques (classe 4a)</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XII-2-4- Colorants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XII-2-5- Livraison sur chantier – marquage des produits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XII-3- OUVRAGES PREPARATOIRES ET ACCESSOIRES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XII-3-1- Règles générales d’exécution</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XII-3-2- Epossetage, brossage et dérouillage</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XII-3-3- Dégraissage des fers, fontes et aciers neufs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XII-4- MISE EN ŒUVRE DES PEINTURES ET VERNIS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XII-4-1- Reconnaissance préalable des subjectiles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XII-4-2- Précautions à prendre pour la protection des ouvrages et des peintures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XII-4-3- Règles générales d’emploi des peintures et des produits pour rebouchage en enduit</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 xml:space="preserve">XII-4-4- Règle d’application des couches de peinture </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XII-5- CONTRÔLE DES OUVRAGES DE PEINTURE</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XII-5-1- Contrôle des produits courants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XII-5-2- Réception provisoire</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6946" w:type="dxa"/>
            <w:gridSpan w:val="2"/>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XII-5-3- Nettoyage et mise en service</w:t>
            </w:r>
          </w:p>
        </w:tc>
      </w:tr>
      <w:tr w:rsidR="00B52609" w:rsidRPr="006B018B" w:rsidTr="00B52609">
        <w:trPr>
          <w:trHeight w:val="170"/>
          <w:jc w:val="center"/>
        </w:trPr>
        <w:tc>
          <w:tcPr>
            <w:tcW w:w="8717" w:type="dxa"/>
            <w:gridSpan w:val="4"/>
          </w:tcPr>
          <w:p w:rsidR="00B52609" w:rsidRPr="006B018B" w:rsidRDefault="00B52609" w:rsidP="00DE60BC">
            <w:pPr>
              <w:jc w:val="both"/>
              <w:rPr>
                <w:rFonts w:ascii="Tw Cen MT" w:eastAsia="Arial Unicode MS" w:hAnsi="Tw Cen MT"/>
                <w:b/>
                <w:noProof/>
                <w:sz w:val="24"/>
                <w:szCs w:val="24"/>
              </w:rPr>
            </w:pPr>
            <w:r w:rsidRPr="006B018B">
              <w:rPr>
                <w:rFonts w:ascii="Tw Cen MT" w:eastAsia="Arial Unicode MS" w:hAnsi="Tw Cen MT"/>
                <w:b/>
                <w:noProof/>
                <w:sz w:val="24"/>
                <w:szCs w:val="24"/>
              </w:rPr>
              <w:t>XIII- VRD</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XIII-1- CANIVEAUX</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XIII-2- RAMPES D’ACCES</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7796" w:type="dxa"/>
            <w:gridSpan w:val="3"/>
          </w:tcPr>
          <w:p w:rsidR="00B52609" w:rsidRPr="006B018B" w:rsidRDefault="00B52609" w:rsidP="00DE60BC">
            <w:pPr>
              <w:jc w:val="both"/>
              <w:rPr>
                <w:rFonts w:ascii="Tw Cen MT" w:eastAsia="Arial Unicode MS" w:hAnsi="Tw Cen MT"/>
                <w:noProof/>
                <w:sz w:val="24"/>
                <w:szCs w:val="24"/>
              </w:rPr>
            </w:pPr>
            <w:r w:rsidRPr="006B018B">
              <w:rPr>
                <w:rFonts w:ascii="Tw Cen MT" w:eastAsia="Arial Unicode MS" w:hAnsi="Tw Cen MT"/>
                <w:noProof/>
                <w:sz w:val="24"/>
                <w:szCs w:val="24"/>
              </w:rPr>
              <w:t>XIII-3- DALLAGE EXTERIEUR</w:t>
            </w:r>
          </w:p>
        </w:tc>
      </w:tr>
      <w:tr w:rsidR="00B52609" w:rsidRPr="006B018B" w:rsidTr="00B52609">
        <w:trPr>
          <w:trHeight w:val="170"/>
          <w:jc w:val="center"/>
        </w:trPr>
        <w:tc>
          <w:tcPr>
            <w:tcW w:w="921" w:type="dxa"/>
          </w:tcPr>
          <w:p w:rsidR="00B52609" w:rsidRPr="006B018B" w:rsidRDefault="00B52609" w:rsidP="00DE60BC">
            <w:pPr>
              <w:jc w:val="both"/>
              <w:rPr>
                <w:rFonts w:ascii="Tw Cen MT" w:eastAsia="Arial Unicode MS" w:hAnsi="Tw Cen MT"/>
                <w:noProof/>
                <w:sz w:val="24"/>
                <w:szCs w:val="24"/>
              </w:rPr>
            </w:pPr>
          </w:p>
        </w:tc>
        <w:tc>
          <w:tcPr>
            <w:tcW w:w="850" w:type="dxa"/>
          </w:tcPr>
          <w:p w:rsidR="00B52609" w:rsidRPr="006B018B" w:rsidRDefault="00B52609" w:rsidP="00DE60BC">
            <w:pPr>
              <w:jc w:val="both"/>
              <w:rPr>
                <w:rFonts w:ascii="Tw Cen MT" w:eastAsia="Arial Unicode MS" w:hAnsi="Tw Cen MT"/>
                <w:noProof/>
                <w:sz w:val="24"/>
                <w:szCs w:val="24"/>
              </w:rPr>
            </w:pPr>
          </w:p>
        </w:tc>
        <w:tc>
          <w:tcPr>
            <w:tcW w:w="851" w:type="dxa"/>
          </w:tcPr>
          <w:p w:rsidR="00B52609" w:rsidRPr="006B018B" w:rsidRDefault="00B52609" w:rsidP="00DE60BC">
            <w:pPr>
              <w:jc w:val="both"/>
              <w:rPr>
                <w:rFonts w:ascii="Tw Cen MT" w:eastAsia="Arial Unicode MS" w:hAnsi="Tw Cen MT"/>
                <w:noProof/>
                <w:sz w:val="24"/>
                <w:szCs w:val="24"/>
              </w:rPr>
            </w:pPr>
          </w:p>
        </w:tc>
        <w:tc>
          <w:tcPr>
            <w:tcW w:w="6095" w:type="dxa"/>
          </w:tcPr>
          <w:p w:rsidR="00B52609" w:rsidRPr="006B018B" w:rsidRDefault="00B52609" w:rsidP="00DE60BC">
            <w:pPr>
              <w:jc w:val="both"/>
              <w:rPr>
                <w:rFonts w:ascii="Tw Cen MT" w:eastAsia="Arial Unicode MS" w:hAnsi="Tw Cen MT"/>
                <w:noProof/>
                <w:sz w:val="24"/>
                <w:szCs w:val="24"/>
              </w:rPr>
            </w:pPr>
          </w:p>
        </w:tc>
      </w:tr>
    </w:tbl>
    <w:p w:rsidR="002E4E2A" w:rsidRPr="006B018B" w:rsidRDefault="002E4E2A" w:rsidP="002E4E2A">
      <w:pPr>
        <w:jc w:val="both"/>
        <w:rPr>
          <w:rFonts w:ascii="Tw Cen MT" w:eastAsia="Arial Unicode MS" w:hAnsi="Tw Cen MT"/>
          <w:b/>
          <w:sz w:val="24"/>
          <w:szCs w:val="24"/>
        </w:rPr>
      </w:pPr>
    </w:p>
    <w:p w:rsidR="002E4E2A" w:rsidRDefault="002E4E2A"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6C4014" w:rsidRDefault="006C4014" w:rsidP="002E4E2A">
      <w:pPr>
        <w:jc w:val="both"/>
        <w:rPr>
          <w:rFonts w:ascii="Tw Cen MT" w:eastAsia="Arial Unicode MS" w:hAnsi="Tw Cen MT"/>
          <w:b/>
          <w:sz w:val="24"/>
          <w:szCs w:val="24"/>
        </w:rPr>
      </w:pPr>
    </w:p>
    <w:p w:rsidR="00701CC1" w:rsidRDefault="00701CC1" w:rsidP="002E4E2A">
      <w:pPr>
        <w:jc w:val="both"/>
        <w:rPr>
          <w:rFonts w:ascii="Tw Cen MT" w:eastAsia="Arial Unicode MS" w:hAnsi="Tw Cen MT"/>
          <w:b/>
          <w:sz w:val="24"/>
          <w:szCs w:val="24"/>
        </w:rPr>
      </w:pPr>
    </w:p>
    <w:p w:rsidR="00701CC1" w:rsidRDefault="00701CC1" w:rsidP="002E4E2A">
      <w:pPr>
        <w:jc w:val="both"/>
        <w:rPr>
          <w:rFonts w:ascii="Tw Cen MT" w:eastAsia="Arial Unicode MS" w:hAnsi="Tw Cen MT"/>
          <w:b/>
          <w:sz w:val="24"/>
          <w:szCs w:val="24"/>
        </w:rPr>
      </w:pPr>
    </w:p>
    <w:p w:rsidR="00701CC1" w:rsidRDefault="00701CC1" w:rsidP="002E4E2A">
      <w:pPr>
        <w:jc w:val="both"/>
        <w:rPr>
          <w:rFonts w:ascii="Tw Cen MT" w:eastAsia="Arial Unicode MS" w:hAnsi="Tw Cen MT"/>
          <w:b/>
          <w:sz w:val="24"/>
          <w:szCs w:val="24"/>
        </w:rPr>
      </w:pPr>
    </w:p>
    <w:p w:rsidR="002F3541" w:rsidRPr="006B018B" w:rsidRDefault="002F3541" w:rsidP="00E97AAC">
      <w:pPr>
        <w:pStyle w:val="Paragraphedeliste"/>
        <w:numPr>
          <w:ilvl w:val="0"/>
          <w:numId w:val="24"/>
        </w:numPr>
        <w:jc w:val="both"/>
        <w:rPr>
          <w:rFonts w:ascii="Tw Cen MT" w:eastAsia="Arial Unicode MS" w:hAnsi="Tw Cen MT"/>
          <w:b/>
        </w:rPr>
      </w:pPr>
      <w:r w:rsidRPr="006B018B">
        <w:rPr>
          <w:rFonts w:ascii="Tw Cen MT" w:eastAsia="Arial Unicode MS" w:hAnsi="Tw Cen MT"/>
          <w:b/>
        </w:rPr>
        <w:t>GENERALITES</w:t>
      </w:r>
    </w:p>
    <w:p w:rsidR="002E4E2A" w:rsidRPr="006B018B" w:rsidRDefault="002E4E2A" w:rsidP="002E4E2A">
      <w:pPr>
        <w:jc w:val="both"/>
        <w:rPr>
          <w:rFonts w:ascii="Tw Cen MT" w:eastAsia="Arial Unicode MS" w:hAnsi="Tw Cen MT"/>
          <w:b/>
          <w:noProof/>
          <w:sz w:val="24"/>
          <w:szCs w:val="24"/>
        </w:rPr>
      </w:pPr>
    </w:p>
    <w:p w:rsidR="002F3541" w:rsidRPr="006B018B" w:rsidRDefault="002F3541" w:rsidP="00E97AAC">
      <w:pPr>
        <w:numPr>
          <w:ilvl w:val="1"/>
          <w:numId w:val="24"/>
        </w:numPr>
        <w:tabs>
          <w:tab w:val="left" w:pos="567"/>
        </w:tabs>
        <w:spacing w:before="120" w:after="120"/>
        <w:ind w:left="567" w:hanging="567"/>
        <w:rPr>
          <w:rFonts w:ascii="Tw Cen MT" w:eastAsia="Arial Unicode MS" w:hAnsi="Tw Cen MT"/>
          <w:b/>
          <w:bCs/>
          <w:sz w:val="24"/>
          <w:szCs w:val="24"/>
        </w:rPr>
      </w:pPr>
      <w:r w:rsidRPr="006B018B">
        <w:rPr>
          <w:rFonts w:ascii="Tw Cen MT" w:eastAsia="Arial Unicode MS" w:hAnsi="Tw Cen MT"/>
          <w:b/>
          <w:bCs/>
          <w:sz w:val="24"/>
          <w:szCs w:val="24"/>
        </w:rPr>
        <w:t>INTRODUCTION</w:t>
      </w:r>
    </w:p>
    <w:p w:rsidR="00701CC1" w:rsidRPr="00DA1579" w:rsidRDefault="002F3541" w:rsidP="00701CC1">
      <w:pPr>
        <w:jc w:val="both"/>
        <w:rPr>
          <w:rFonts w:ascii="Tw Cen MT" w:hAnsi="Tw Cen MT"/>
          <w:b/>
          <w:bCs/>
          <w:color w:val="000000"/>
          <w:sz w:val="23"/>
          <w:szCs w:val="23"/>
        </w:rPr>
      </w:pPr>
      <w:r w:rsidRPr="006B018B">
        <w:rPr>
          <w:rFonts w:ascii="Tw Cen MT" w:eastAsia="Arial Unicode MS" w:hAnsi="Tw Cen MT"/>
          <w:szCs w:val="24"/>
        </w:rPr>
        <w:t xml:space="preserve">L’Etat du Cameroun, finance par le Budget d’Investissement Public de l’Exercice </w:t>
      </w:r>
      <w:r w:rsidR="00840735" w:rsidRPr="006B018B">
        <w:rPr>
          <w:rFonts w:ascii="Tw Cen MT" w:eastAsia="Arial Unicode MS" w:hAnsi="Tw Cen MT"/>
          <w:szCs w:val="24"/>
        </w:rPr>
        <w:t>202</w:t>
      </w:r>
      <w:r w:rsidR="0066052E" w:rsidRPr="006B018B">
        <w:rPr>
          <w:rFonts w:ascii="Tw Cen MT" w:eastAsia="Arial Unicode MS" w:hAnsi="Tw Cen MT"/>
          <w:szCs w:val="24"/>
        </w:rPr>
        <w:t>5</w:t>
      </w:r>
      <w:r w:rsidR="00701CC1">
        <w:rPr>
          <w:rFonts w:ascii="Tw Cen MT" w:eastAsia="Arial Unicode MS" w:hAnsi="Tw Cen MT"/>
          <w:szCs w:val="24"/>
        </w:rPr>
        <w:t xml:space="preserve"> et Suivant</w:t>
      </w:r>
      <w:r w:rsidRPr="006B018B">
        <w:rPr>
          <w:rFonts w:ascii="Tw Cen MT" w:eastAsia="Arial Unicode MS" w:hAnsi="Tw Cen MT"/>
          <w:szCs w:val="24"/>
        </w:rPr>
        <w:t>, les</w:t>
      </w:r>
      <w:r w:rsidR="00E23405">
        <w:rPr>
          <w:rFonts w:ascii="Tw Cen MT" w:eastAsia="Arial Unicode MS" w:hAnsi="Tw Cen MT"/>
          <w:szCs w:val="24"/>
        </w:rPr>
        <w:t xml:space="preserve"> </w:t>
      </w:r>
      <w:r w:rsidR="00701CC1" w:rsidRPr="00DA1579">
        <w:rPr>
          <w:rFonts w:ascii="Tw Cen MT" w:hAnsi="Tw Cen MT"/>
          <w:b/>
          <w:bCs/>
          <w:color w:val="000000"/>
          <w:sz w:val="23"/>
          <w:szCs w:val="23"/>
        </w:rPr>
        <w:t>TRAVAUX D’AMENAGEMENT ET D’EQUIPEMENT DU CENTRE SPECIALISE DE FORMATION DANS LES DOMAINES DE TRAVAUX PUBLICS DE BERTOUA, A NGAMBOULA, DANS LA COMMUNE DE MANDJOU, DEPARTEMENT DU LOM</w:t>
      </w:r>
      <w:r w:rsidR="00701CC1">
        <w:rPr>
          <w:rFonts w:ascii="Tw Cen MT" w:hAnsi="Tw Cen MT"/>
          <w:b/>
          <w:bCs/>
          <w:color w:val="000000"/>
          <w:sz w:val="23"/>
          <w:szCs w:val="23"/>
        </w:rPr>
        <w:t xml:space="preserve"> ET DJEREM, REGION DE L’EST. PHASE 1 : REHABILITATION DES BATIMENTS DE LA BASE VIE.</w:t>
      </w:r>
      <w:r w:rsidR="00701CC1" w:rsidRPr="00DA1579">
        <w:rPr>
          <w:rFonts w:ascii="Tw Cen MT" w:hAnsi="Tw Cen MT"/>
          <w:b/>
          <w:bCs/>
          <w:color w:val="000000"/>
          <w:sz w:val="23"/>
          <w:szCs w:val="23"/>
        </w:rPr>
        <w:t xml:space="preserve"> </w:t>
      </w:r>
    </w:p>
    <w:p w:rsidR="002F3541" w:rsidRPr="006B018B" w:rsidRDefault="002F3541" w:rsidP="00701CC1">
      <w:pPr>
        <w:pStyle w:val="Corpsdetexte"/>
        <w:ind w:firstLine="567"/>
        <w:jc w:val="both"/>
        <w:rPr>
          <w:rFonts w:ascii="Tw Cen MT" w:eastAsia="Arial Unicode MS" w:hAnsi="Tw Cen MT"/>
          <w:szCs w:val="24"/>
        </w:rPr>
      </w:pPr>
      <w:r w:rsidRPr="006B018B">
        <w:rPr>
          <w:rFonts w:ascii="Tw Cen MT" w:eastAsia="Arial Unicode MS" w:hAnsi="Tw Cen MT"/>
          <w:szCs w:val="24"/>
        </w:rPr>
        <w:t xml:space="preserve">Le présent devis descriptif décrit la consistance et le mode d’exécution des travaux à réaliser suivant les règles de l’art et conformément aux documents constitutifs du projet. </w:t>
      </w:r>
    </w:p>
    <w:p w:rsidR="002F3541" w:rsidRPr="006B018B" w:rsidRDefault="002F3541" w:rsidP="00E97AAC">
      <w:pPr>
        <w:numPr>
          <w:ilvl w:val="2"/>
          <w:numId w:val="24"/>
        </w:numPr>
        <w:tabs>
          <w:tab w:val="left" w:pos="567"/>
        </w:tabs>
        <w:spacing w:before="120" w:after="120"/>
        <w:ind w:hanging="1224"/>
        <w:rPr>
          <w:rFonts w:ascii="Tw Cen MT" w:eastAsia="Arial Unicode MS" w:hAnsi="Tw Cen MT"/>
          <w:b/>
          <w:bCs/>
          <w:i/>
          <w:sz w:val="24"/>
          <w:szCs w:val="24"/>
        </w:rPr>
      </w:pPr>
      <w:r w:rsidRPr="006B018B">
        <w:rPr>
          <w:rFonts w:ascii="Tw Cen MT" w:eastAsia="Arial Unicode MS" w:hAnsi="Tw Cen MT"/>
          <w:b/>
          <w:bCs/>
          <w:i/>
          <w:sz w:val="24"/>
          <w:szCs w:val="24"/>
        </w:rPr>
        <w:t>O</w:t>
      </w:r>
      <w:r w:rsidR="00701CC1">
        <w:rPr>
          <w:rFonts w:ascii="Tw Cen MT" w:eastAsia="Arial Unicode MS" w:hAnsi="Tw Cen MT"/>
          <w:b/>
          <w:bCs/>
          <w:i/>
          <w:sz w:val="24"/>
          <w:szCs w:val="24"/>
        </w:rPr>
        <w:t>bjet du Marché</w:t>
      </w:r>
    </w:p>
    <w:p w:rsidR="00701CC1" w:rsidRPr="00DA1579" w:rsidRDefault="003D269A" w:rsidP="00701CC1">
      <w:pPr>
        <w:jc w:val="both"/>
        <w:rPr>
          <w:rFonts w:ascii="Tw Cen MT" w:hAnsi="Tw Cen MT"/>
          <w:b/>
          <w:bCs/>
          <w:color w:val="000000"/>
          <w:sz w:val="23"/>
          <w:szCs w:val="23"/>
        </w:rPr>
      </w:pPr>
      <w:r w:rsidRPr="006B018B">
        <w:rPr>
          <w:rFonts w:ascii="Tw Cen MT" w:eastAsia="Arial Unicode MS" w:hAnsi="Tw Cen MT"/>
          <w:sz w:val="24"/>
          <w:szCs w:val="24"/>
        </w:rPr>
        <w:tab/>
      </w:r>
      <w:r w:rsidR="00701CC1">
        <w:rPr>
          <w:rFonts w:ascii="Tw Cen MT" w:eastAsia="Arial Unicode MS" w:hAnsi="Tw Cen MT"/>
          <w:sz w:val="24"/>
          <w:szCs w:val="24"/>
        </w:rPr>
        <w:t>L’objet du Marché</w:t>
      </w:r>
      <w:r w:rsidR="002F3541" w:rsidRPr="006B018B">
        <w:rPr>
          <w:rFonts w:ascii="Tw Cen MT" w:eastAsia="Arial Unicode MS" w:hAnsi="Tw Cen MT"/>
          <w:sz w:val="24"/>
          <w:szCs w:val="24"/>
        </w:rPr>
        <w:t xml:space="preserve"> à élaborer à l’issue de la présente procédure est </w:t>
      </w:r>
      <w:r w:rsidR="00701CC1" w:rsidRPr="00701CC1">
        <w:rPr>
          <w:rFonts w:ascii="Tw Cen MT" w:eastAsia="Arial Unicode MS" w:hAnsi="Tw Cen MT"/>
          <w:b/>
          <w:szCs w:val="24"/>
        </w:rPr>
        <w:t xml:space="preserve">L’EXECUTION DES TRAVAUX D’AMENAGEMENT ET D’EQUIPEMENT DU CENTRE SPECIALISE DE FORMATION DANS LES DOMAINES DE TRAVAUX PUBLICS DE BERTOUA, A NGAMBOULA, DANS LA COMMUNE DE MANDJOU, DEPARTEMENT DU LOM ET DJEREM, REGION DE L’EST. PHASE 1 : REHABILITATION DES BATIMENTS DE LA BASE VIE. </w:t>
      </w:r>
    </w:p>
    <w:p w:rsidR="002F3541" w:rsidRPr="006B018B" w:rsidRDefault="002F3541" w:rsidP="00E97AAC">
      <w:pPr>
        <w:numPr>
          <w:ilvl w:val="2"/>
          <w:numId w:val="24"/>
        </w:numPr>
        <w:tabs>
          <w:tab w:val="num" w:pos="0"/>
          <w:tab w:val="left" w:pos="567"/>
        </w:tabs>
        <w:spacing w:before="120" w:after="120"/>
        <w:ind w:hanging="1224"/>
        <w:rPr>
          <w:rFonts w:ascii="Tw Cen MT" w:eastAsia="Arial Unicode MS" w:hAnsi="Tw Cen MT"/>
          <w:b/>
          <w:bCs/>
          <w:i/>
          <w:sz w:val="24"/>
          <w:szCs w:val="24"/>
        </w:rPr>
      </w:pPr>
      <w:r w:rsidRPr="006B018B">
        <w:rPr>
          <w:rFonts w:ascii="Tw Cen MT" w:eastAsia="Arial Unicode MS" w:hAnsi="Tw Cen MT"/>
          <w:b/>
          <w:bCs/>
          <w:i/>
          <w:sz w:val="24"/>
          <w:szCs w:val="24"/>
        </w:rPr>
        <w:t>Accès au site</w:t>
      </w:r>
    </w:p>
    <w:p w:rsidR="002F3541" w:rsidRPr="006B018B" w:rsidRDefault="003D269A" w:rsidP="002F3541">
      <w:pPr>
        <w:tabs>
          <w:tab w:val="right" w:pos="0"/>
          <w:tab w:val="left" w:pos="142"/>
          <w:tab w:val="left" w:pos="851"/>
          <w:tab w:val="left" w:pos="993"/>
          <w:tab w:val="left" w:pos="1418"/>
        </w:tabs>
        <w:spacing w:before="120" w:after="120"/>
        <w:jc w:val="both"/>
        <w:rPr>
          <w:rFonts w:ascii="Tw Cen MT" w:eastAsia="Arial Unicode MS" w:hAnsi="Tw Cen MT"/>
          <w:sz w:val="24"/>
          <w:szCs w:val="24"/>
        </w:rPr>
      </w:pPr>
      <w:r w:rsidRPr="006B018B">
        <w:rPr>
          <w:rFonts w:ascii="Tw Cen MT" w:eastAsia="Arial Unicode MS" w:hAnsi="Tw Cen MT"/>
          <w:sz w:val="24"/>
          <w:szCs w:val="24"/>
        </w:rPr>
        <w:tab/>
      </w:r>
      <w:r w:rsidR="002F3541" w:rsidRPr="006B018B">
        <w:rPr>
          <w:rFonts w:ascii="Tw Cen MT" w:eastAsia="Arial Unicode MS" w:hAnsi="Tw Cen MT"/>
          <w:sz w:val="24"/>
          <w:szCs w:val="24"/>
        </w:rPr>
        <w:t xml:space="preserve">La zone est peu accidentée, située en zone de forêt.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rsidR="002F3541" w:rsidRPr="006B018B" w:rsidRDefault="002F3541" w:rsidP="00E97AAC">
      <w:pPr>
        <w:numPr>
          <w:ilvl w:val="2"/>
          <w:numId w:val="24"/>
        </w:numPr>
        <w:tabs>
          <w:tab w:val="num" w:pos="0"/>
          <w:tab w:val="left" w:pos="567"/>
        </w:tabs>
        <w:spacing w:before="120" w:after="120"/>
        <w:ind w:hanging="1224"/>
        <w:rPr>
          <w:rFonts w:ascii="Tw Cen MT" w:eastAsia="Arial Unicode MS" w:hAnsi="Tw Cen MT"/>
          <w:b/>
          <w:bCs/>
          <w:i/>
          <w:sz w:val="24"/>
          <w:szCs w:val="24"/>
        </w:rPr>
      </w:pPr>
      <w:r w:rsidRPr="006B018B">
        <w:rPr>
          <w:rFonts w:ascii="Tw Cen MT" w:eastAsia="Arial Unicode MS" w:hAnsi="Tw Cen MT"/>
          <w:b/>
          <w:bCs/>
          <w:i/>
          <w:sz w:val="24"/>
          <w:szCs w:val="24"/>
        </w:rPr>
        <w:t>Architecture du bâtiment</w:t>
      </w:r>
    </w:p>
    <w:p w:rsidR="002F3541" w:rsidRPr="006B018B" w:rsidRDefault="003D269A" w:rsidP="002F3541">
      <w:pPr>
        <w:tabs>
          <w:tab w:val="right" w:pos="0"/>
          <w:tab w:val="left" w:pos="142"/>
          <w:tab w:val="left" w:pos="851"/>
          <w:tab w:val="left" w:pos="993"/>
          <w:tab w:val="left" w:pos="1418"/>
        </w:tabs>
        <w:spacing w:before="120" w:after="120"/>
        <w:jc w:val="both"/>
        <w:rPr>
          <w:rFonts w:ascii="Tw Cen MT" w:eastAsia="Arial Unicode MS" w:hAnsi="Tw Cen MT"/>
          <w:sz w:val="24"/>
          <w:szCs w:val="24"/>
        </w:rPr>
      </w:pPr>
      <w:r w:rsidRPr="006B018B">
        <w:rPr>
          <w:rFonts w:ascii="Tw Cen MT" w:eastAsia="Arial Unicode MS" w:hAnsi="Tw Cen MT"/>
          <w:sz w:val="24"/>
          <w:szCs w:val="24"/>
        </w:rPr>
        <w:tab/>
      </w:r>
      <w:r w:rsidR="002F3541" w:rsidRPr="006B018B">
        <w:rPr>
          <w:rFonts w:ascii="Tw Cen MT" w:eastAsia="Arial Unicode MS" w:hAnsi="Tw Cen MT"/>
          <w:sz w:val="24"/>
          <w:szCs w:val="24"/>
        </w:rPr>
        <w:t xml:space="preserve">L’architecture du bâtiment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rsidR="002F3541" w:rsidRPr="006B018B" w:rsidRDefault="002F3541" w:rsidP="00E97AAC">
      <w:pPr>
        <w:numPr>
          <w:ilvl w:val="1"/>
          <w:numId w:val="24"/>
        </w:numPr>
        <w:tabs>
          <w:tab w:val="num" w:pos="0"/>
          <w:tab w:val="left" w:pos="567"/>
        </w:tabs>
        <w:spacing w:before="120" w:after="120"/>
        <w:ind w:left="567" w:hanging="567"/>
        <w:rPr>
          <w:rFonts w:ascii="Tw Cen MT" w:eastAsia="Arial Unicode MS" w:hAnsi="Tw Cen MT"/>
          <w:b/>
          <w:bCs/>
          <w:sz w:val="24"/>
          <w:szCs w:val="24"/>
        </w:rPr>
      </w:pPr>
      <w:r w:rsidRPr="006B018B">
        <w:rPr>
          <w:rFonts w:ascii="Tw Cen MT" w:eastAsia="Arial Unicode MS" w:hAnsi="Tw Cen MT"/>
          <w:b/>
          <w:bCs/>
          <w:sz w:val="24"/>
          <w:szCs w:val="24"/>
        </w:rPr>
        <w:t>DEVIS DES SURFACES A CONSTRUIRE</w:t>
      </w:r>
    </w:p>
    <w:p w:rsidR="00701CC1" w:rsidRPr="00DA1579" w:rsidRDefault="003D269A" w:rsidP="00701CC1">
      <w:pPr>
        <w:jc w:val="both"/>
        <w:rPr>
          <w:rFonts w:ascii="Tw Cen MT" w:hAnsi="Tw Cen MT"/>
          <w:b/>
          <w:bCs/>
          <w:color w:val="000000"/>
          <w:sz w:val="23"/>
          <w:szCs w:val="23"/>
        </w:rPr>
      </w:pPr>
      <w:r w:rsidRPr="006B018B">
        <w:rPr>
          <w:rFonts w:ascii="Tw Cen MT" w:eastAsia="Arial Unicode MS" w:hAnsi="Tw Cen MT"/>
          <w:sz w:val="24"/>
          <w:szCs w:val="24"/>
        </w:rPr>
        <w:tab/>
      </w:r>
      <w:r w:rsidR="00701CC1">
        <w:rPr>
          <w:rFonts w:ascii="Tw Cen MT" w:eastAsia="Arial Unicode MS" w:hAnsi="Tw Cen MT"/>
          <w:sz w:val="24"/>
          <w:szCs w:val="24"/>
        </w:rPr>
        <w:t xml:space="preserve">Les travaux </w:t>
      </w:r>
      <w:r w:rsidR="00EF5537">
        <w:rPr>
          <w:rFonts w:ascii="Tw Cen MT" w:eastAsia="Arial Unicode MS" w:hAnsi="Tw Cen MT"/>
          <w:sz w:val="24"/>
          <w:szCs w:val="24"/>
        </w:rPr>
        <w:t xml:space="preserve">concernent </w:t>
      </w:r>
      <w:r w:rsidR="00EF5537" w:rsidRPr="006B018B">
        <w:rPr>
          <w:rFonts w:ascii="Tw Cen MT" w:eastAsia="Arial Unicode MS" w:hAnsi="Tw Cen MT"/>
          <w:sz w:val="24"/>
          <w:szCs w:val="24"/>
        </w:rPr>
        <w:t>L’EXECUTION</w:t>
      </w:r>
      <w:r w:rsidR="00701CC1" w:rsidRPr="00701CC1">
        <w:rPr>
          <w:rFonts w:ascii="Tw Cen MT" w:eastAsia="Arial Unicode MS" w:hAnsi="Tw Cen MT"/>
          <w:b/>
          <w:szCs w:val="24"/>
        </w:rPr>
        <w:t xml:space="preserve"> DES TRAVAUX D’AMENAGEMENT ET D’EQUIPEMENT DU CENTRE SPECIALISE DE FORMATION DANS LES DOMAINES DE TRAVAUX PUBLICS DE BERTOUA, A NGAMBOULA, DANS LA COMMUNE DE MANDJOU, DEPARTEMENT DU LOM ET DJEREM, REGION DE L’EST. PHASE 1 : REHABILITATION DES BATIMENTS DE LA BASE VIE.</w:t>
      </w:r>
      <w:r w:rsidR="00701CC1" w:rsidRPr="00DA1579">
        <w:rPr>
          <w:rFonts w:ascii="Tw Cen MT" w:hAnsi="Tw Cen MT"/>
          <w:b/>
          <w:bCs/>
          <w:color w:val="000000"/>
          <w:sz w:val="23"/>
          <w:szCs w:val="23"/>
        </w:rPr>
        <w:t xml:space="preserve"> </w:t>
      </w:r>
    </w:p>
    <w:p w:rsidR="002F3541" w:rsidRPr="006B018B" w:rsidRDefault="002F3541" w:rsidP="00E97AAC">
      <w:pPr>
        <w:numPr>
          <w:ilvl w:val="1"/>
          <w:numId w:val="24"/>
        </w:numPr>
        <w:tabs>
          <w:tab w:val="num" w:pos="0"/>
          <w:tab w:val="left" w:pos="567"/>
        </w:tabs>
        <w:spacing w:before="120" w:after="120"/>
        <w:ind w:left="567" w:hanging="567"/>
        <w:rPr>
          <w:rFonts w:ascii="Tw Cen MT" w:eastAsia="Arial Unicode MS" w:hAnsi="Tw Cen MT"/>
          <w:b/>
          <w:bCs/>
          <w:sz w:val="24"/>
          <w:szCs w:val="24"/>
        </w:rPr>
      </w:pPr>
      <w:r w:rsidRPr="006B018B">
        <w:rPr>
          <w:rFonts w:ascii="Tw Cen MT" w:eastAsia="Arial Unicode MS" w:hAnsi="Tw Cen MT"/>
          <w:b/>
          <w:bCs/>
          <w:sz w:val="24"/>
          <w:szCs w:val="24"/>
        </w:rPr>
        <w:t>DESCRIPTIF DES TRAVAUX</w:t>
      </w:r>
    </w:p>
    <w:p w:rsidR="002F3541" w:rsidRPr="006B018B" w:rsidRDefault="002F3541" w:rsidP="00E97AAC">
      <w:pPr>
        <w:numPr>
          <w:ilvl w:val="2"/>
          <w:numId w:val="24"/>
        </w:numPr>
        <w:tabs>
          <w:tab w:val="left" w:pos="567"/>
        </w:tabs>
        <w:spacing w:before="120" w:after="120"/>
        <w:ind w:left="567" w:hanging="567"/>
        <w:rPr>
          <w:rFonts w:ascii="Tw Cen MT" w:eastAsia="Arial Unicode MS" w:hAnsi="Tw Cen MT"/>
          <w:b/>
          <w:bCs/>
          <w:i/>
          <w:sz w:val="24"/>
          <w:szCs w:val="24"/>
        </w:rPr>
      </w:pPr>
      <w:r w:rsidRPr="006B018B">
        <w:rPr>
          <w:rFonts w:ascii="Tw Cen MT" w:eastAsia="Arial Unicode MS" w:hAnsi="Tw Cen MT"/>
          <w:b/>
          <w:bCs/>
          <w:i/>
          <w:sz w:val="24"/>
          <w:szCs w:val="24"/>
        </w:rPr>
        <w:t>Divisions des travaux</w:t>
      </w:r>
    </w:p>
    <w:p w:rsidR="00701CC1" w:rsidRDefault="002F3541" w:rsidP="00E23405">
      <w:pPr>
        <w:tabs>
          <w:tab w:val="right" w:pos="0"/>
          <w:tab w:val="left" w:pos="142"/>
          <w:tab w:val="left" w:pos="851"/>
          <w:tab w:val="left" w:pos="993"/>
          <w:tab w:val="left" w:pos="1418"/>
        </w:tabs>
        <w:spacing w:before="120" w:after="120"/>
        <w:jc w:val="both"/>
        <w:rPr>
          <w:rFonts w:ascii="Tw Cen MT" w:eastAsia="Arial Unicode MS" w:hAnsi="Tw Cen MT"/>
          <w:sz w:val="24"/>
          <w:szCs w:val="24"/>
        </w:rPr>
      </w:pPr>
      <w:r w:rsidRPr="006B018B">
        <w:rPr>
          <w:rFonts w:ascii="Tw Cen MT" w:eastAsia="Arial Unicode MS" w:hAnsi="Tw Cen MT"/>
          <w:sz w:val="24"/>
          <w:szCs w:val="24"/>
        </w:rPr>
        <w:t>Les travaux à exécuter sont répartis en plu</w:t>
      </w:r>
      <w:r w:rsidR="00701CC1">
        <w:rPr>
          <w:rFonts w:ascii="Tw Cen MT" w:eastAsia="Arial Unicode MS" w:hAnsi="Tw Cen MT"/>
          <w:sz w:val="24"/>
          <w:szCs w:val="24"/>
        </w:rPr>
        <w:t>sieurs lots définis comme suit :</w:t>
      </w:r>
    </w:p>
    <w:p w:rsidR="00422A26" w:rsidRPr="00701CC1" w:rsidRDefault="00422A26" w:rsidP="00422A26">
      <w:pPr>
        <w:pStyle w:val="Default"/>
        <w:spacing w:before="120" w:after="120"/>
        <w:jc w:val="both"/>
        <w:rPr>
          <w:rFonts w:ascii="Tw Cen MT" w:hAnsi="Tw Cen MT"/>
          <w:b/>
        </w:rPr>
      </w:pPr>
      <w:r w:rsidRPr="00701CC1">
        <w:rPr>
          <w:rFonts w:ascii="Tw Cen MT" w:hAnsi="Tw Cen MT"/>
          <w:b/>
        </w:rPr>
        <w:t>A . TRAVAUX PREPARATOIRE</w:t>
      </w:r>
      <w:r>
        <w:rPr>
          <w:rFonts w:ascii="Tw Cen MT" w:hAnsi="Tw Cen MT"/>
          <w:b/>
        </w:rPr>
        <w:t>S</w:t>
      </w:r>
    </w:p>
    <w:p w:rsidR="00422A26" w:rsidRDefault="00422A26" w:rsidP="00422A26">
      <w:pPr>
        <w:widowControl w:val="0"/>
        <w:suppressAutoHyphens/>
        <w:autoSpaceDE w:val="0"/>
        <w:autoSpaceDN w:val="0"/>
        <w:ind w:left="827"/>
        <w:textAlignment w:val="baseline"/>
        <w:rPr>
          <w:rFonts w:ascii="Tw Cen MT" w:hAnsi="Tw Cen MT" w:cs="Arial"/>
          <w:color w:val="000000"/>
          <w:sz w:val="24"/>
          <w:szCs w:val="24"/>
        </w:rPr>
      </w:pPr>
      <w:r w:rsidRPr="00020E1E">
        <w:rPr>
          <w:rFonts w:ascii="Tw Cen MT" w:hAnsi="Tw Cen MT" w:cs="Arial"/>
          <w:color w:val="000000"/>
          <w:sz w:val="24"/>
          <w:szCs w:val="24"/>
        </w:rPr>
        <w:t>Lot 100</w:t>
      </w:r>
      <w:r>
        <w:rPr>
          <w:rFonts w:ascii="Tw Cen MT" w:hAnsi="Tw Cen MT" w:cs="Arial"/>
          <w:color w:val="000000"/>
          <w:sz w:val="24"/>
          <w:szCs w:val="24"/>
        </w:rPr>
        <w:t xml:space="preserve"> : Installation </w:t>
      </w:r>
      <w:r w:rsidRPr="00020E1E">
        <w:rPr>
          <w:rFonts w:ascii="Tw Cen MT" w:hAnsi="Tw Cen MT" w:cs="Arial"/>
          <w:color w:val="000000"/>
          <w:sz w:val="24"/>
          <w:szCs w:val="24"/>
        </w:rPr>
        <w:t>;</w:t>
      </w:r>
    </w:p>
    <w:p w:rsidR="00422A26" w:rsidRPr="00701CC1" w:rsidRDefault="00422A26" w:rsidP="00422A26">
      <w:pPr>
        <w:widowControl w:val="0"/>
        <w:suppressAutoHyphens/>
        <w:autoSpaceDE w:val="0"/>
        <w:autoSpaceDN w:val="0"/>
        <w:textAlignment w:val="baseline"/>
        <w:rPr>
          <w:rFonts w:ascii="Tw Cen MT" w:hAnsi="Tw Cen MT" w:cs="Arial"/>
          <w:b/>
          <w:color w:val="000000"/>
          <w:sz w:val="24"/>
          <w:szCs w:val="24"/>
        </w:rPr>
      </w:pPr>
      <w:r w:rsidRPr="00701CC1">
        <w:rPr>
          <w:rFonts w:ascii="Tw Cen MT" w:hAnsi="Tw Cen MT" w:cs="Arial"/>
          <w:b/>
          <w:color w:val="000000"/>
          <w:sz w:val="24"/>
          <w:szCs w:val="24"/>
        </w:rPr>
        <w:t>B. MODIFICATION DES VILLAS POUR SALLES DE CLASSE</w:t>
      </w:r>
    </w:p>
    <w:p w:rsidR="00422A26" w:rsidRPr="00020E1E" w:rsidRDefault="00422A26" w:rsidP="00422A26">
      <w:pPr>
        <w:widowControl w:val="0"/>
        <w:suppressAutoHyphens/>
        <w:autoSpaceDE w:val="0"/>
        <w:autoSpaceDN w:val="0"/>
        <w:ind w:left="827"/>
        <w:textAlignment w:val="baseline"/>
        <w:rPr>
          <w:rFonts w:ascii="Tw Cen MT" w:hAnsi="Tw Cen MT" w:cs="Arial"/>
          <w:color w:val="000000"/>
          <w:sz w:val="24"/>
          <w:szCs w:val="24"/>
        </w:rPr>
      </w:pPr>
      <w:r>
        <w:rPr>
          <w:rFonts w:ascii="Tw Cen MT" w:hAnsi="Tw Cen MT" w:cs="Arial"/>
          <w:color w:val="000000"/>
          <w:sz w:val="24"/>
          <w:szCs w:val="24"/>
        </w:rPr>
        <w:t>Lot 1</w:t>
      </w:r>
      <w:r w:rsidRPr="00020E1E">
        <w:rPr>
          <w:rFonts w:ascii="Tw Cen MT" w:hAnsi="Tw Cen MT" w:cs="Arial"/>
          <w:color w:val="000000"/>
          <w:sz w:val="24"/>
          <w:szCs w:val="24"/>
        </w:rPr>
        <w:t>00 : Terrassements ;</w:t>
      </w:r>
    </w:p>
    <w:p w:rsidR="00422A26" w:rsidRPr="00020E1E" w:rsidRDefault="00422A26" w:rsidP="00422A26">
      <w:pPr>
        <w:widowControl w:val="0"/>
        <w:suppressAutoHyphens/>
        <w:autoSpaceDE w:val="0"/>
        <w:autoSpaceDN w:val="0"/>
        <w:ind w:left="827"/>
        <w:textAlignment w:val="baseline"/>
        <w:rPr>
          <w:rFonts w:ascii="Tw Cen MT" w:hAnsi="Tw Cen MT" w:cs="Arial"/>
          <w:color w:val="000000"/>
          <w:sz w:val="24"/>
          <w:szCs w:val="24"/>
        </w:rPr>
      </w:pPr>
      <w:r>
        <w:rPr>
          <w:rFonts w:ascii="Tw Cen MT" w:hAnsi="Tw Cen MT" w:cs="Arial"/>
          <w:color w:val="000000"/>
          <w:sz w:val="24"/>
          <w:szCs w:val="24"/>
        </w:rPr>
        <w:t>Lot 2</w:t>
      </w:r>
      <w:r w:rsidRPr="00020E1E">
        <w:rPr>
          <w:rFonts w:ascii="Tw Cen MT" w:hAnsi="Tw Cen MT" w:cs="Arial"/>
          <w:color w:val="000000"/>
          <w:sz w:val="24"/>
          <w:szCs w:val="24"/>
        </w:rPr>
        <w:t>00 : Fondations ;</w:t>
      </w:r>
    </w:p>
    <w:p w:rsidR="00422A26" w:rsidRPr="00020E1E" w:rsidRDefault="00422A26" w:rsidP="00422A26">
      <w:pPr>
        <w:widowControl w:val="0"/>
        <w:suppressAutoHyphens/>
        <w:autoSpaceDE w:val="0"/>
        <w:autoSpaceDN w:val="0"/>
        <w:ind w:left="827"/>
        <w:textAlignment w:val="baseline"/>
        <w:rPr>
          <w:rFonts w:ascii="Tw Cen MT" w:hAnsi="Tw Cen MT" w:cs="Arial"/>
          <w:color w:val="000000"/>
          <w:sz w:val="24"/>
          <w:szCs w:val="24"/>
        </w:rPr>
      </w:pPr>
      <w:r>
        <w:rPr>
          <w:rFonts w:ascii="Tw Cen MT" w:hAnsi="Tw Cen MT" w:cs="Arial"/>
          <w:color w:val="000000"/>
          <w:sz w:val="24"/>
          <w:szCs w:val="24"/>
        </w:rPr>
        <w:t>Lot 3</w:t>
      </w:r>
      <w:r w:rsidRPr="00020E1E">
        <w:rPr>
          <w:rFonts w:ascii="Tw Cen MT" w:hAnsi="Tw Cen MT" w:cs="Arial"/>
          <w:color w:val="000000"/>
          <w:sz w:val="24"/>
          <w:szCs w:val="24"/>
        </w:rPr>
        <w:t>00 : Maçonnerie-élévation ;</w:t>
      </w:r>
    </w:p>
    <w:p w:rsidR="00422A26" w:rsidRPr="00020E1E" w:rsidRDefault="00422A26" w:rsidP="00422A26">
      <w:pPr>
        <w:widowControl w:val="0"/>
        <w:suppressAutoHyphens/>
        <w:autoSpaceDE w:val="0"/>
        <w:autoSpaceDN w:val="0"/>
        <w:ind w:left="827"/>
        <w:textAlignment w:val="baseline"/>
        <w:rPr>
          <w:rFonts w:ascii="Tw Cen MT" w:hAnsi="Tw Cen MT" w:cs="Arial"/>
          <w:color w:val="000000"/>
          <w:sz w:val="24"/>
          <w:szCs w:val="24"/>
        </w:rPr>
      </w:pPr>
      <w:r>
        <w:rPr>
          <w:rFonts w:ascii="Tw Cen MT" w:hAnsi="Tw Cen MT" w:cs="Arial"/>
          <w:color w:val="000000"/>
          <w:sz w:val="24"/>
          <w:szCs w:val="24"/>
        </w:rPr>
        <w:t>Lot 4</w:t>
      </w:r>
      <w:r w:rsidRPr="00020E1E">
        <w:rPr>
          <w:rFonts w:ascii="Tw Cen MT" w:hAnsi="Tw Cen MT" w:cs="Arial"/>
          <w:color w:val="000000"/>
          <w:sz w:val="24"/>
          <w:szCs w:val="24"/>
        </w:rPr>
        <w:t>00 : Charpente-Couverture ;</w:t>
      </w:r>
    </w:p>
    <w:p w:rsidR="00422A26" w:rsidRDefault="00422A26" w:rsidP="00422A26">
      <w:pPr>
        <w:widowControl w:val="0"/>
        <w:suppressAutoHyphens/>
        <w:autoSpaceDE w:val="0"/>
        <w:autoSpaceDN w:val="0"/>
        <w:ind w:left="827"/>
        <w:textAlignment w:val="baseline"/>
        <w:rPr>
          <w:rFonts w:ascii="Tw Cen MT" w:hAnsi="Tw Cen MT" w:cs="Arial"/>
          <w:color w:val="000000"/>
          <w:sz w:val="24"/>
          <w:szCs w:val="24"/>
        </w:rPr>
      </w:pPr>
      <w:r>
        <w:rPr>
          <w:rFonts w:ascii="Tw Cen MT" w:hAnsi="Tw Cen MT" w:cs="Arial"/>
          <w:color w:val="000000"/>
          <w:sz w:val="24"/>
          <w:szCs w:val="24"/>
        </w:rPr>
        <w:t xml:space="preserve">Lot 500 : </w:t>
      </w:r>
      <w:r w:rsidRPr="00020E1E">
        <w:rPr>
          <w:rFonts w:ascii="Tw Cen MT" w:hAnsi="Tw Cen MT" w:cs="Arial"/>
          <w:color w:val="000000"/>
          <w:sz w:val="24"/>
          <w:szCs w:val="24"/>
        </w:rPr>
        <w:t>Electricité</w:t>
      </w:r>
      <w:r>
        <w:rPr>
          <w:rFonts w:ascii="Tw Cen MT" w:hAnsi="Tw Cen MT" w:cs="Arial"/>
          <w:color w:val="000000"/>
          <w:sz w:val="24"/>
          <w:szCs w:val="24"/>
        </w:rPr>
        <w:t xml:space="preserve"> courant fort et faible</w:t>
      </w:r>
      <w:r w:rsidRPr="00020E1E">
        <w:rPr>
          <w:rFonts w:ascii="Tw Cen MT" w:hAnsi="Tw Cen MT" w:cs="Arial"/>
          <w:color w:val="000000"/>
          <w:sz w:val="24"/>
          <w:szCs w:val="24"/>
        </w:rPr>
        <w:t xml:space="preserve"> ;</w:t>
      </w:r>
    </w:p>
    <w:p w:rsidR="00422A26" w:rsidRPr="00A0199E" w:rsidRDefault="00422A26" w:rsidP="00422A26">
      <w:pPr>
        <w:widowControl w:val="0"/>
        <w:suppressAutoHyphens/>
        <w:autoSpaceDE w:val="0"/>
        <w:autoSpaceDN w:val="0"/>
        <w:ind w:left="827"/>
        <w:textAlignment w:val="baseline"/>
        <w:rPr>
          <w:rFonts w:ascii="Tw Cen MT" w:hAnsi="Tw Cen MT" w:cs="Arial"/>
          <w:color w:val="000000"/>
          <w:sz w:val="24"/>
          <w:szCs w:val="24"/>
        </w:rPr>
      </w:pPr>
      <w:r w:rsidRPr="00A0199E">
        <w:rPr>
          <w:rFonts w:ascii="Tw Cen MT" w:hAnsi="Tw Cen MT" w:cs="Arial"/>
          <w:color w:val="000000"/>
          <w:sz w:val="24"/>
          <w:szCs w:val="24"/>
        </w:rPr>
        <w:t>Lot 600 : Plomberie- sanitaire</w:t>
      </w:r>
    </w:p>
    <w:p w:rsidR="00422A26" w:rsidRDefault="00422A26" w:rsidP="00422A26">
      <w:pPr>
        <w:widowControl w:val="0"/>
        <w:suppressAutoHyphens/>
        <w:autoSpaceDE w:val="0"/>
        <w:autoSpaceDN w:val="0"/>
        <w:ind w:left="827"/>
        <w:textAlignment w:val="baseline"/>
        <w:rPr>
          <w:rFonts w:ascii="Tw Cen MT" w:hAnsi="Tw Cen MT" w:cs="Arial"/>
          <w:color w:val="000000"/>
          <w:sz w:val="24"/>
          <w:szCs w:val="24"/>
        </w:rPr>
      </w:pPr>
      <w:r w:rsidRPr="00A0199E">
        <w:rPr>
          <w:rFonts w:ascii="Tw Cen MT" w:hAnsi="Tw Cen MT" w:cs="Arial"/>
          <w:color w:val="000000"/>
          <w:sz w:val="24"/>
          <w:szCs w:val="24"/>
        </w:rPr>
        <w:t>Lot 7</w:t>
      </w:r>
      <w:r>
        <w:rPr>
          <w:rFonts w:ascii="Tw Cen MT" w:hAnsi="Tw Cen MT" w:cs="Arial"/>
          <w:color w:val="000000"/>
          <w:sz w:val="24"/>
          <w:szCs w:val="24"/>
        </w:rPr>
        <w:t>00 : Peinture ;</w:t>
      </w:r>
    </w:p>
    <w:p w:rsidR="00422A26" w:rsidRPr="00422A26" w:rsidRDefault="00422A26" w:rsidP="00422A26">
      <w:pPr>
        <w:widowControl w:val="0"/>
        <w:suppressAutoHyphens/>
        <w:autoSpaceDE w:val="0"/>
        <w:autoSpaceDN w:val="0"/>
        <w:ind w:left="827"/>
        <w:textAlignment w:val="baseline"/>
        <w:rPr>
          <w:rFonts w:ascii="Tw Cen MT" w:hAnsi="Tw Cen MT" w:cs="Arial"/>
          <w:color w:val="000000"/>
          <w:sz w:val="24"/>
          <w:szCs w:val="24"/>
        </w:rPr>
      </w:pPr>
      <w:r w:rsidRPr="00422A26">
        <w:rPr>
          <w:rFonts w:ascii="Tw Cen MT" w:hAnsi="Tw Cen MT" w:cs="Arial"/>
          <w:color w:val="000000"/>
          <w:sz w:val="24"/>
          <w:szCs w:val="24"/>
        </w:rPr>
        <w:t>Lot 800: VRD.</w:t>
      </w:r>
    </w:p>
    <w:p w:rsidR="00422A26" w:rsidRPr="00422A26" w:rsidRDefault="00422A26" w:rsidP="00422A26">
      <w:pPr>
        <w:widowControl w:val="0"/>
        <w:suppressAutoHyphens/>
        <w:autoSpaceDE w:val="0"/>
        <w:autoSpaceDN w:val="0"/>
        <w:textAlignment w:val="baseline"/>
        <w:rPr>
          <w:rFonts w:ascii="Tw Cen MT" w:hAnsi="Tw Cen MT" w:cs="Arial"/>
          <w:b/>
          <w:color w:val="000000"/>
          <w:sz w:val="24"/>
          <w:szCs w:val="24"/>
        </w:rPr>
      </w:pPr>
      <w:r w:rsidRPr="00422A26">
        <w:rPr>
          <w:rFonts w:ascii="Tw Cen MT" w:hAnsi="Tw Cen MT" w:cs="Arial"/>
          <w:b/>
          <w:color w:val="000000"/>
          <w:sz w:val="24"/>
          <w:szCs w:val="24"/>
        </w:rPr>
        <w:t>C. BLOC ADMINISTRATIF MDC</w:t>
      </w:r>
    </w:p>
    <w:p w:rsidR="00422A26" w:rsidRDefault="00422A26" w:rsidP="00422A26">
      <w:pPr>
        <w:widowControl w:val="0"/>
        <w:suppressAutoHyphens/>
        <w:autoSpaceDE w:val="0"/>
        <w:autoSpaceDN w:val="0"/>
        <w:textAlignment w:val="baseline"/>
        <w:rPr>
          <w:rFonts w:ascii="Tw Cen MT" w:hAnsi="Tw Cen MT" w:cs="Arial"/>
          <w:color w:val="000000"/>
          <w:sz w:val="24"/>
          <w:szCs w:val="24"/>
        </w:rPr>
      </w:pPr>
      <w:r w:rsidRPr="00422A26">
        <w:rPr>
          <w:rFonts w:ascii="Tw Cen MT" w:hAnsi="Tw Cen MT" w:cs="Arial"/>
          <w:color w:val="000000"/>
          <w:sz w:val="24"/>
          <w:szCs w:val="24"/>
        </w:rPr>
        <w:t xml:space="preserve">             </w:t>
      </w:r>
      <w:r>
        <w:rPr>
          <w:rFonts w:ascii="Tw Cen MT" w:hAnsi="Tw Cen MT" w:cs="Arial"/>
          <w:color w:val="000000"/>
          <w:sz w:val="24"/>
          <w:szCs w:val="24"/>
        </w:rPr>
        <w:t>Lot 1</w:t>
      </w:r>
      <w:r w:rsidRPr="00020E1E">
        <w:rPr>
          <w:rFonts w:ascii="Tw Cen MT" w:hAnsi="Tw Cen MT" w:cs="Arial"/>
          <w:color w:val="000000"/>
          <w:sz w:val="24"/>
          <w:szCs w:val="24"/>
        </w:rPr>
        <w:t>00 : Charpente-Couverture</w:t>
      </w:r>
    </w:p>
    <w:p w:rsidR="00422A26" w:rsidRDefault="00422A26" w:rsidP="00422A26">
      <w:pPr>
        <w:widowControl w:val="0"/>
        <w:suppressAutoHyphens/>
        <w:autoSpaceDE w:val="0"/>
        <w:autoSpaceDN w:val="0"/>
        <w:textAlignment w:val="baseline"/>
        <w:rPr>
          <w:rFonts w:ascii="Tw Cen MT" w:hAnsi="Tw Cen MT" w:cs="Arial"/>
          <w:color w:val="000000"/>
          <w:sz w:val="24"/>
          <w:szCs w:val="24"/>
        </w:rPr>
      </w:pPr>
      <w:r>
        <w:rPr>
          <w:rFonts w:ascii="Tw Cen MT" w:hAnsi="Tw Cen MT" w:cs="Arial"/>
          <w:color w:val="000000"/>
          <w:sz w:val="24"/>
          <w:szCs w:val="24"/>
        </w:rPr>
        <w:t xml:space="preserve">             Lot 200 : </w:t>
      </w:r>
      <w:r w:rsidRPr="00020E1E">
        <w:rPr>
          <w:rFonts w:ascii="Tw Cen MT" w:hAnsi="Tw Cen MT" w:cs="Arial"/>
          <w:color w:val="000000"/>
          <w:sz w:val="24"/>
          <w:szCs w:val="24"/>
        </w:rPr>
        <w:t>Electricité</w:t>
      </w:r>
      <w:r>
        <w:rPr>
          <w:rFonts w:ascii="Tw Cen MT" w:hAnsi="Tw Cen MT" w:cs="Arial"/>
          <w:color w:val="000000"/>
          <w:sz w:val="24"/>
          <w:szCs w:val="24"/>
        </w:rPr>
        <w:t xml:space="preserve"> courant fort et faible</w:t>
      </w:r>
    </w:p>
    <w:p w:rsidR="00422A26" w:rsidRPr="00A0199E" w:rsidRDefault="00422A26" w:rsidP="00422A26">
      <w:pPr>
        <w:widowControl w:val="0"/>
        <w:suppressAutoHyphens/>
        <w:autoSpaceDE w:val="0"/>
        <w:autoSpaceDN w:val="0"/>
        <w:textAlignment w:val="baseline"/>
        <w:rPr>
          <w:rFonts w:ascii="Tw Cen MT" w:hAnsi="Tw Cen MT" w:cs="Arial"/>
          <w:color w:val="000000"/>
          <w:sz w:val="24"/>
          <w:szCs w:val="24"/>
        </w:rPr>
      </w:pPr>
      <w:r w:rsidRPr="000A2F9C">
        <w:rPr>
          <w:rFonts w:ascii="Tw Cen MT" w:hAnsi="Tw Cen MT" w:cs="Arial"/>
          <w:color w:val="000000"/>
          <w:sz w:val="24"/>
          <w:szCs w:val="24"/>
        </w:rPr>
        <w:t xml:space="preserve">             </w:t>
      </w:r>
      <w:r w:rsidRPr="00A0199E">
        <w:rPr>
          <w:rFonts w:ascii="Tw Cen MT" w:hAnsi="Tw Cen MT" w:cs="Arial"/>
          <w:color w:val="000000"/>
          <w:sz w:val="24"/>
          <w:szCs w:val="24"/>
        </w:rPr>
        <w:t>Lot 300 : Plomberie –sanitaire</w:t>
      </w:r>
    </w:p>
    <w:p w:rsidR="00422A26" w:rsidRPr="00A0199E" w:rsidRDefault="00422A26" w:rsidP="00422A26">
      <w:pPr>
        <w:widowControl w:val="0"/>
        <w:suppressAutoHyphens/>
        <w:autoSpaceDE w:val="0"/>
        <w:autoSpaceDN w:val="0"/>
        <w:textAlignment w:val="baseline"/>
        <w:rPr>
          <w:rFonts w:ascii="Tw Cen MT" w:hAnsi="Tw Cen MT" w:cs="Arial"/>
          <w:color w:val="000000"/>
          <w:sz w:val="24"/>
          <w:szCs w:val="24"/>
        </w:rPr>
      </w:pPr>
      <w:r w:rsidRPr="00A0199E">
        <w:rPr>
          <w:rFonts w:ascii="Tw Cen MT" w:hAnsi="Tw Cen MT" w:cs="Arial"/>
          <w:color w:val="000000"/>
          <w:sz w:val="24"/>
          <w:szCs w:val="24"/>
        </w:rPr>
        <w:t xml:space="preserve">             Lot 400 : Climatisation</w:t>
      </w:r>
    </w:p>
    <w:p w:rsidR="00422A26" w:rsidRDefault="00422A26" w:rsidP="00422A26">
      <w:pPr>
        <w:widowControl w:val="0"/>
        <w:suppressAutoHyphens/>
        <w:autoSpaceDE w:val="0"/>
        <w:autoSpaceDN w:val="0"/>
        <w:textAlignment w:val="baseline"/>
        <w:rPr>
          <w:rFonts w:ascii="Tw Cen MT" w:hAnsi="Tw Cen MT" w:cs="Arial"/>
          <w:color w:val="000000"/>
          <w:sz w:val="24"/>
          <w:szCs w:val="24"/>
        </w:rPr>
      </w:pPr>
      <w:r w:rsidRPr="00A0199E">
        <w:rPr>
          <w:rFonts w:ascii="Tw Cen MT" w:hAnsi="Tw Cen MT" w:cs="Arial"/>
          <w:color w:val="000000"/>
          <w:sz w:val="24"/>
          <w:szCs w:val="24"/>
        </w:rPr>
        <w:t xml:space="preserve">              Lot 500: Peinture</w:t>
      </w:r>
    </w:p>
    <w:p w:rsidR="00422A26" w:rsidRPr="00A0199E" w:rsidRDefault="00422A26" w:rsidP="00422A26">
      <w:pPr>
        <w:widowControl w:val="0"/>
        <w:suppressAutoHyphens/>
        <w:autoSpaceDE w:val="0"/>
        <w:autoSpaceDN w:val="0"/>
        <w:textAlignment w:val="baseline"/>
        <w:rPr>
          <w:rFonts w:ascii="Tw Cen MT" w:hAnsi="Tw Cen MT" w:cs="Arial"/>
          <w:color w:val="000000"/>
          <w:sz w:val="24"/>
          <w:szCs w:val="24"/>
        </w:rPr>
      </w:pPr>
      <w:r>
        <w:rPr>
          <w:rFonts w:ascii="Tw Cen MT" w:hAnsi="Tw Cen MT" w:cs="Arial"/>
          <w:color w:val="000000"/>
          <w:sz w:val="24"/>
          <w:szCs w:val="24"/>
        </w:rPr>
        <w:t xml:space="preserve">              Lot 6</w:t>
      </w:r>
      <w:r w:rsidRPr="00A0199E">
        <w:rPr>
          <w:rFonts w:ascii="Tw Cen MT" w:hAnsi="Tw Cen MT" w:cs="Arial"/>
          <w:color w:val="000000"/>
          <w:sz w:val="24"/>
          <w:szCs w:val="24"/>
        </w:rPr>
        <w:t xml:space="preserve">00: </w:t>
      </w:r>
      <w:r>
        <w:rPr>
          <w:rFonts w:ascii="Tw Cen MT" w:hAnsi="Tw Cen MT" w:cs="Arial"/>
          <w:color w:val="000000"/>
          <w:sz w:val="24"/>
          <w:szCs w:val="24"/>
        </w:rPr>
        <w:t>VRD</w:t>
      </w:r>
    </w:p>
    <w:p w:rsidR="00422A26" w:rsidRDefault="00422A26" w:rsidP="00422A26">
      <w:pPr>
        <w:widowControl w:val="0"/>
        <w:suppressAutoHyphens/>
        <w:autoSpaceDE w:val="0"/>
        <w:autoSpaceDN w:val="0"/>
        <w:textAlignment w:val="baseline"/>
        <w:rPr>
          <w:rFonts w:ascii="Tw Cen MT" w:hAnsi="Tw Cen MT" w:cs="Arial"/>
          <w:b/>
          <w:color w:val="000000"/>
          <w:sz w:val="24"/>
          <w:szCs w:val="24"/>
        </w:rPr>
      </w:pPr>
      <w:r w:rsidRPr="007A22F0">
        <w:rPr>
          <w:rFonts w:ascii="Tw Cen MT" w:hAnsi="Tw Cen MT" w:cs="Arial"/>
          <w:b/>
          <w:color w:val="000000"/>
          <w:sz w:val="24"/>
          <w:szCs w:val="24"/>
        </w:rPr>
        <w:lastRenderedPageBreak/>
        <w:t>D. VILLAS MDC A NE PAS MODIFIER</w:t>
      </w:r>
    </w:p>
    <w:p w:rsidR="00422A26" w:rsidRDefault="00422A26" w:rsidP="00422A26">
      <w:pPr>
        <w:widowControl w:val="0"/>
        <w:suppressAutoHyphens/>
        <w:autoSpaceDE w:val="0"/>
        <w:autoSpaceDN w:val="0"/>
        <w:textAlignment w:val="baseline"/>
        <w:rPr>
          <w:rFonts w:ascii="Tw Cen MT" w:hAnsi="Tw Cen MT" w:cs="Arial"/>
          <w:color w:val="000000"/>
          <w:sz w:val="24"/>
          <w:szCs w:val="24"/>
        </w:rPr>
      </w:pPr>
      <w:r>
        <w:rPr>
          <w:rFonts w:ascii="Tw Cen MT" w:hAnsi="Tw Cen MT" w:cs="Arial"/>
          <w:b/>
          <w:color w:val="000000"/>
          <w:sz w:val="24"/>
          <w:szCs w:val="24"/>
        </w:rPr>
        <w:t xml:space="preserve">              </w:t>
      </w:r>
      <w:r>
        <w:rPr>
          <w:rFonts w:ascii="Tw Cen MT" w:hAnsi="Tw Cen MT" w:cs="Arial"/>
          <w:color w:val="000000"/>
          <w:sz w:val="24"/>
          <w:szCs w:val="24"/>
        </w:rPr>
        <w:t>Lot 100 : Electricité courant Fort courant Faible</w:t>
      </w:r>
    </w:p>
    <w:p w:rsidR="00422A26" w:rsidRPr="007A22F0" w:rsidRDefault="00422A26" w:rsidP="00422A26">
      <w:pPr>
        <w:widowControl w:val="0"/>
        <w:suppressAutoHyphens/>
        <w:autoSpaceDE w:val="0"/>
        <w:autoSpaceDN w:val="0"/>
        <w:textAlignment w:val="baseline"/>
        <w:rPr>
          <w:rFonts w:ascii="Tw Cen MT" w:hAnsi="Tw Cen MT" w:cs="Arial"/>
          <w:color w:val="000000"/>
          <w:sz w:val="24"/>
          <w:szCs w:val="24"/>
        </w:rPr>
      </w:pPr>
    </w:p>
    <w:p w:rsidR="00422A26" w:rsidRPr="003004AB" w:rsidRDefault="00422A26" w:rsidP="00422A26">
      <w:pPr>
        <w:widowControl w:val="0"/>
        <w:suppressAutoHyphens/>
        <w:autoSpaceDE w:val="0"/>
        <w:autoSpaceDN w:val="0"/>
        <w:textAlignment w:val="baseline"/>
        <w:rPr>
          <w:rFonts w:ascii="Tw Cen MT" w:hAnsi="Tw Cen MT" w:cs="Arial"/>
          <w:b/>
          <w:color w:val="000000"/>
          <w:sz w:val="24"/>
          <w:szCs w:val="24"/>
        </w:rPr>
      </w:pPr>
      <w:r>
        <w:rPr>
          <w:rFonts w:ascii="Tw Cen MT" w:hAnsi="Tw Cen MT" w:cs="Arial"/>
          <w:b/>
          <w:color w:val="000000"/>
          <w:sz w:val="24"/>
          <w:szCs w:val="24"/>
        </w:rPr>
        <w:t xml:space="preserve">E. </w:t>
      </w:r>
      <w:r w:rsidRPr="00701CC1">
        <w:rPr>
          <w:rFonts w:ascii="Tw Cen MT" w:hAnsi="Tw Cen MT" w:cs="Arial"/>
          <w:b/>
          <w:color w:val="000000"/>
          <w:sz w:val="24"/>
          <w:szCs w:val="24"/>
        </w:rPr>
        <w:t>-RACCORDEMENT ET BRANCHEMENT AU RESEAU ENEO-REHABILITATION DU FORAGE ET ET DE L’ADDUCTION EN EAU POTABLE</w:t>
      </w:r>
      <w:r>
        <w:rPr>
          <w:rFonts w:ascii="Tw Cen MT" w:hAnsi="Tw Cen MT" w:cs="Arial"/>
          <w:b/>
          <w:color w:val="000000"/>
          <w:sz w:val="24"/>
          <w:szCs w:val="24"/>
        </w:rPr>
        <w:t>- REHABILLITATION DES FOSSES SEPTIQUES ET VIDANGE</w:t>
      </w:r>
    </w:p>
    <w:p w:rsidR="00422A26" w:rsidRDefault="00422A26" w:rsidP="00422A26">
      <w:pPr>
        <w:widowControl w:val="0"/>
        <w:suppressAutoHyphens/>
        <w:autoSpaceDE w:val="0"/>
        <w:autoSpaceDN w:val="0"/>
        <w:textAlignment w:val="baseline"/>
        <w:rPr>
          <w:rFonts w:ascii="Tw Cen MT" w:hAnsi="Tw Cen MT" w:cs="Arial"/>
          <w:color w:val="000000"/>
          <w:sz w:val="24"/>
          <w:szCs w:val="24"/>
        </w:rPr>
      </w:pPr>
      <w:r>
        <w:rPr>
          <w:rFonts w:ascii="Tw Cen MT" w:hAnsi="Tw Cen MT" w:cs="Arial"/>
          <w:color w:val="000000"/>
          <w:sz w:val="24"/>
          <w:szCs w:val="24"/>
        </w:rPr>
        <w:t xml:space="preserve">              Lot 1</w:t>
      </w:r>
      <w:r w:rsidRPr="004F09AA">
        <w:rPr>
          <w:rFonts w:ascii="Tw Cen MT" w:hAnsi="Tw Cen MT" w:cs="Arial"/>
          <w:color w:val="000000"/>
          <w:sz w:val="24"/>
          <w:szCs w:val="24"/>
        </w:rPr>
        <w:t>00: Raccordement et branchement au r</w:t>
      </w:r>
      <w:r>
        <w:rPr>
          <w:rFonts w:ascii="Tw Cen MT" w:hAnsi="Tw Cen MT" w:cs="Arial"/>
          <w:color w:val="000000"/>
          <w:sz w:val="24"/>
          <w:szCs w:val="24"/>
        </w:rPr>
        <w:t>éseau ENEO</w:t>
      </w:r>
    </w:p>
    <w:p w:rsidR="00422A26" w:rsidRDefault="00422A26" w:rsidP="00422A26">
      <w:pPr>
        <w:widowControl w:val="0"/>
        <w:suppressAutoHyphens/>
        <w:autoSpaceDE w:val="0"/>
        <w:autoSpaceDN w:val="0"/>
        <w:textAlignment w:val="baseline"/>
        <w:rPr>
          <w:rFonts w:ascii="Tw Cen MT" w:hAnsi="Tw Cen MT" w:cs="Arial"/>
          <w:color w:val="000000"/>
          <w:sz w:val="24"/>
          <w:szCs w:val="24"/>
        </w:rPr>
      </w:pPr>
      <w:r>
        <w:rPr>
          <w:rFonts w:ascii="Tw Cen MT" w:hAnsi="Tw Cen MT" w:cs="Arial"/>
          <w:color w:val="000000"/>
          <w:sz w:val="24"/>
          <w:szCs w:val="24"/>
        </w:rPr>
        <w:t xml:space="preserve">              Lot2</w:t>
      </w:r>
      <w:r w:rsidRPr="004F09AA">
        <w:rPr>
          <w:rFonts w:ascii="Tw Cen MT" w:hAnsi="Tw Cen MT" w:cs="Arial"/>
          <w:color w:val="000000"/>
          <w:sz w:val="24"/>
          <w:szCs w:val="24"/>
        </w:rPr>
        <w:t>00 : réhabilitation du fo</w:t>
      </w:r>
      <w:r>
        <w:rPr>
          <w:rFonts w:ascii="Tw Cen MT" w:hAnsi="Tw Cen MT" w:cs="Arial"/>
          <w:color w:val="000000"/>
          <w:sz w:val="24"/>
          <w:szCs w:val="24"/>
        </w:rPr>
        <w:t>rage et de l’adduction en eau potable</w:t>
      </w:r>
    </w:p>
    <w:p w:rsidR="00422A26" w:rsidRPr="00422A26" w:rsidRDefault="00422A26" w:rsidP="00422A26">
      <w:pPr>
        <w:widowControl w:val="0"/>
        <w:suppressAutoHyphens/>
        <w:autoSpaceDE w:val="0"/>
        <w:autoSpaceDN w:val="0"/>
        <w:textAlignment w:val="baseline"/>
        <w:rPr>
          <w:rFonts w:ascii="Tw Cen MT" w:hAnsi="Tw Cen MT" w:cs="Arial"/>
          <w:color w:val="000000"/>
          <w:sz w:val="24"/>
          <w:szCs w:val="24"/>
        </w:rPr>
      </w:pPr>
      <w:r>
        <w:rPr>
          <w:rFonts w:ascii="Tw Cen MT" w:hAnsi="Tw Cen MT" w:cs="Arial"/>
          <w:color w:val="000000"/>
          <w:sz w:val="24"/>
          <w:szCs w:val="24"/>
        </w:rPr>
        <w:t xml:space="preserve">               Lot3</w:t>
      </w:r>
      <w:r w:rsidRPr="004F09AA">
        <w:rPr>
          <w:rFonts w:ascii="Tw Cen MT" w:hAnsi="Tw Cen MT" w:cs="Arial"/>
          <w:color w:val="000000"/>
          <w:sz w:val="24"/>
          <w:szCs w:val="24"/>
        </w:rPr>
        <w:t>00 : réhabilitation</w:t>
      </w:r>
      <w:r>
        <w:rPr>
          <w:rFonts w:ascii="Tw Cen MT" w:hAnsi="Tw Cen MT" w:cs="Arial"/>
          <w:color w:val="000000"/>
          <w:sz w:val="24"/>
          <w:szCs w:val="24"/>
        </w:rPr>
        <w:t xml:space="preserve"> des fosses septiques et vidanges</w:t>
      </w:r>
    </w:p>
    <w:p w:rsidR="002F3541" w:rsidRPr="006B018B" w:rsidRDefault="002F3541" w:rsidP="00E97AAC">
      <w:pPr>
        <w:numPr>
          <w:ilvl w:val="2"/>
          <w:numId w:val="24"/>
        </w:numPr>
        <w:tabs>
          <w:tab w:val="num" w:pos="0"/>
          <w:tab w:val="left" w:pos="567"/>
        </w:tabs>
        <w:spacing w:before="120" w:after="120"/>
        <w:ind w:left="567" w:hanging="567"/>
        <w:rPr>
          <w:rFonts w:ascii="Tw Cen MT" w:eastAsia="Arial Unicode MS" w:hAnsi="Tw Cen MT"/>
          <w:b/>
          <w:bCs/>
          <w:i/>
          <w:sz w:val="24"/>
          <w:szCs w:val="24"/>
        </w:rPr>
      </w:pPr>
      <w:r w:rsidRPr="006B018B">
        <w:rPr>
          <w:rFonts w:ascii="Tw Cen MT" w:eastAsia="Arial Unicode MS" w:hAnsi="Tw Cen MT"/>
          <w:b/>
          <w:bCs/>
          <w:i/>
          <w:sz w:val="24"/>
          <w:szCs w:val="24"/>
        </w:rPr>
        <w:t>Projet d’exécution</w:t>
      </w:r>
    </w:p>
    <w:p w:rsidR="002F3541" w:rsidRPr="006B018B" w:rsidRDefault="002F3541" w:rsidP="002F3541">
      <w:pPr>
        <w:tabs>
          <w:tab w:val="right" w:pos="0"/>
          <w:tab w:val="left" w:pos="142"/>
          <w:tab w:val="left" w:pos="851"/>
          <w:tab w:val="left" w:pos="993"/>
          <w:tab w:val="left" w:pos="1418"/>
        </w:tabs>
        <w:spacing w:after="120"/>
        <w:jc w:val="both"/>
        <w:rPr>
          <w:rFonts w:ascii="Tw Cen MT" w:eastAsia="Arial Unicode MS" w:hAnsi="Tw Cen MT"/>
          <w:sz w:val="24"/>
          <w:szCs w:val="24"/>
        </w:rPr>
      </w:pPr>
      <w:r w:rsidRPr="006B018B">
        <w:rPr>
          <w:rFonts w:ascii="Tw Cen MT" w:eastAsia="Arial Unicode MS" w:hAnsi="Tw Cen MT"/>
          <w:sz w:val="24"/>
          <w:szCs w:val="24"/>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rsidR="002F3541" w:rsidRPr="006B018B" w:rsidRDefault="002F3541" w:rsidP="00E97AAC">
      <w:pPr>
        <w:pStyle w:val="Titre2"/>
        <w:numPr>
          <w:ilvl w:val="0"/>
          <w:numId w:val="16"/>
        </w:numPr>
        <w:tabs>
          <w:tab w:val="clear" w:pos="907"/>
          <w:tab w:val="num" w:pos="709"/>
        </w:tabs>
        <w:ind w:left="709" w:hanging="142"/>
        <w:jc w:val="both"/>
        <w:rPr>
          <w:rFonts w:ascii="Tw Cen MT" w:eastAsia="Arial Unicode MS" w:hAnsi="Tw Cen MT"/>
          <w:szCs w:val="24"/>
        </w:rPr>
      </w:pPr>
      <w:r w:rsidRPr="006B018B">
        <w:rPr>
          <w:rFonts w:ascii="Tw Cen MT" w:eastAsia="Arial Unicode MS" w:hAnsi="Tw Cen MT"/>
          <w:szCs w:val="24"/>
        </w:rPr>
        <w:t>Les plans et dessins reproduits et contenus dans le dossier de consultation sont les seuls à exécuter. Toutefois, la responsabilité du Co-contractant reste pleine et entière quant à la mise en œuvre des solutions techniques retenues.</w:t>
      </w:r>
    </w:p>
    <w:p w:rsidR="002F3541" w:rsidRPr="006B018B" w:rsidRDefault="002F3541" w:rsidP="00E97AAC">
      <w:pPr>
        <w:pStyle w:val="Titre2"/>
        <w:numPr>
          <w:ilvl w:val="0"/>
          <w:numId w:val="16"/>
        </w:numPr>
        <w:tabs>
          <w:tab w:val="clear" w:pos="907"/>
          <w:tab w:val="num" w:pos="709"/>
        </w:tabs>
        <w:ind w:left="709" w:hanging="142"/>
        <w:jc w:val="both"/>
        <w:rPr>
          <w:rFonts w:ascii="Tw Cen MT" w:eastAsia="Arial Unicode MS" w:hAnsi="Tw Cen MT"/>
          <w:szCs w:val="24"/>
        </w:rPr>
      </w:pPr>
      <w:r w:rsidRPr="006B018B">
        <w:rPr>
          <w:rFonts w:ascii="Tw Cen MT" w:eastAsia="Arial Unicode MS" w:hAnsi="Tw Cen MT"/>
          <w:szCs w:val="24"/>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rsidR="002F3541" w:rsidRPr="006B018B" w:rsidRDefault="002F3541" w:rsidP="00E97AAC">
      <w:pPr>
        <w:pStyle w:val="Titre2"/>
        <w:numPr>
          <w:ilvl w:val="0"/>
          <w:numId w:val="16"/>
        </w:numPr>
        <w:tabs>
          <w:tab w:val="clear" w:pos="907"/>
          <w:tab w:val="num" w:pos="709"/>
        </w:tabs>
        <w:ind w:left="709" w:hanging="142"/>
        <w:jc w:val="both"/>
        <w:rPr>
          <w:rFonts w:ascii="Tw Cen MT" w:eastAsia="Arial Unicode MS" w:hAnsi="Tw Cen MT"/>
          <w:szCs w:val="24"/>
        </w:rPr>
      </w:pPr>
      <w:r w:rsidRPr="006B018B">
        <w:rPr>
          <w:rFonts w:ascii="Tw Cen MT" w:eastAsia="Arial Unicode MS" w:hAnsi="Tw Cen MT"/>
          <w:szCs w:val="24"/>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2F3541" w:rsidRPr="006B018B" w:rsidRDefault="002F3541" w:rsidP="002F3541">
      <w:pPr>
        <w:tabs>
          <w:tab w:val="right" w:pos="0"/>
          <w:tab w:val="left" w:pos="142"/>
          <w:tab w:val="left" w:pos="851"/>
          <w:tab w:val="left" w:pos="993"/>
          <w:tab w:val="left" w:pos="1418"/>
        </w:tabs>
        <w:jc w:val="both"/>
        <w:rPr>
          <w:rFonts w:ascii="Tw Cen MT" w:eastAsia="Arial Unicode MS" w:hAnsi="Tw Cen MT"/>
          <w:sz w:val="24"/>
          <w:szCs w:val="24"/>
        </w:rPr>
      </w:pPr>
      <w:r w:rsidRPr="006B018B">
        <w:rPr>
          <w:rFonts w:ascii="Tw Cen MT" w:eastAsia="Arial Unicode MS" w:hAnsi="Tw Cen MT"/>
          <w:sz w:val="24"/>
          <w:szCs w:val="24"/>
        </w:rPr>
        <w:t xml:space="preserve">De manière générale, l’Ingénieur </w:t>
      </w:r>
      <w:r w:rsidR="00EF5537">
        <w:rPr>
          <w:rFonts w:ascii="Tw Cen MT" w:eastAsia="Arial Unicode MS" w:hAnsi="Tw Cen MT"/>
          <w:sz w:val="24"/>
          <w:szCs w:val="24"/>
        </w:rPr>
        <w:t>du Marché</w:t>
      </w:r>
      <w:r w:rsidRPr="006B018B">
        <w:rPr>
          <w:rFonts w:ascii="Tw Cen MT" w:eastAsia="Arial Unicode MS" w:hAnsi="Tw Cen MT"/>
          <w:sz w:val="24"/>
          <w:szCs w:val="24"/>
        </w:rPr>
        <w:t xml:space="preserve"> a l’obligation de fournir toutes </w:t>
      </w:r>
      <w:r w:rsidR="00E01E1F" w:rsidRPr="006B018B">
        <w:rPr>
          <w:rFonts w:ascii="Tw Cen MT" w:eastAsia="Arial Unicode MS" w:hAnsi="Tw Cen MT"/>
          <w:sz w:val="24"/>
          <w:szCs w:val="24"/>
        </w:rPr>
        <w:t>les informations</w:t>
      </w:r>
      <w:r w:rsidRPr="006B018B">
        <w:rPr>
          <w:rFonts w:ascii="Tw Cen MT" w:eastAsia="Arial Unicode MS" w:hAnsi="Tw Cen MT"/>
          <w:sz w:val="24"/>
          <w:szCs w:val="24"/>
        </w:rPr>
        <w:t xml:space="preserve"> nécessaires et de valider les solutions techniques destinées à résoudre les problèmes de mise en œuvre posés par le Co-contractant en charge des travaux : </w:t>
      </w:r>
    </w:p>
    <w:p w:rsidR="002F3541" w:rsidRPr="006B018B" w:rsidRDefault="002F3541" w:rsidP="00E97AAC">
      <w:pPr>
        <w:pStyle w:val="Titre2"/>
        <w:numPr>
          <w:ilvl w:val="0"/>
          <w:numId w:val="16"/>
        </w:numPr>
        <w:tabs>
          <w:tab w:val="clear" w:pos="907"/>
          <w:tab w:val="num" w:pos="709"/>
        </w:tabs>
        <w:spacing w:before="60" w:after="120"/>
        <w:ind w:left="709" w:hanging="142"/>
        <w:jc w:val="both"/>
        <w:rPr>
          <w:rFonts w:ascii="Tw Cen MT" w:eastAsia="Arial Unicode MS" w:hAnsi="Tw Cen MT"/>
          <w:szCs w:val="24"/>
        </w:rPr>
      </w:pPr>
      <w:r w:rsidRPr="006B018B">
        <w:rPr>
          <w:rFonts w:ascii="Tw Cen MT" w:eastAsia="Arial Unicode MS" w:hAnsi="Tw Cen MT"/>
          <w:szCs w:val="24"/>
        </w:rPr>
        <w:t xml:space="preserve">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w:t>
      </w:r>
      <w:r w:rsidR="00E01E1F" w:rsidRPr="006B018B">
        <w:rPr>
          <w:rFonts w:ascii="Tw Cen MT" w:eastAsia="Arial Unicode MS" w:hAnsi="Tw Cen MT"/>
          <w:szCs w:val="24"/>
        </w:rPr>
        <w:t>ou constate</w:t>
      </w:r>
      <w:r w:rsidRPr="006B018B">
        <w:rPr>
          <w:rFonts w:ascii="Tw Cen MT" w:eastAsia="Arial Unicode MS" w:hAnsi="Tw Cen MT"/>
          <w:szCs w:val="24"/>
        </w:rPr>
        <w:t xml:space="preserve"> une erreur ou une omission.</w:t>
      </w:r>
    </w:p>
    <w:p w:rsidR="002F3541" w:rsidRPr="006B018B" w:rsidRDefault="002F3541" w:rsidP="00E97AAC">
      <w:pPr>
        <w:pStyle w:val="Titre2"/>
        <w:numPr>
          <w:ilvl w:val="0"/>
          <w:numId w:val="16"/>
        </w:numPr>
        <w:tabs>
          <w:tab w:val="clear" w:pos="907"/>
          <w:tab w:val="num" w:pos="709"/>
        </w:tabs>
        <w:spacing w:before="60" w:after="120"/>
        <w:ind w:left="709" w:hanging="142"/>
        <w:jc w:val="both"/>
        <w:rPr>
          <w:rFonts w:ascii="Tw Cen MT" w:eastAsia="Arial Unicode MS" w:hAnsi="Tw Cen MT"/>
          <w:szCs w:val="24"/>
        </w:rPr>
      </w:pPr>
      <w:r w:rsidRPr="006B018B">
        <w:rPr>
          <w:rFonts w:ascii="Tw Cen MT" w:eastAsia="Arial Unicode MS" w:hAnsi="Tw Cen MT"/>
          <w:szCs w:val="24"/>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2F3541" w:rsidRPr="006B018B" w:rsidRDefault="00B44725" w:rsidP="00E97AAC">
      <w:pPr>
        <w:numPr>
          <w:ilvl w:val="2"/>
          <w:numId w:val="24"/>
        </w:numPr>
        <w:tabs>
          <w:tab w:val="num" w:pos="0"/>
          <w:tab w:val="left" w:pos="567"/>
        </w:tabs>
        <w:spacing w:before="120"/>
        <w:ind w:left="567" w:hanging="567"/>
        <w:rPr>
          <w:rFonts w:ascii="Tw Cen MT" w:eastAsia="Arial Unicode MS" w:hAnsi="Tw Cen MT"/>
          <w:b/>
          <w:bCs/>
          <w:i/>
          <w:sz w:val="24"/>
          <w:szCs w:val="24"/>
        </w:rPr>
      </w:pPr>
      <w:r w:rsidRPr="006B018B">
        <w:rPr>
          <w:rFonts w:ascii="Tw Cen MT" w:eastAsia="Arial Unicode MS" w:hAnsi="Tw Cen MT"/>
          <w:b/>
          <w:bCs/>
          <w:i/>
          <w:sz w:val="24"/>
          <w:szCs w:val="24"/>
        </w:rPr>
        <w:t xml:space="preserve">Prix </w:t>
      </w:r>
      <w:r w:rsidR="00EF5537">
        <w:rPr>
          <w:rFonts w:ascii="Tw Cen MT" w:eastAsia="Arial Unicode MS" w:hAnsi="Tw Cen MT"/>
          <w:b/>
          <w:bCs/>
          <w:i/>
          <w:sz w:val="24"/>
          <w:szCs w:val="24"/>
        </w:rPr>
        <w:t>du Marché</w:t>
      </w:r>
    </w:p>
    <w:p w:rsidR="002F3541" w:rsidRPr="006B018B" w:rsidRDefault="002F3541" w:rsidP="009F01E1">
      <w:pPr>
        <w:tabs>
          <w:tab w:val="right" w:pos="0"/>
          <w:tab w:val="left" w:pos="142"/>
          <w:tab w:val="left" w:pos="851"/>
          <w:tab w:val="left" w:pos="993"/>
          <w:tab w:val="left" w:pos="1418"/>
        </w:tabs>
        <w:spacing w:before="120" w:after="120"/>
        <w:jc w:val="both"/>
        <w:rPr>
          <w:rFonts w:ascii="Tw Cen MT" w:eastAsia="Arial Unicode MS" w:hAnsi="Tw Cen MT"/>
          <w:sz w:val="24"/>
          <w:szCs w:val="24"/>
        </w:rPr>
      </w:pPr>
      <w:r w:rsidRPr="006B018B">
        <w:rPr>
          <w:rFonts w:ascii="Tw Cen MT" w:eastAsia="Arial Unicode MS" w:hAnsi="Tw Cen MT"/>
          <w:sz w:val="24"/>
          <w:szCs w:val="24"/>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2F3541" w:rsidRPr="006B018B" w:rsidRDefault="002F3541" w:rsidP="00E97AAC">
      <w:pPr>
        <w:numPr>
          <w:ilvl w:val="2"/>
          <w:numId w:val="24"/>
        </w:numPr>
        <w:tabs>
          <w:tab w:val="num" w:pos="0"/>
          <w:tab w:val="left" w:pos="567"/>
        </w:tabs>
        <w:spacing w:before="120" w:after="120"/>
        <w:ind w:left="567" w:hanging="567"/>
        <w:rPr>
          <w:rFonts w:ascii="Tw Cen MT" w:eastAsia="Arial Unicode MS" w:hAnsi="Tw Cen MT"/>
          <w:b/>
          <w:bCs/>
          <w:i/>
          <w:sz w:val="24"/>
          <w:szCs w:val="24"/>
        </w:rPr>
      </w:pPr>
      <w:r w:rsidRPr="006B018B">
        <w:rPr>
          <w:rFonts w:ascii="Tw Cen MT" w:eastAsia="Arial Unicode MS" w:hAnsi="Tw Cen MT"/>
          <w:b/>
          <w:bCs/>
          <w:i/>
          <w:sz w:val="24"/>
          <w:szCs w:val="24"/>
        </w:rPr>
        <w:t>Définition du contenu des prix unitaires et forfaitaires</w:t>
      </w:r>
    </w:p>
    <w:p w:rsidR="002F3541" w:rsidRPr="006B018B" w:rsidRDefault="002F3541" w:rsidP="009F01E1">
      <w:pPr>
        <w:tabs>
          <w:tab w:val="right" w:pos="0"/>
          <w:tab w:val="left" w:pos="142"/>
          <w:tab w:val="left" w:pos="851"/>
          <w:tab w:val="left" w:pos="993"/>
          <w:tab w:val="left" w:pos="1418"/>
        </w:tabs>
        <w:spacing w:before="120" w:after="120"/>
        <w:jc w:val="both"/>
        <w:rPr>
          <w:rFonts w:ascii="Tw Cen MT" w:eastAsia="Arial Unicode MS" w:hAnsi="Tw Cen MT"/>
          <w:sz w:val="24"/>
          <w:szCs w:val="24"/>
        </w:rPr>
      </w:pPr>
      <w:r w:rsidRPr="006B018B">
        <w:rPr>
          <w:rFonts w:ascii="Tw Cen MT" w:eastAsia="Arial Unicode MS" w:hAnsi="Tw Cen MT"/>
          <w:sz w:val="24"/>
          <w:szCs w:val="24"/>
        </w:rPr>
        <w:t>Les prix unitaires et les prix à forfaits de la présente Lettre-Commande comprennent :</w:t>
      </w:r>
    </w:p>
    <w:p w:rsidR="002F3541" w:rsidRPr="006B018B" w:rsidRDefault="002F3541" w:rsidP="00E97AAC">
      <w:pPr>
        <w:pStyle w:val="Titre2"/>
        <w:numPr>
          <w:ilvl w:val="0"/>
          <w:numId w:val="16"/>
        </w:numPr>
        <w:tabs>
          <w:tab w:val="clear" w:pos="907"/>
          <w:tab w:val="num" w:pos="709"/>
        </w:tabs>
        <w:spacing w:before="120" w:after="120"/>
        <w:ind w:left="709" w:hanging="142"/>
        <w:jc w:val="both"/>
        <w:rPr>
          <w:rFonts w:ascii="Tw Cen MT" w:eastAsia="Arial Unicode MS" w:hAnsi="Tw Cen MT"/>
          <w:szCs w:val="24"/>
        </w:rPr>
      </w:pPr>
      <w:r w:rsidRPr="006B018B">
        <w:rPr>
          <w:rFonts w:ascii="Tw Cen MT" w:eastAsia="Arial Unicode MS" w:hAnsi="Tw Cen MT"/>
          <w:szCs w:val="24"/>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2F3541" w:rsidRPr="006B018B" w:rsidRDefault="002F3541" w:rsidP="00E97AAC">
      <w:pPr>
        <w:pStyle w:val="Titre2"/>
        <w:numPr>
          <w:ilvl w:val="0"/>
          <w:numId w:val="16"/>
        </w:numPr>
        <w:tabs>
          <w:tab w:val="clear" w:pos="907"/>
          <w:tab w:val="num" w:pos="709"/>
        </w:tabs>
        <w:ind w:left="709" w:hanging="142"/>
        <w:jc w:val="both"/>
        <w:rPr>
          <w:rFonts w:ascii="Tw Cen MT" w:eastAsia="Arial Unicode MS" w:hAnsi="Tw Cen MT"/>
          <w:szCs w:val="24"/>
        </w:rPr>
      </w:pPr>
      <w:r w:rsidRPr="006B018B">
        <w:rPr>
          <w:rFonts w:ascii="Tw Cen MT" w:eastAsia="Arial Unicode MS" w:hAnsi="Tw Cen MT"/>
          <w:szCs w:val="24"/>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2F3541" w:rsidRPr="006B018B" w:rsidRDefault="002F3541" w:rsidP="002F3541">
      <w:pPr>
        <w:jc w:val="both"/>
        <w:rPr>
          <w:rFonts w:ascii="Tw Cen MT" w:eastAsia="Arial Unicode MS" w:hAnsi="Tw Cen MT"/>
          <w:sz w:val="24"/>
          <w:szCs w:val="24"/>
        </w:rPr>
      </w:pPr>
      <w:r w:rsidRPr="006B018B">
        <w:rPr>
          <w:rFonts w:ascii="Tw Cen MT" w:eastAsia="Arial Unicode MS" w:hAnsi="Tw Cen MT"/>
          <w:sz w:val="24"/>
          <w:szCs w:val="24"/>
        </w:rPr>
        <w:t xml:space="preserve">Sont également </w:t>
      </w:r>
      <w:r w:rsidR="00B44725" w:rsidRPr="006B018B">
        <w:rPr>
          <w:rFonts w:ascii="Tw Cen MT" w:eastAsia="Arial Unicode MS" w:hAnsi="Tw Cen MT"/>
          <w:sz w:val="24"/>
          <w:szCs w:val="24"/>
        </w:rPr>
        <w:t>inclus :</w:t>
      </w:r>
    </w:p>
    <w:p w:rsidR="002F3541" w:rsidRPr="006B018B" w:rsidRDefault="002F3541" w:rsidP="00E97AAC">
      <w:pPr>
        <w:pStyle w:val="Titre2"/>
        <w:numPr>
          <w:ilvl w:val="0"/>
          <w:numId w:val="16"/>
        </w:numPr>
        <w:tabs>
          <w:tab w:val="clear" w:pos="907"/>
          <w:tab w:val="num" w:pos="709"/>
        </w:tabs>
        <w:ind w:left="709" w:hanging="284"/>
        <w:jc w:val="both"/>
        <w:rPr>
          <w:rFonts w:ascii="Tw Cen MT" w:eastAsia="Arial Unicode MS" w:hAnsi="Tw Cen MT"/>
          <w:szCs w:val="24"/>
        </w:rPr>
      </w:pPr>
      <w:r w:rsidRPr="006B018B">
        <w:rPr>
          <w:rFonts w:ascii="Tw Cen MT" w:eastAsia="Arial Unicode MS" w:hAnsi="Tw Cen MT"/>
          <w:szCs w:val="24"/>
        </w:rPr>
        <w:lastRenderedPageBreak/>
        <w:t>La préparation du projet et dessins d'exécution, ainsi que tous frais personnel et de main-d’œuvre y relatifs, les redevances relatives à l'application de brevets ou de licences ;</w:t>
      </w:r>
    </w:p>
    <w:p w:rsidR="002F3541" w:rsidRPr="006B018B" w:rsidRDefault="002F3541" w:rsidP="00E97AAC">
      <w:pPr>
        <w:pStyle w:val="Titre2"/>
        <w:numPr>
          <w:ilvl w:val="0"/>
          <w:numId w:val="16"/>
        </w:numPr>
        <w:tabs>
          <w:tab w:val="clear" w:pos="907"/>
          <w:tab w:val="num" w:pos="709"/>
        </w:tabs>
        <w:ind w:left="709" w:hanging="284"/>
        <w:jc w:val="both"/>
        <w:rPr>
          <w:rFonts w:ascii="Tw Cen MT" w:eastAsia="Arial Unicode MS" w:hAnsi="Tw Cen MT"/>
          <w:szCs w:val="24"/>
        </w:rPr>
      </w:pPr>
      <w:r w:rsidRPr="006B018B">
        <w:rPr>
          <w:rFonts w:ascii="Tw Cen MT" w:eastAsia="Arial Unicode MS" w:hAnsi="Tw Cen MT"/>
          <w:szCs w:val="24"/>
        </w:rPr>
        <w:t>Toutes dispositions provisoires de chantier comme le drainage, la réalisation des accès et pistes provisoires, la signalisation, les frais de remise en état des superficies occupées et les frais d'entretien des ouvrages pendant le délai de garantie ;</w:t>
      </w:r>
    </w:p>
    <w:p w:rsidR="002F3541" w:rsidRPr="006B018B" w:rsidRDefault="002F3541" w:rsidP="00E97AAC">
      <w:pPr>
        <w:pStyle w:val="Titre2"/>
        <w:numPr>
          <w:ilvl w:val="0"/>
          <w:numId w:val="16"/>
        </w:numPr>
        <w:tabs>
          <w:tab w:val="clear" w:pos="907"/>
          <w:tab w:val="num" w:pos="709"/>
        </w:tabs>
        <w:ind w:left="709" w:hanging="284"/>
        <w:jc w:val="both"/>
        <w:rPr>
          <w:rFonts w:ascii="Tw Cen MT" w:eastAsia="Arial Unicode MS" w:hAnsi="Tw Cen MT"/>
          <w:szCs w:val="24"/>
        </w:rPr>
      </w:pPr>
      <w:r w:rsidRPr="006B018B">
        <w:rPr>
          <w:rFonts w:ascii="Tw Cen MT" w:eastAsia="Arial Unicode MS" w:hAnsi="Tw Cen MT"/>
          <w:szCs w:val="24"/>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2F3541" w:rsidRPr="006B018B" w:rsidRDefault="002F3541" w:rsidP="00E97AAC">
      <w:pPr>
        <w:numPr>
          <w:ilvl w:val="2"/>
          <w:numId w:val="24"/>
        </w:numPr>
        <w:tabs>
          <w:tab w:val="num" w:pos="0"/>
          <w:tab w:val="left" w:pos="567"/>
        </w:tabs>
        <w:spacing w:before="120" w:after="120"/>
        <w:ind w:left="567" w:hanging="567"/>
        <w:rPr>
          <w:rFonts w:ascii="Tw Cen MT" w:eastAsia="Arial Unicode MS" w:hAnsi="Tw Cen MT"/>
          <w:b/>
          <w:bCs/>
          <w:i/>
          <w:sz w:val="24"/>
          <w:szCs w:val="24"/>
        </w:rPr>
      </w:pPr>
      <w:r w:rsidRPr="006B018B">
        <w:rPr>
          <w:rFonts w:ascii="Tw Cen MT" w:eastAsia="Arial Unicode MS" w:hAnsi="Tw Cen MT"/>
          <w:b/>
          <w:bCs/>
          <w:i/>
          <w:sz w:val="24"/>
          <w:szCs w:val="24"/>
        </w:rPr>
        <w:t>Visite du lieu</w:t>
      </w:r>
    </w:p>
    <w:p w:rsidR="002F3541" w:rsidRPr="006B018B" w:rsidRDefault="002F3541" w:rsidP="002F3541">
      <w:pPr>
        <w:jc w:val="both"/>
        <w:rPr>
          <w:rFonts w:ascii="Tw Cen MT" w:eastAsia="Arial Unicode MS" w:hAnsi="Tw Cen MT"/>
          <w:sz w:val="24"/>
          <w:szCs w:val="24"/>
        </w:rPr>
      </w:pPr>
      <w:r w:rsidRPr="006B018B">
        <w:rPr>
          <w:rFonts w:ascii="Tw Cen MT" w:eastAsia="Arial Unicode MS" w:hAnsi="Tw Cen MT"/>
          <w:sz w:val="24"/>
          <w:szCs w:val="24"/>
        </w:rPr>
        <w:t xml:space="preserve">Avant la remise de son engagement, le Co-contractant est </w:t>
      </w:r>
      <w:r w:rsidR="00B44725" w:rsidRPr="006B018B">
        <w:rPr>
          <w:rFonts w:ascii="Tw Cen MT" w:eastAsia="Arial Unicode MS" w:hAnsi="Tw Cen MT"/>
          <w:sz w:val="24"/>
          <w:szCs w:val="24"/>
        </w:rPr>
        <w:t>réputé :</w:t>
      </w:r>
    </w:p>
    <w:p w:rsidR="002F3541" w:rsidRPr="006B018B" w:rsidRDefault="002F3541" w:rsidP="00E97AAC">
      <w:pPr>
        <w:pStyle w:val="Titre2"/>
        <w:numPr>
          <w:ilvl w:val="0"/>
          <w:numId w:val="16"/>
        </w:numPr>
        <w:tabs>
          <w:tab w:val="clear" w:pos="907"/>
          <w:tab w:val="num" w:pos="709"/>
        </w:tabs>
        <w:spacing w:after="60"/>
        <w:ind w:left="709" w:hanging="284"/>
        <w:jc w:val="both"/>
        <w:rPr>
          <w:rFonts w:ascii="Tw Cen MT" w:eastAsia="Arial Unicode MS" w:hAnsi="Tw Cen MT"/>
          <w:szCs w:val="24"/>
        </w:rPr>
      </w:pPr>
      <w:r w:rsidRPr="006B018B">
        <w:rPr>
          <w:rFonts w:ascii="Tw Cen MT" w:eastAsia="Arial Unicode MS" w:hAnsi="Tw Cen MT"/>
          <w:szCs w:val="24"/>
        </w:rPr>
        <w:t>Avoir procédé à une visite du site et avoir pris parfaite connaissance de toutes les conditions physiques et toutes les sujétions relatives aux lieux des travaux et aux accès et abords du chantier ;</w:t>
      </w:r>
    </w:p>
    <w:p w:rsidR="002F3541" w:rsidRPr="006B018B" w:rsidRDefault="002F3541" w:rsidP="00E97AAC">
      <w:pPr>
        <w:pStyle w:val="Titre2"/>
        <w:numPr>
          <w:ilvl w:val="0"/>
          <w:numId w:val="16"/>
        </w:numPr>
        <w:tabs>
          <w:tab w:val="clear" w:pos="907"/>
          <w:tab w:val="num" w:pos="709"/>
        </w:tabs>
        <w:spacing w:after="60"/>
        <w:ind w:left="709" w:hanging="284"/>
        <w:jc w:val="both"/>
        <w:rPr>
          <w:rFonts w:ascii="Tw Cen MT" w:eastAsia="Arial Unicode MS" w:hAnsi="Tw Cen MT"/>
          <w:szCs w:val="24"/>
        </w:rPr>
      </w:pPr>
      <w:r w:rsidRPr="006B018B">
        <w:rPr>
          <w:rFonts w:ascii="Tw Cen MT" w:eastAsia="Arial Unicode MS" w:hAnsi="Tw Cen MT"/>
          <w:szCs w:val="24"/>
        </w:rPr>
        <w:t>Avoir apprécié les particularités et les contraintes d’exécution des travaux, ainsi que les conditions d’organisation et d’approvisionnement du chantier ;</w:t>
      </w:r>
    </w:p>
    <w:p w:rsidR="002F3541" w:rsidRPr="006B018B" w:rsidRDefault="002F3541" w:rsidP="00E97AAC">
      <w:pPr>
        <w:pStyle w:val="Titre2"/>
        <w:numPr>
          <w:ilvl w:val="0"/>
          <w:numId w:val="16"/>
        </w:numPr>
        <w:tabs>
          <w:tab w:val="clear" w:pos="907"/>
          <w:tab w:val="num" w:pos="709"/>
        </w:tabs>
        <w:spacing w:after="60"/>
        <w:ind w:left="709" w:hanging="284"/>
        <w:jc w:val="both"/>
        <w:rPr>
          <w:rFonts w:ascii="Tw Cen MT" w:eastAsia="Arial Unicode MS" w:hAnsi="Tw Cen MT"/>
          <w:szCs w:val="24"/>
        </w:rPr>
      </w:pPr>
      <w:r w:rsidRPr="006B018B">
        <w:rPr>
          <w:rFonts w:ascii="Tw Cen MT" w:eastAsia="Arial Unicode MS" w:hAnsi="Tw Cen MT"/>
          <w:szCs w:val="24"/>
        </w:rPr>
        <w:t>S’être procuré toutes les informations concernant les risques, aléas et circonstances susceptibles d'influencer le contenu de son offre.</w:t>
      </w:r>
    </w:p>
    <w:p w:rsidR="006778D1" w:rsidRPr="006B018B" w:rsidRDefault="006778D1" w:rsidP="006778D1">
      <w:pPr>
        <w:rPr>
          <w:rFonts w:ascii="Tw Cen MT" w:eastAsia="Arial Unicode MS" w:hAnsi="Tw Cen MT"/>
          <w:sz w:val="24"/>
          <w:szCs w:val="24"/>
        </w:rPr>
      </w:pPr>
    </w:p>
    <w:p w:rsidR="002F3541" w:rsidRPr="006B018B" w:rsidRDefault="002F3541" w:rsidP="00E97AAC">
      <w:pPr>
        <w:numPr>
          <w:ilvl w:val="0"/>
          <w:numId w:val="25"/>
        </w:numPr>
        <w:spacing w:after="60"/>
        <w:ind w:left="426" w:hanging="426"/>
        <w:jc w:val="both"/>
        <w:rPr>
          <w:rFonts w:ascii="Tw Cen MT" w:eastAsia="Arial Unicode MS" w:hAnsi="Tw Cen MT"/>
          <w:b/>
          <w:sz w:val="24"/>
          <w:szCs w:val="24"/>
        </w:rPr>
      </w:pPr>
      <w:r w:rsidRPr="006B018B">
        <w:rPr>
          <w:rFonts w:ascii="Tw Cen MT" w:eastAsia="Arial Unicode MS" w:hAnsi="Tw Cen MT"/>
          <w:b/>
          <w:sz w:val="24"/>
          <w:szCs w:val="24"/>
        </w:rPr>
        <w:t>TRAVAUX PREPARATOIRES</w:t>
      </w:r>
    </w:p>
    <w:p w:rsidR="002F3541" w:rsidRPr="006B018B" w:rsidRDefault="002F3541" w:rsidP="00E97AAC">
      <w:pPr>
        <w:numPr>
          <w:ilvl w:val="1"/>
          <w:numId w:val="58"/>
        </w:numPr>
        <w:spacing w:after="60"/>
        <w:jc w:val="both"/>
        <w:rPr>
          <w:rFonts w:ascii="Tw Cen MT" w:eastAsia="Arial Unicode MS" w:hAnsi="Tw Cen MT"/>
          <w:b/>
          <w:sz w:val="24"/>
          <w:szCs w:val="24"/>
        </w:rPr>
      </w:pPr>
      <w:r w:rsidRPr="006B018B">
        <w:rPr>
          <w:rFonts w:ascii="Tw Cen MT" w:eastAsia="Arial Unicode MS" w:hAnsi="Tw Cen MT"/>
          <w:b/>
          <w:sz w:val="24"/>
          <w:szCs w:val="24"/>
        </w:rPr>
        <w:t>Travaux préliminaires</w:t>
      </w:r>
    </w:p>
    <w:p w:rsidR="002F3541" w:rsidRPr="006B018B" w:rsidRDefault="002F3541" w:rsidP="002F3541">
      <w:pPr>
        <w:tabs>
          <w:tab w:val="right" w:pos="0"/>
          <w:tab w:val="left" w:pos="142"/>
          <w:tab w:val="left" w:pos="851"/>
          <w:tab w:val="left" w:pos="993"/>
          <w:tab w:val="left" w:pos="1418"/>
        </w:tabs>
        <w:spacing w:after="60"/>
        <w:jc w:val="both"/>
        <w:rPr>
          <w:rFonts w:ascii="Tw Cen MT" w:eastAsia="Arial Unicode MS" w:hAnsi="Tw Cen MT"/>
          <w:sz w:val="24"/>
          <w:szCs w:val="24"/>
        </w:rPr>
      </w:pPr>
      <w:r w:rsidRPr="006B018B">
        <w:rPr>
          <w:rFonts w:ascii="Tw Cen MT" w:eastAsia="Arial Unicode MS" w:hAnsi="Tw Cen MT"/>
          <w:sz w:val="24"/>
          <w:szCs w:val="24"/>
        </w:rPr>
        <w:t xml:space="preserve">Les travaux préliminaires comprennent : </w:t>
      </w:r>
    </w:p>
    <w:p w:rsidR="002F3541" w:rsidRPr="006B018B" w:rsidRDefault="002F3541" w:rsidP="00E97AAC">
      <w:pPr>
        <w:numPr>
          <w:ilvl w:val="0"/>
          <w:numId w:val="16"/>
        </w:numPr>
        <w:tabs>
          <w:tab w:val="clear" w:pos="907"/>
          <w:tab w:val="right" w:pos="0"/>
          <w:tab w:val="left" w:pos="142"/>
          <w:tab w:val="num" w:pos="426"/>
          <w:tab w:val="left" w:pos="993"/>
          <w:tab w:val="left" w:pos="1418"/>
        </w:tabs>
        <w:spacing w:after="60"/>
        <w:ind w:left="567" w:hanging="425"/>
        <w:jc w:val="both"/>
        <w:rPr>
          <w:rFonts w:ascii="Tw Cen MT" w:eastAsia="Arial Unicode MS" w:hAnsi="Tw Cen MT"/>
          <w:sz w:val="24"/>
          <w:szCs w:val="24"/>
        </w:rPr>
      </w:pPr>
      <w:r w:rsidRPr="006B018B">
        <w:rPr>
          <w:rFonts w:ascii="Tw Cen MT" w:eastAsia="Arial Unicode MS" w:hAnsi="Tw Cen MT"/>
          <w:sz w:val="24"/>
          <w:szCs w:val="24"/>
        </w:rPr>
        <w:t>Installation de chantier, y compris l’amenée et le repli de toutes les installations, matériels et équipements nécessaires à la réalisation, au suivi et au contrôle par le Co-contractant de la qualité des ouvrages ;</w:t>
      </w:r>
    </w:p>
    <w:p w:rsidR="002F3541" w:rsidRPr="006B018B" w:rsidRDefault="002F3541" w:rsidP="00E97AAC">
      <w:pPr>
        <w:numPr>
          <w:ilvl w:val="0"/>
          <w:numId w:val="16"/>
        </w:numPr>
        <w:tabs>
          <w:tab w:val="clear" w:pos="907"/>
          <w:tab w:val="right" w:pos="0"/>
          <w:tab w:val="left" w:pos="142"/>
          <w:tab w:val="num" w:pos="426"/>
          <w:tab w:val="left" w:pos="993"/>
          <w:tab w:val="left" w:pos="1418"/>
        </w:tabs>
        <w:spacing w:after="60"/>
        <w:ind w:left="567" w:hanging="425"/>
        <w:jc w:val="both"/>
        <w:rPr>
          <w:rFonts w:ascii="Tw Cen MT" w:eastAsia="Arial Unicode MS" w:hAnsi="Tw Cen MT"/>
          <w:sz w:val="24"/>
          <w:szCs w:val="24"/>
        </w:rPr>
      </w:pPr>
      <w:r w:rsidRPr="006B018B">
        <w:rPr>
          <w:rFonts w:ascii="Tw Cen MT" w:eastAsia="Arial Unicode MS" w:hAnsi="Tw Cen MT"/>
          <w:sz w:val="24"/>
          <w:szCs w:val="24"/>
        </w:rPr>
        <w:t xml:space="preserve">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de l’Ingénieur </w:t>
      </w:r>
      <w:r w:rsidR="00EF5537">
        <w:rPr>
          <w:rFonts w:ascii="Tw Cen MT" w:eastAsia="Arial Unicode MS" w:hAnsi="Tw Cen MT"/>
          <w:sz w:val="24"/>
          <w:szCs w:val="24"/>
        </w:rPr>
        <w:t>du Marché</w:t>
      </w:r>
      <w:r w:rsidRPr="006B018B">
        <w:rPr>
          <w:rFonts w:ascii="Tw Cen MT" w:eastAsia="Arial Unicode MS" w:hAnsi="Tw Cen MT"/>
          <w:sz w:val="24"/>
          <w:szCs w:val="24"/>
        </w:rPr>
        <w:t>, du délai de réalisation ;</w:t>
      </w:r>
    </w:p>
    <w:p w:rsidR="002F3541" w:rsidRPr="006B018B" w:rsidRDefault="002F3541" w:rsidP="00E97AAC">
      <w:pPr>
        <w:numPr>
          <w:ilvl w:val="0"/>
          <w:numId w:val="16"/>
        </w:numPr>
        <w:tabs>
          <w:tab w:val="clear" w:pos="907"/>
          <w:tab w:val="right" w:pos="0"/>
          <w:tab w:val="left" w:pos="142"/>
          <w:tab w:val="num" w:pos="426"/>
          <w:tab w:val="left" w:pos="993"/>
          <w:tab w:val="left" w:pos="1418"/>
        </w:tabs>
        <w:spacing w:after="60"/>
        <w:ind w:left="567" w:hanging="425"/>
        <w:jc w:val="both"/>
        <w:rPr>
          <w:rFonts w:ascii="Tw Cen MT" w:eastAsia="Arial Unicode MS" w:hAnsi="Tw Cen MT"/>
          <w:sz w:val="24"/>
          <w:szCs w:val="24"/>
        </w:rPr>
      </w:pPr>
      <w:r w:rsidRPr="006B018B">
        <w:rPr>
          <w:rFonts w:ascii="Tw Cen MT" w:eastAsia="Arial Unicode MS" w:hAnsi="Tw Cen MT"/>
          <w:sz w:val="24"/>
          <w:szCs w:val="24"/>
        </w:rPr>
        <w:t>L’implantation des ouvrages à réaliser et des zones de manœuvre, de parking, de dépôt des matériaux et des déchets ;</w:t>
      </w:r>
    </w:p>
    <w:p w:rsidR="002F3541" w:rsidRPr="006B018B" w:rsidRDefault="002F3541" w:rsidP="00E97AAC">
      <w:pPr>
        <w:numPr>
          <w:ilvl w:val="0"/>
          <w:numId w:val="16"/>
        </w:numPr>
        <w:tabs>
          <w:tab w:val="clear" w:pos="907"/>
          <w:tab w:val="right" w:pos="0"/>
          <w:tab w:val="left" w:pos="142"/>
          <w:tab w:val="num" w:pos="426"/>
          <w:tab w:val="left" w:pos="993"/>
          <w:tab w:val="left" w:pos="1418"/>
        </w:tabs>
        <w:spacing w:after="60"/>
        <w:ind w:left="567" w:hanging="425"/>
        <w:jc w:val="both"/>
        <w:rPr>
          <w:rFonts w:ascii="Tw Cen MT" w:eastAsia="Arial Unicode MS" w:hAnsi="Tw Cen MT"/>
          <w:sz w:val="24"/>
          <w:szCs w:val="24"/>
        </w:rPr>
      </w:pPr>
      <w:r w:rsidRPr="006B018B">
        <w:rPr>
          <w:rFonts w:ascii="Tw Cen MT" w:eastAsia="Arial Unicode MS" w:hAnsi="Tw Cen MT"/>
          <w:sz w:val="24"/>
          <w:szCs w:val="24"/>
        </w:rPr>
        <w:t>La construction de la clôture, de la baraque de chantier, des magasins de stockage et d’une fosse septique pour les besoins du chantier ;</w:t>
      </w:r>
    </w:p>
    <w:p w:rsidR="002F3541" w:rsidRPr="006B018B" w:rsidRDefault="002F3541" w:rsidP="00E97AAC">
      <w:pPr>
        <w:pStyle w:val="Titre2"/>
        <w:numPr>
          <w:ilvl w:val="0"/>
          <w:numId w:val="16"/>
        </w:numPr>
        <w:tabs>
          <w:tab w:val="clear" w:pos="907"/>
          <w:tab w:val="num" w:pos="567"/>
        </w:tabs>
        <w:ind w:left="567" w:hanging="340"/>
        <w:jc w:val="both"/>
        <w:rPr>
          <w:rFonts w:ascii="Tw Cen MT" w:eastAsia="Arial Unicode MS" w:hAnsi="Tw Cen MT"/>
          <w:szCs w:val="24"/>
        </w:rPr>
      </w:pPr>
      <w:r w:rsidRPr="006B018B">
        <w:rPr>
          <w:rFonts w:ascii="Tw Cen MT" w:eastAsia="Arial Unicode MS" w:hAnsi="Tw Cen MT"/>
          <w:szCs w:val="24"/>
        </w:rPr>
        <w:t>La construction le cas échéant des ateliers de préfabrication (menuiserie, aciers, etc.) ;</w:t>
      </w:r>
    </w:p>
    <w:p w:rsidR="002F3541" w:rsidRPr="006B018B" w:rsidRDefault="002F3541" w:rsidP="00E97AAC">
      <w:pPr>
        <w:pStyle w:val="Titre2"/>
        <w:numPr>
          <w:ilvl w:val="0"/>
          <w:numId w:val="16"/>
        </w:numPr>
        <w:tabs>
          <w:tab w:val="clear" w:pos="907"/>
          <w:tab w:val="num" w:pos="567"/>
        </w:tabs>
        <w:ind w:left="567" w:hanging="340"/>
        <w:jc w:val="both"/>
        <w:rPr>
          <w:rFonts w:ascii="Tw Cen MT" w:eastAsia="Arial Unicode MS" w:hAnsi="Tw Cen MT"/>
          <w:szCs w:val="24"/>
        </w:rPr>
      </w:pPr>
      <w:r w:rsidRPr="006B018B">
        <w:rPr>
          <w:rFonts w:ascii="Tw Cen MT" w:eastAsia="Arial Unicode MS" w:hAnsi="Tw Cen MT"/>
          <w:szCs w:val="24"/>
        </w:rPr>
        <w:t>La mise en place le cas échéant d’un service d’entretien et de gardiennage ;</w:t>
      </w:r>
    </w:p>
    <w:p w:rsidR="002F3541" w:rsidRPr="006B018B" w:rsidRDefault="002F3541" w:rsidP="00E97AAC">
      <w:pPr>
        <w:pStyle w:val="Titre2"/>
        <w:numPr>
          <w:ilvl w:val="0"/>
          <w:numId w:val="16"/>
        </w:numPr>
        <w:tabs>
          <w:tab w:val="clear" w:pos="907"/>
          <w:tab w:val="num" w:pos="567"/>
        </w:tabs>
        <w:ind w:left="567" w:hanging="340"/>
        <w:jc w:val="both"/>
        <w:rPr>
          <w:rFonts w:ascii="Tw Cen MT" w:eastAsia="Arial Unicode MS" w:hAnsi="Tw Cen MT"/>
          <w:szCs w:val="24"/>
        </w:rPr>
      </w:pPr>
      <w:r w:rsidRPr="006B018B">
        <w:rPr>
          <w:rFonts w:ascii="Tw Cen MT" w:eastAsia="Arial Unicode MS" w:hAnsi="Tw Cen MT"/>
          <w:szCs w:val="24"/>
        </w:rPr>
        <w:t>Le branchement éventuel provisoire du chantier aux réseaux d’eau et d’électricité ;</w:t>
      </w:r>
    </w:p>
    <w:p w:rsidR="002F3541" w:rsidRPr="006B018B" w:rsidRDefault="002F3541" w:rsidP="00E97AAC">
      <w:pPr>
        <w:pStyle w:val="Titre2"/>
        <w:numPr>
          <w:ilvl w:val="0"/>
          <w:numId w:val="16"/>
        </w:numPr>
        <w:tabs>
          <w:tab w:val="clear" w:pos="907"/>
          <w:tab w:val="num" w:pos="567"/>
        </w:tabs>
        <w:ind w:left="567" w:hanging="340"/>
        <w:jc w:val="both"/>
        <w:rPr>
          <w:rFonts w:ascii="Tw Cen MT" w:eastAsia="Arial Unicode MS" w:hAnsi="Tw Cen MT"/>
          <w:szCs w:val="24"/>
        </w:rPr>
      </w:pPr>
      <w:r w:rsidRPr="006B018B">
        <w:rPr>
          <w:rFonts w:ascii="Tw Cen MT" w:eastAsia="Arial Unicode MS" w:hAnsi="Tw Cen MT"/>
          <w:szCs w:val="24"/>
        </w:rPr>
        <w:t>L’exécution des études techniques complémentaires et l’élaboration des plans d’exécutions avant le démarrage des travaux, et l’élaboration des plans de récolement après achèvement des travaux.</w:t>
      </w:r>
    </w:p>
    <w:p w:rsidR="002F3541" w:rsidRPr="006B018B" w:rsidRDefault="002F3541" w:rsidP="00E97AAC">
      <w:pPr>
        <w:numPr>
          <w:ilvl w:val="1"/>
          <w:numId w:val="58"/>
        </w:numPr>
        <w:spacing w:before="120"/>
        <w:ind w:hanging="792"/>
        <w:jc w:val="both"/>
        <w:rPr>
          <w:rFonts w:ascii="Tw Cen MT" w:eastAsia="Arial Unicode MS" w:hAnsi="Tw Cen MT"/>
          <w:b/>
          <w:sz w:val="24"/>
          <w:szCs w:val="24"/>
        </w:rPr>
      </w:pPr>
      <w:r w:rsidRPr="006B018B">
        <w:rPr>
          <w:rFonts w:ascii="Tw Cen MT" w:eastAsia="Arial Unicode MS" w:hAnsi="Tw Cen MT"/>
          <w:b/>
          <w:sz w:val="24"/>
          <w:szCs w:val="24"/>
        </w:rPr>
        <w:t>Sécurité et surveillance des travaux</w:t>
      </w:r>
    </w:p>
    <w:p w:rsidR="002F3541" w:rsidRPr="006B018B" w:rsidRDefault="002F3541" w:rsidP="002F3541">
      <w:pPr>
        <w:tabs>
          <w:tab w:val="right" w:pos="0"/>
          <w:tab w:val="left" w:pos="142"/>
          <w:tab w:val="left" w:pos="851"/>
          <w:tab w:val="left" w:pos="993"/>
          <w:tab w:val="left" w:pos="1418"/>
        </w:tabs>
        <w:spacing w:after="120"/>
        <w:jc w:val="both"/>
        <w:rPr>
          <w:rFonts w:ascii="Tw Cen MT" w:eastAsia="Arial Unicode MS" w:hAnsi="Tw Cen MT"/>
          <w:sz w:val="24"/>
          <w:szCs w:val="24"/>
        </w:rPr>
      </w:pPr>
      <w:r w:rsidRPr="006B018B">
        <w:rPr>
          <w:rFonts w:ascii="Tw Cen MT" w:eastAsia="Arial Unicode MS" w:hAnsi="Tw Cen MT"/>
          <w:sz w:val="24"/>
          <w:szCs w:val="24"/>
        </w:rPr>
        <w:t>Le Co-contractant est responsable de la surveillance des travaux pendant toute la durée du chantier et jusqu’à la réception définitive.</w:t>
      </w:r>
    </w:p>
    <w:p w:rsidR="002F3541" w:rsidRPr="006B018B" w:rsidRDefault="002F3541" w:rsidP="002F3541">
      <w:pPr>
        <w:tabs>
          <w:tab w:val="right" w:pos="0"/>
          <w:tab w:val="left" w:pos="142"/>
          <w:tab w:val="left" w:pos="851"/>
          <w:tab w:val="left" w:pos="993"/>
          <w:tab w:val="left" w:pos="1418"/>
        </w:tabs>
        <w:spacing w:before="120" w:after="120"/>
        <w:jc w:val="both"/>
        <w:rPr>
          <w:rFonts w:ascii="Tw Cen MT" w:eastAsia="Arial Unicode MS" w:hAnsi="Tw Cen MT"/>
          <w:sz w:val="24"/>
          <w:szCs w:val="24"/>
        </w:rPr>
      </w:pPr>
      <w:r w:rsidRPr="006B018B">
        <w:rPr>
          <w:rFonts w:ascii="Tw Cen MT" w:eastAsia="Arial Unicode MS" w:hAnsi="Tw Cen MT"/>
          <w:sz w:val="24"/>
          <w:szCs w:val="24"/>
        </w:rPr>
        <w:t>Le Co-contractant veille à fournir tous les équipements nécessaires pour assurer la sécurité des travailleurs et des visiteurs autorisés sur le chantier, conformément aux dispositions prévues par les lois en vigueur.</w:t>
      </w:r>
    </w:p>
    <w:p w:rsidR="002F3541" w:rsidRPr="006B018B" w:rsidRDefault="002F3541" w:rsidP="002F3541">
      <w:pPr>
        <w:tabs>
          <w:tab w:val="right" w:pos="0"/>
          <w:tab w:val="left" w:pos="142"/>
          <w:tab w:val="left" w:pos="851"/>
          <w:tab w:val="left" w:pos="993"/>
          <w:tab w:val="left" w:pos="1418"/>
        </w:tabs>
        <w:spacing w:before="120" w:after="120"/>
        <w:jc w:val="both"/>
        <w:rPr>
          <w:rFonts w:ascii="Tw Cen MT" w:eastAsia="Arial Unicode MS" w:hAnsi="Tw Cen MT"/>
          <w:sz w:val="24"/>
          <w:szCs w:val="24"/>
        </w:rPr>
      </w:pPr>
      <w:r w:rsidRPr="006B018B">
        <w:rPr>
          <w:rFonts w:ascii="Tw Cen MT" w:eastAsia="Arial Unicode MS" w:hAnsi="Tw Cen MT"/>
          <w:sz w:val="24"/>
          <w:szCs w:val="24"/>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2F3541" w:rsidRPr="006B018B" w:rsidRDefault="002F3541" w:rsidP="002F3541">
      <w:pPr>
        <w:tabs>
          <w:tab w:val="right" w:pos="0"/>
          <w:tab w:val="left" w:pos="142"/>
          <w:tab w:val="left" w:pos="851"/>
          <w:tab w:val="left" w:pos="993"/>
          <w:tab w:val="left" w:pos="1418"/>
        </w:tabs>
        <w:spacing w:before="120" w:after="120"/>
        <w:jc w:val="both"/>
        <w:rPr>
          <w:rFonts w:ascii="Tw Cen MT" w:eastAsia="Arial Unicode MS" w:hAnsi="Tw Cen MT"/>
          <w:sz w:val="24"/>
          <w:szCs w:val="24"/>
        </w:rPr>
      </w:pPr>
      <w:r w:rsidRPr="006B018B">
        <w:rPr>
          <w:rFonts w:ascii="Tw Cen MT" w:eastAsia="Arial Unicode MS" w:hAnsi="Tw Cen MT"/>
          <w:sz w:val="24"/>
          <w:szCs w:val="24"/>
        </w:rPr>
        <w:t>Tout sinistre qui serait la cause de la ruine des ouvrages ou d’une partie des ouvrages ou à l’origine de la perte de matériaux, matériels, équipements et outillages, suite à un défaut de surveillance des travaux, relève de la responsabilité exclusive du Co -contractant.</w:t>
      </w:r>
    </w:p>
    <w:p w:rsidR="002F3541" w:rsidRPr="006B018B" w:rsidRDefault="002F3541" w:rsidP="00E97AAC">
      <w:pPr>
        <w:numPr>
          <w:ilvl w:val="1"/>
          <w:numId w:val="58"/>
        </w:numPr>
        <w:spacing w:before="120" w:after="120"/>
        <w:ind w:hanging="792"/>
        <w:jc w:val="both"/>
        <w:rPr>
          <w:rFonts w:ascii="Tw Cen MT" w:eastAsia="Arial Unicode MS" w:hAnsi="Tw Cen MT"/>
          <w:b/>
          <w:sz w:val="24"/>
          <w:szCs w:val="24"/>
        </w:rPr>
      </w:pPr>
      <w:r w:rsidRPr="006B018B">
        <w:rPr>
          <w:rFonts w:ascii="Tw Cen MT" w:eastAsia="Arial Unicode MS" w:hAnsi="Tw Cen MT"/>
          <w:b/>
          <w:sz w:val="24"/>
          <w:szCs w:val="24"/>
        </w:rPr>
        <w:t>Gardiennage et clôture provisoire de chantier</w:t>
      </w:r>
    </w:p>
    <w:p w:rsidR="002F3541" w:rsidRPr="006B018B" w:rsidRDefault="002F3541" w:rsidP="002F3541">
      <w:pPr>
        <w:tabs>
          <w:tab w:val="right" w:pos="0"/>
          <w:tab w:val="left" w:pos="142"/>
          <w:tab w:val="left" w:pos="851"/>
          <w:tab w:val="left" w:pos="993"/>
          <w:tab w:val="left" w:pos="1418"/>
        </w:tabs>
        <w:spacing w:before="120" w:after="120"/>
        <w:jc w:val="both"/>
        <w:rPr>
          <w:rFonts w:ascii="Tw Cen MT" w:eastAsia="Arial Unicode MS" w:hAnsi="Tw Cen MT"/>
          <w:sz w:val="24"/>
          <w:szCs w:val="24"/>
        </w:rPr>
      </w:pPr>
      <w:r w:rsidRPr="006B018B">
        <w:rPr>
          <w:rFonts w:ascii="Tw Cen MT" w:eastAsia="Arial Unicode MS" w:hAnsi="Tw Cen MT"/>
          <w:sz w:val="24"/>
          <w:szCs w:val="24"/>
        </w:rPr>
        <w:lastRenderedPageBreak/>
        <w:t>Le Co-contractant est responsable du gardiennage du chantier, de jour comme de nuit pendant toute la durée du chantier et jusqu’à la réception provisoire.</w:t>
      </w:r>
    </w:p>
    <w:p w:rsidR="002F3541" w:rsidRPr="006B018B" w:rsidRDefault="002F3541" w:rsidP="002F3541">
      <w:pPr>
        <w:tabs>
          <w:tab w:val="right" w:pos="0"/>
          <w:tab w:val="left" w:pos="142"/>
          <w:tab w:val="left" w:pos="851"/>
          <w:tab w:val="left" w:pos="993"/>
          <w:tab w:val="left" w:pos="1418"/>
        </w:tabs>
        <w:spacing w:before="120" w:after="120"/>
        <w:jc w:val="both"/>
        <w:rPr>
          <w:rFonts w:ascii="Tw Cen MT" w:eastAsia="Arial Unicode MS" w:hAnsi="Tw Cen MT"/>
          <w:sz w:val="24"/>
          <w:szCs w:val="24"/>
        </w:rPr>
      </w:pPr>
      <w:r w:rsidRPr="006B018B">
        <w:rPr>
          <w:rFonts w:ascii="Tw Cen MT" w:eastAsia="Arial Unicode MS" w:hAnsi="Tw Cen MT"/>
          <w:sz w:val="24"/>
          <w:szCs w:val="24"/>
        </w:rPr>
        <w:t>Le Co-contractant est tenue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rsidR="002F3541" w:rsidRPr="006B018B" w:rsidRDefault="002F3541" w:rsidP="002F3541">
      <w:pPr>
        <w:tabs>
          <w:tab w:val="right" w:pos="0"/>
          <w:tab w:val="left" w:pos="142"/>
          <w:tab w:val="left" w:pos="851"/>
          <w:tab w:val="left" w:pos="993"/>
          <w:tab w:val="left" w:pos="1418"/>
        </w:tabs>
        <w:spacing w:before="120" w:after="120"/>
        <w:jc w:val="both"/>
        <w:rPr>
          <w:rFonts w:ascii="Tw Cen MT" w:eastAsia="Arial Unicode MS" w:hAnsi="Tw Cen MT"/>
          <w:sz w:val="24"/>
          <w:szCs w:val="24"/>
        </w:rPr>
      </w:pPr>
      <w:r w:rsidRPr="006B018B">
        <w:rPr>
          <w:rFonts w:ascii="Tw Cen MT" w:eastAsia="Arial Unicode MS" w:hAnsi="Tw Cen MT"/>
          <w:sz w:val="24"/>
          <w:szCs w:val="24"/>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2F3541" w:rsidRPr="006B018B" w:rsidRDefault="002F3541" w:rsidP="00E97AAC">
      <w:pPr>
        <w:numPr>
          <w:ilvl w:val="1"/>
          <w:numId w:val="58"/>
        </w:numPr>
        <w:spacing w:before="120" w:after="120"/>
        <w:ind w:hanging="792"/>
        <w:jc w:val="both"/>
        <w:rPr>
          <w:rFonts w:ascii="Tw Cen MT" w:eastAsia="Arial Unicode MS" w:hAnsi="Tw Cen MT"/>
          <w:b/>
          <w:sz w:val="24"/>
          <w:szCs w:val="24"/>
        </w:rPr>
      </w:pPr>
      <w:r w:rsidRPr="006B018B">
        <w:rPr>
          <w:rFonts w:ascii="Tw Cen MT" w:eastAsia="Arial Unicode MS" w:hAnsi="Tw Cen MT"/>
          <w:b/>
          <w:sz w:val="24"/>
          <w:szCs w:val="24"/>
        </w:rPr>
        <w:t xml:space="preserve">Hygiène et entretien des voies d’accès au chantier </w:t>
      </w:r>
    </w:p>
    <w:p w:rsidR="002F3541" w:rsidRPr="006B018B" w:rsidRDefault="002F3541" w:rsidP="002F3541">
      <w:pPr>
        <w:tabs>
          <w:tab w:val="right" w:pos="0"/>
          <w:tab w:val="left" w:pos="142"/>
          <w:tab w:val="left" w:pos="851"/>
          <w:tab w:val="left" w:pos="993"/>
          <w:tab w:val="left" w:pos="1418"/>
        </w:tabs>
        <w:spacing w:after="120"/>
        <w:jc w:val="both"/>
        <w:rPr>
          <w:rFonts w:ascii="Tw Cen MT" w:eastAsia="Arial Unicode MS" w:hAnsi="Tw Cen MT"/>
          <w:sz w:val="24"/>
          <w:szCs w:val="24"/>
        </w:rPr>
      </w:pPr>
      <w:r w:rsidRPr="006B018B">
        <w:rPr>
          <w:rFonts w:ascii="Tw Cen MT" w:eastAsia="Arial Unicode MS" w:hAnsi="Tw Cen MT"/>
          <w:sz w:val="24"/>
          <w:szCs w:val="24"/>
        </w:rPr>
        <w:t>Le Co-contractant est responsable de l’entretien ordinaire des voies d’accès au chantier et du nettoyage permanent du site.</w:t>
      </w:r>
    </w:p>
    <w:p w:rsidR="002F3541" w:rsidRPr="006B018B" w:rsidRDefault="002F3541" w:rsidP="002F3541">
      <w:pPr>
        <w:tabs>
          <w:tab w:val="right" w:pos="0"/>
          <w:tab w:val="left" w:pos="142"/>
          <w:tab w:val="left" w:pos="851"/>
          <w:tab w:val="left" w:pos="993"/>
          <w:tab w:val="left" w:pos="1418"/>
        </w:tabs>
        <w:spacing w:after="120"/>
        <w:jc w:val="both"/>
        <w:rPr>
          <w:rFonts w:ascii="Tw Cen MT" w:eastAsia="Arial Unicode MS" w:hAnsi="Tw Cen MT"/>
          <w:sz w:val="24"/>
          <w:szCs w:val="24"/>
        </w:rPr>
      </w:pPr>
      <w:r w:rsidRPr="006B018B">
        <w:rPr>
          <w:rFonts w:ascii="Tw Cen MT" w:eastAsia="Arial Unicode MS" w:hAnsi="Tw Cen MT"/>
          <w:sz w:val="24"/>
          <w:szCs w:val="24"/>
        </w:rPr>
        <w:t xml:space="preserve">Le Co-contractant veille à ne pas polluer le milieu naturel environnant avec des déchets non biodégradables. Les déchets sont stockés dans une zone précise du chantier et détruits sur place. </w:t>
      </w:r>
    </w:p>
    <w:p w:rsidR="002F3541" w:rsidRPr="006B018B" w:rsidRDefault="002F3541" w:rsidP="00E97AAC">
      <w:pPr>
        <w:numPr>
          <w:ilvl w:val="1"/>
          <w:numId w:val="58"/>
        </w:numPr>
        <w:spacing w:before="120" w:after="120"/>
        <w:ind w:hanging="792"/>
        <w:jc w:val="both"/>
        <w:rPr>
          <w:rFonts w:ascii="Tw Cen MT" w:eastAsia="Arial Unicode MS" w:hAnsi="Tw Cen MT"/>
          <w:b/>
          <w:sz w:val="24"/>
          <w:szCs w:val="24"/>
        </w:rPr>
      </w:pPr>
      <w:r w:rsidRPr="006B018B">
        <w:rPr>
          <w:rFonts w:ascii="Tw Cen MT" w:eastAsia="Arial Unicode MS" w:hAnsi="Tw Cen MT"/>
          <w:b/>
          <w:sz w:val="24"/>
          <w:szCs w:val="24"/>
        </w:rPr>
        <w:t>Baraque de chantier et magasins de stockage</w:t>
      </w:r>
    </w:p>
    <w:p w:rsidR="002F3541" w:rsidRPr="006B018B" w:rsidRDefault="002F3541" w:rsidP="002F3541">
      <w:pPr>
        <w:tabs>
          <w:tab w:val="right" w:pos="0"/>
          <w:tab w:val="left" w:pos="142"/>
          <w:tab w:val="left" w:pos="851"/>
          <w:tab w:val="left" w:pos="993"/>
          <w:tab w:val="left" w:pos="1418"/>
        </w:tabs>
        <w:spacing w:after="120"/>
        <w:jc w:val="both"/>
        <w:rPr>
          <w:rFonts w:ascii="Tw Cen MT" w:eastAsia="Arial Unicode MS" w:hAnsi="Tw Cen MT"/>
          <w:sz w:val="24"/>
          <w:szCs w:val="24"/>
        </w:rPr>
      </w:pPr>
      <w:r w:rsidRPr="006B018B">
        <w:rPr>
          <w:rFonts w:ascii="Tw Cen MT" w:eastAsia="Arial Unicode MS" w:hAnsi="Tw Cen MT"/>
          <w:sz w:val="24"/>
          <w:szCs w:val="24"/>
        </w:rPr>
        <w:t xml:space="preserve">La baraque de chantier est construite en matériaux provisoires ou en éléments modulaires. Elle comporte : </w:t>
      </w:r>
    </w:p>
    <w:p w:rsidR="002F3541" w:rsidRPr="006B018B" w:rsidRDefault="002F3541" w:rsidP="00E97AAC">
      <w:pPr>
        <w:pStyle w:val="Titre2"/>
        <w:numPr>
          <w:ilvl w:val="0"/>
          <w:numId w:val="16"/>
        </w:numPr>
        <w:tabs>
          <w:tab w:val="clear" w:pos="907"/>
          <w:tab w:val="num" w:pos="993"/>
        </w:tabs>
        <w:spacing w:before="60"/>
        <w:ind w:left="993" w:hanging="340"/>
        <w:jc w:val="both"/>
        <w:rPr>
          <w:rFonts w:ascii="Tw Cen MT" w:eastAsia="Arial Unicode MS" w:hAnsi="Tw Cen MT"/>
          <w:szCs w:val="24"/>
        </w:rPr>
      </w:pPr>
      <w:r w:rsidRPr="006B018B">
        <w:rPr>
          <w:rFonts w:ascii="Tw Cen MT" w:eastAsia="Arial Unicode MS" w:hAnsi="Tw Cen MT"/>
          <w:szCs w:val="24"/>
        </w:rPr>
        <w:t>Un local servant pour les réunions de chantier et qui contient : une table de réunion, des chaises, une armoire, un tableau d’affichage ;</w:t>
      </w:r>
    </w:p>
    <w:p w:rsidR="002F3541" w:rsidRPr="006B018B" w:rsidRDefault="002F3541" w:rsidP="00E97AAC">
      <w:pPr>
        <w:pStyle w:val="Titre2"/>
        <w:numPr>
          <w:ilvl w:val="0"/>
          <w:numId w:val="16"/>
        </w:numPr>
        <w:tabs>
          <w:tab w:val="clear" w:pos="907"/>
          <w:tab w:val="num" w:pos="993"/>
        </w:tabs>
        <w:spacing w:before="60"/>
        <w:ind w:left="993" w:hanging="340"/>
        <w:jc w:val="both"/>
        <w:rPr>
          <w:rFonts w:ascii="Tw Cen MT" w:eastAsia="Arial Unicode MS" w:hAnsi="Tw Cen MT"/>
          <w:szCs w:val="24"/>
        </w:rPr>
      </w:pPr>
      <w:r w:rsidRPr="006B018B">
        <w:rPr>
          <w:rFonts w:ascii="Tw Cen MT" w:eastAsia="Arial Unicode MS" w:hAnsi="Tw Cen MT"/>
          <w:szCs w:val="24"/>
        </w:rPr>
        <w:t>Un ou plusieurs locaux de stockage à sec pour les matériaux sensibles à l’humidité, l’outillage et les appareils de chantiers.</w:t>
      </w:r>
    </w:p>
    <w:p w:rsidR="002F3541" w:rsidRPr="006B018B" w:rsidRDefault="002F3541" w:rsidP="002F3541">
      <w:pPr>
        <w:tabs>
          <w:tab w:val="right" w:pos="0"/>
          <w:tab w:val="left" w:pos="142"/>
          <w:tab w:val="left" w:pos="851"/>
          <w:tab w:val="left" w:pos="993"/>
          <w:tab w:val="left" w:pos="1418"/>
        </w:tabs>
        <w:spacing w:before="120" w:after="120"/>
        <w:jc w:val="both"/>
        <w:rPr>
          <w:rFonts w:ascii="Tw Cen MT" w:eastAsia="Arial Unicode MS" w:hAnsi="Tw Cen MT"/>
          <w:sz w:val="24"/>
          <w:szCs w:val="24"/>
        </w:rPr>
      </w:pPr>
      <w:r w:rsidRPr="006B018B">
        <w:rPr>
          <w:rFonts w:ascii="Tw Cen MT" w:eastAsia="Arial Unicode MS" w:hAnsi="Tw Cen MT"/>
          <w:sz w:val="24"/>
          <w:szCs w:val="24"/>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2F3541" w:rsidRPr="006B018B" w:rsidRDefault="002F3541" w:rsidP="00E97AAC">
      <w:pPr>
        <w:numPr>
          <w:ilvl w:val="1"/>
          <w:numId w:val="58"/>
        </w:numPr>
        <w:spacing w:before="120" w:after="120"/>
        <w:ind w:hanging="792"/>
        <w:jc w:val="both"/>
        <w:rPr>
          <w:rFonts w:ascii="Tw Cen MT" w:eastAsia="Arial Unicode MS" w:hAnsi="Tw Cen MT"/>
          <w:b/>
          <w:sz w:val="24"/>
          <w:szCs w:val="24"/>
        </w:rPr>
      </w:pPr>
      <w:r w:rsidRPr="006B018B">
        <w:rPr>
          <w:rFonts w:ascii="Tw Cen MT" w:eastAsia="Arial Unicode MS" w:hAnsi="Tw Cen MT"/>
          <w:b/>
          <w:sz w:val="24"/>
          <w:szCs w:val="24"/>
        </w:rPr>
        <w:t>Accès provisoire à l’eau et à l’énergie</w:t>
      </w:r>
    </w:p>
    <w:p w:rsidR="002F3541" w:rsidRPr="006B018B" w:rsidRDefault="002F3541" w:rsidP="002F3541">
      <w:pPr>
        <w:tabs>
          <w:tab w:val="right" w:pos="0"/>
          <w:tab w:val="left" w:pos="142"/>
          <w:tab w:val="left" w:pos="851"/>
          <w:tab w:val="left" w:pos="993"/>
          <w:tab w:val="left" w:pos="1418"/>
        </w:tabs>
        <w:spacing w:after="120"/>
        <w:jc w:val="both"/>
        <w:rPr>
          <w:rFonts w:ascii="Tw Cen MT" w:eastAsia="Arial Unicode MS" w:hAnsi="Tw Cen MT"/>
          <w:sz w:val="24"/>
          <w:szCs w:val="24"/>
        </w:rPr>
      </w:pPr>
      <w:r w:rsidRPr="006B018B">
        <w:rPr>
          <w:rFonts w:ascii="Tw Cen MT" w:eastAsia="Arial Unicode MS" w:hAnsi="Tw Cen MT"/>
          <w:sz w:val="24"/>
          <w:szCs w:val="24"/>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2F3541" w:rsidRPr="006B018B" w:rsidRDefault="002F3541" w:rsidP="002F3541">
      <w:pPr>
        <w:tabs>
          <w:tab w:val="right" w:pos="0"/>
          <w:tab w:val="left" w:pos="142"/>
          <w:tab w:val="left" w:pos="851"/>
          <w:tab w:val="left" w:pos="993"/>
          <w:tab w:val="left" w:pos="1418"/>
        </w:tabs>
        <w:spacing w:after="120"/>
        <w:jc w:val="both"/>
        <w:rPr>
          <w:rFonts w:ascii="Tw Cen MT" w:eastAsia="Arial Unicode MS" w:hAnsi="Tw Cen MT"/>
          <w:sz w:val="24"/>
          <w:szCs w:val="24"/>
        </w:rPr>
      </w:pPr>
      <w:r w:rsidRPr="006B018B">
        <w:rPr>
          <w:rFonts w:ascii="Tw Cen MT" w:eastAsia="Arial Unicode MS" w:hAnsi="Tw Cen MT"/>
          <w:sz w:val="24"/>
          <w:szCs w:val="24"/>
        </w:rPr>
        <w:t xml:space="preserve">Le Co-contractant veillera également à fournir au à l’Autorité Contractante, au Chef Service et à l’Ingénieur </w:t>
      </w:r>
      <w:r w:rsidR="00EF5537">
        <w:rPr>
          <w:rFonts w:ascii="Tw Cen MT" w:eastAsia="Arial Unicode MS" w:hAnsi="Tw Cen MT"/>
          <w:sz w:val="24"/>
          <w:szCs w:val="24"/>
        </w:rPr>
        <w:t>du Marché</w:t>
      </w:r>
      <w:r w:rsidRPr="006B018B">
        <w:rPr>
          <w:rFonts w:ascii="Tw Cen MT" w:eastAsia="Arial Unicode MS" w:hAnsi="Tw Cen MT"/>
          <w:sz w:val="24"/>
          <w:szCs w:val="24"/>
        </w:rPr>
        <w:t xml:space="preserve">, des numéros de téléphone permettant de le joindre à tout moment, ainsi que le responsable des travaux. </w:t>
      </w:r>
    </w:p>
    <w:p w:rsidR="0066052E" w:rsidRPr="006B018B" w:rsidRDefault="0066052E" w:rsidP="002F3541">
      <w:pPr>
        <w:tabs>
          <w:tab w:val="right" w:pos="0"/>
          <w:tab w:val="left" w:pos="142"/>
          <w:tab w:val="left" w:pos="851"/>
          <w:tab w:val="left" w:pos="993"/>
          <w:tab w:val="left" w:pos="1418"/>
        </w:tabs>
        <w:spacing w:after="120"/>
        <w:jc w:val="both"/>
        <w:rPr>
          <w:rFonts w:ascii="Tw Cen MT" w:eastAsia="Arial Unicode MS" w:hAnsi="Tw Cen MT"/>
          <w:sz w:val="24"/>
          <w:szCs w:val="24"/>
        </w:rPr>
      </w:pPr>
    </w:p>
    <w:p w:rsidR="002F3541" w:rsidRPr="006B018B" w:rsidRDefault="002F3541" w:rsidP="00E97AAC">
      <w:pPr>
        <w:numPr>
          <w:ilvl w:val="1"/>
          <w:numId w:val="58"/>
        </w:numPr>
        <w:spacing w:before="120" w:after="120"/>
        <w:ind w:hanging="792"/>
        <w:jc w:val="both"/>
        <w:rPr>
          <w:rFonts w:ascii="Tw Cen MT" w:eastAsia="Arial Unicode MS" w:hAnsi="Tw Cen MT"/>
          <w:b/>
          <w:sz w:val="24"/>
          <w:szCs w:val="24"/>
        </w:rPr>
      </w:pPr>
      <w:r w:rsidRPr="006B018B">
        <w:rPr>
          <w:rFonts w:ascii="Tw Cen MT" w:eastAsia="Arial Unicode MS" w:hAnsi="Tw Cen MT"/>
          <w:b/>
          <w:sz w:val="24"/>
          <w:szCs w:val="24"/>
        </w:rPr>
        <w:t>Projet d’exécution et agréments divers</w:t>
      </w:r>
    </w:p>
    <w:p w:rsidR="002F3541" w:rsidRPr="006B018B" w:rsidRDefault="002F3541" w:rsidP="002F3541">
      <w:pPr>
        <w:tabs>
          <w:tab w:val="right" w:pos="0"/>
          <w:tab w:val="left" w:pos="142"/>
          <w:tab w:val="left" w:pos="851"/>
          <w:tab w:val="left" w:pos="993"/>
          <w:tab w:val="left" w:pos="1418"/>
        </w:tabs>
        <w:spacing w:after="120"/>
        <w:jc w:val="both"/>
        <w:rPr>
          <w:rFonts w:ascii="Tw Cen MT" w:eastAsia="Arial Unicode MS" w:hAnsi="Tw Cen MT"/>
          <w:sz w:val="24"/>
          <w:szCs w:val="24"/>
        </w:rPr>
      </w:pPr>
      <w:r w:rsidRPr="006B018B">
        <w:rPr>
          <w:rFonts w:ascii="Tw Cen MT" w:eastAsia="Arial Unicode MS" w:hAnsi="Tw Cen MT"/>
          <w:sz w:val="24"/>
          <w:szCs w:val="24"/>
        </w:rPr>
        <w:t>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de l</w:t>
      </w:r>
      <w:r w:rsidR="00EF5537">
        <w:rPr>
          <w:rFonts w:ascii="Tw Cen MT" w:eastAsia="Arial Unicode MS" w:hAnsi="Tw Cen MT"/>
          <w:sz w:val="24"/>
          <w:szCs w:val="24"/>
        </w:rPr>
        <w:t>’Ingénieur du Marché</w:t>
      </w:r>
      <w:r w:rsidR="00EF5537" w:rsidRPr="006B018B">
        <w:rPr>
          <w:rFonts w:ascii="Tw Cen MT" w:eastAsia="Arial Unicode MS" w:hAnsi="Tw Cen MT"/>
          <w:sz w:val="24"/>
          <w:szCs w:val="24"/>
        </w:rPr>
        <w:t xml:space="preserve"> avant</w:t>
      </w:r>
      <w:r w:rsidRPr="006B018B">
        <w:rPr>
          <w:rFonts w:ascii="Tw Cen MT" w:eastAsia="Arial Unicode MS" w:hAnsi="Tw Cen MT"/>
          <w:sz w:val="24"/>
          <w:szCs w:val="24"/>
        </w:rPr>
        <w:t xml:space="preserve"> l’exécution des travaux.  </w:t>
      </w:r>
    </w:p>
    <w:p w:rsidR="002F3541" w:rsidRPr="006B018B" w:rsidRDefault="002F3541" w:rsidP="002F3541">
      <w:pPr>
        <w:tabs>
          <w:tab w:val="right" w:pos="0"/>
          <w:tab w:val="left" w:pos="142"/>
          <w:tab w:val="left" w:pos="851"/>
          <w:tab w:val="left" w:pos="993"/>
          <w:tab w:val="left" w:pos="1418"/>
        </w:tabs>
        <w:spacing w:after="120"/>
        <w:jc w:val="both"/>
        <w:rPr>
          <w:rFonts w:ascii="Tw Cen MT" w:eastAsia="Arial Unicode MS" w:hAnsi="Tw Cen MT"/>
          <w:sz w:val="24"/>
          <w:szCs w:val="24"/>
        </w:rPr>
      </w:pPr>
      <w:r w:rsidRPr="006B018B">
        <w:rPr>
          <w:rFonts w:ascii="Tw Cen MT" w:eastAsia="Arial Unicode MS" w:hAnsi="Tw Cen MT"/>
          <w:sz w:val="24"/>
          <w:szCs w:val="24"/>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2F3541" w:rsidRPr="006B018B" w:rsidRDefault="002F3541" w:rsidP="00E97AAC">
      <w:pPr>
        <w:numPr>
          <w:ilvl w:val="1"/>
          <w:numId w:val="58"/>
        </w:numPr>
        <w:spacing w:before="120" w:after="120"/>
        <w:ind w:hanging="792"/>
        <w:jc w:val="both"/>
        <w:rPr>
          <w:rFonts w:ascii="Tw Cen MT" w:eastAsia="Arial Unicode MS" w:hAnsi="Tw Cen MT"/>
          <w:b/>
          <w:sz w:val="24"/>
          <w:szCs w:val="24"/>
        </w:rPr>
      </w:pPr>
      <w:r w:rsidRPr="006B018B">
        <w:rPr>
          <w:rFonts w:ascii="Tw Cen MT" w:eastAsia="Arial Unicode MS" w:hAnsi="Tw Cen MT"/>
          <w:b/>
          <w:sz w:val="24"/>
          <w:szCs w:val="24"/>
        </w:rPr>
        <w:t>Dossier de récolement</w:t>
      </w:r>
    </w:p>
    <w:p w:rsidR="002F3541" w:rsidRPr="006B018B" w:rsidRDefault="002F3541" w:rsidP="002F3541">
      <w:pPr>
        <w:tabs>
          <w:tab w:val="right" w:pos="0"/>
          <w:tab w:val="left" w:pos="142"/>
          <w:tab w:val="left" w:pos="851"/>
          <w:tab w:val="left" w:pos="993"/>
          <w:tab w:val="left" w:pos="1418"/>
        </w:tabs>
        <w:spacing w:after="120"/>
        <w:jc w:val="both"/>
        <w:rPr>
          <w:rFonts w:ascii="Tw Cen MT" w:eastAsia="Arial Unicode MS" w:hAnsi="Tw Cen MT"/>
          <w:sz w:val="24"/>
          <w:szCs w:val="24"/>
        </w:rPr>
      </w:pPr>
      <w:r w:rsidRPr="006B018B">
        <w:rPr>
          <w:rFonts w:ascii="Tw Cen MT" w:eastAsia="Arial Unicode MS" w:hAnsi="Tw Cen MT"/>
          <w:sz w:val="24"/>
          <w:szCs w:val="24"/>
        </w:rPr>
        <w:t xml:space="preserve">Le Co-contractant produit les plans de récolement à la réception provisoire des ouvrages. Les plans sont soumis à l’Ingénieur </w:t>
      </w:r>
      <w:r w:rsidR="00EF5537">
        <w:rPr>
          <w:rFonts w:ascii="Tw Cen MT" w:eastAsia="Arial Unicode MS" w:hAnsi="Tw Cen MT"/>
          <w:sz w:val="24"/>
          <w:szCs w:val="24"/>
        </w:rPr>
        <w:t>du Marché</w:t>
      </w:r>
      <w:r w:rsidRPr="006B018B">
        <w:rPr>
          <w:rFonts w:ascii="Tw Cen MT" w:eastAsia="Arial Unicode MS" w:hAnsi="Tw Cen MT"/>
          <w:sz w:val="24"/>
          <w:szCs w:val="24"/>
        </w:rPr>
        <w:t xml:space="preserve"> qui y appose son visa après approbation. Les plans sont élaborés et produits sous le format de fichier informatique. </w:t>
      </w:r>
    </w:p>
    <w:p w:rsidR="002F3541" w:rsidRPr="006B018B" w:rsidRDefault="002F3541" w:rsidP="00E97AAC">
      <w:pPr>
        <w:numPr>
          <w:ilvl w:val="1"/>
          <w:numId w:val="58"/>
        </w:numPr>
        <w:spacing w:before="120" w:after="120"/>
        <w:ind w:hanging="792"/>
        <w:jc w:val="both"/>
        <w:rPr>
          <w:rFonts w:ascii="Tw Cen MT" w:eastAsia="Arial Unicode MS" w:hAnsi="Tw Cen MT"/>
          <w:b/>
          <w:sz w:val="24"/>
          <w:szCs w:val="24"/>
        </w:rPr>
      </w:pPr>
      <w:r w:rsidRPr="006B018B">
        <w:rPr>
          <w:rFonts w:ascii="Tw Cen MT" w:eastAsia="Arial Unicode MS" w:hAnsi="Tw Cen MT"/>
          <w:b/>
          <w:sz w:val="24"/>
          <w:szCs w:val="24"/>
        </w:rPr>
        <w:t>Reconnaissance des sols</w:t>
      </w:r>
    </w:p>
    <w:p w:rsidR="002F3541" w:rsidRPr="006B018B" w:rsidRDefault="002F3541" w:rsidP="002F3541">
      <w:pPr>
        <w:tabs>
          <w:tab w:val="right" w:pos="0"/>
          <w:tab w:val="left" w:pos="142"/>
          <w:tab w:val="left" w:pos="851"/>
          <w:tab w:val="left" w:pos="993"/>
          <w:tab w:val="left" w:pos="1418"/>
        </w:tabs>
        <w:spacing w:after="120"/>
        <w:jc w:val="both"/>
        <w:rPr>
          <w:rFonts w:ascii="Tw Cen MT" w:eastAsia="Arial Unicode MS" w:hAnsi="Tw Cen MT"/>
          <w:sz w:val="24"/>
          <w:szCs w:val="24"/>
        </w:rPr>
      </w:pPr>
      <w:r w:rsidRPr="006B018B">
        <w:rPr>
          <w:rFonts w:ascii="Tw Cen MT" w:eastAsia="Arial Unicode MS" w:hAnsi="Tw Cen MT"/>
          <w:sz w:val="24"/>
          <w:szCs w:val="24"/>
        </w:rPr>
        <w:lastRenderedPageBreak/>
        <w:t>Le dimensionnement des fondations est basé sur l’hypothèse conservative d’une portance de sol de 0,5 bars (0.03 MN/m²). Il appartient toutefois au Co-contractant d’effectuer, à ses frais, les sondages et toutes vérifications appuyées par des notes de calcul permettant de confirmer cette hypothèse.</w:t>
      </w:r>
    </w:p>
    <w:p w:rsidR="002F3541" w:rsidRPr="006B018B" w:rsidRDefault="002F3541" w:rsidP="002F3541">
      <w:pPr>
        <w:tabs>
          <w:tab w:val="right" w:pos="0"/>
          <w:tab w:val="left" w:pos="142"/>
          <w:tab w:val="left" w:pos="851"/>
          <w:tab w:val="left" w:pos="993"/>
          <w:tab w:val="left" w:pos="1418"/>
        </w:tabs>
        <w:spacing w:after="120"/>
        <w:jc w:val="both"/>
        <w:rPr>
          <w:rFonts w:ascii="Tw Cen MT" w:eastAsia="Arial Unicode MS" w:hAnsi="Tw Cen MT"/>
          <w:sz w:val="24"/>
          <w:szCs w:val="24"/>
        </w:rPr>
      </w:pPr>
      <w:r w:rsidRPr="006B018B">
        <w:rPr>
          <w:rFonts w:ascii="Tw Cen MT" w:eastAsia="Arial Unicode MS" w:hAnsi="Tw Cen MT"/>
          <w:sz w:val="24"/>
          <w:szCs w:val="24"/>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w:t>
      </w:r>
      <w:r w:rsidR="00EF5537">
        <w:rPr>
          <w:rFonts w:ascii="Tw Cen MT" w:eastAsia="Arial Unicode MS" w:hAnsi="Tw Cen MT"/>
          <w:sz w:val="24"/>
          <w:szCs w:val="24"/>
        </w:rPr>
        <w:t>du Marché</w:t>
      </w:r>
      <w:r w:rsidRPr="006B018B">
        <w:rPr>
          <w:rFonts w:ascii="Tw Cen MT" w:eastAsia="Arial Unicode MS" w:hAnsi="Tw Cen MT"/>
          <w:sz w:val="24"/>
          <w:szCs w:val="24"/>
        </w:rPr>
        <w:t xml:space="preserve">. </w:t>
      </w:r>
    </w:p>
    <w:p w:rsidR="002F3541" w:rsidRPr="006B018B" w:rsidRDefault="002F3541" w:rsidP="002F3541">
      <w:pPr>
        <w:tabs>
          <w:tab w:val="right" w:pos="0"/>
          <w:tab w:val="left" w:pos="142"/>
          <w:tab w:val="left" w:pos="851"/>
          <w:tab w:val="left" w:pos="993"/>
          <w:tab w:val="left" w:pos="1418"/>
        </w:tabs>
        <w:spacing w:before="120" w:after="120"/>
        <w:jc w:val="both"/>
        <w:rPr>
          <w:rFonts w:ascii="Tw Cen MT" w:eastAsia="Arial Unicode MS" w:hAnsi="Tw Cen MT"/>
          <w:sz w:val="24"/>
          <w:szCs w:val="24"/>
        </w:rPr>
      </w:pPr>
      <w:r w:rsidRPr="006B018B">
        <w:rPr>
          <w:rFonts w:ascii="Tw Cen MT" w:eastAsia="Arial Unicode MS" w:hAnsi="Tw Cen MT"/>
          <w:sz w:val="24"/>
          <w:szCs w:val="24"/>
        </w:rPr>
        <w:t>Le Co-contractant est également tenu de prendre toutes les dispositions nécessaires pour canaliser en tant que de besoin, les eaux naturelles qui traverseraient le site des travaux.</w:t>
      </w:r>
    </w:p>
    <w:p w:rsidR="002F3541" w:rsidRPr="006B018B" w:rsidRDefault="002F3541" w:rsidP="00E97AAC">
      <w:pPr>
        <w:numPr>
          <w:ilvl w:val="1"/>
          <w:numId w:val="58"/>
        </w:numPr>
        <w:spacing w:before="120" w:after="120"/>
        <w:ind w:hanging="792"/>
        <w:jc w:val="both"/>
        <w:rPr>
          <w:rFonts w:ascii="Tw Cen MT" w:eastAsia="Arial Unicode MS" w:hAnsi="Tw Cen MT"/>
          <w:b/>
          <w:sz w:val="24"/>
          <w:szCs w:val="24"/>
        </w:rPr>
      </w:pPr>
      <w:r w:rsidRPr="006B018B">
        <w:rPr>
          <w:rFonts w:ascii="Tw Cen MT" w:eastAsia="Arial Unicode MS" w:hAnsi="Tw Cen MT"/>
          <w:b/>
          <w:sz w:val="24"/>
          <w:szCs w:val="24"/>
        </w:rPr>
        <w:t xml:space="preserve">Implantation </w:t>
      </w:r>
    </w:p>
    <w:p w:rsidR="002F3541" w:rsidRPr="006B018B" w:rsidRDefault="002F3541" w:rsidP="002F3541">
      <w:pPr>
        <w:tabs>
          <w:tab w:val="right" w:pos="0"/>
          <w:tab w:val="left" w:pos="142"/>
          <w:tab w:val="left" w:pos="851"/>
          <w:tab w:val="left" w:pos="993"/>
          <w:tab w:val="left" w:pos="1418"/>
        </w:tabs>
        <w:spacing w:after="120"/>
        <w:jc w:val="both"/>
        <w:rPr>
          <w:rFonts w:ascii="Tw Cen MT" w:eastAsia="Arial Unicode MS" w:hAnsi="Tw Cen MT"/>
          <w:sz w:val="24"/>
          <w:szCs w:val="24"/>
        </w:rPr>
      </w:pPr>
      <w:r w:rsidRPr="006B018B">
        <w:rPr>
          <w:rFonts w:ascii="Tw Cen MT" w:eastAsia="Arial Unicode MS" w:hAnsi="Tw Cen MT"/>
          <w:sz w:val="24"/>
          <w:szCs w:val="24"/>
        </w:rPr>
        <w:t xml:space="preserve">Avant tous travaux de terrassement, le Co-contractant procède à l'implantation des surfaces à terrasser. </w:t>
      </w:r>
    </w:p>
    <w:p w:rsidR="002F3541" w:rsidRPr="006B018B" w:rsidRDefault="002F3541" w:rsidP="002F3541">
      <w:pPr>
        <w:tabs>
          <w:tab w:val="right" w:pos="0"/>
          <w:tab w:val="left" w:pos="142"/>
          <w:tab w:val="left" w:pos="851"/>
          <w:tab w:val="left" w:pos="993"/>
          <w:tab w:val="left" w:pos="1418"/>
        </w:tabs>
        <w:spacing w:after="120"/>
        <w:jc w:val="both"/>
        <w:rPr>
          <w:rFonts w:ascii="Tw Cen MT" w:eastAsia="Arial Unicode MS" w:hAnsi="Tw Cen MT"/>
          <w:sz w:val="24"/>
          <w:szCs w:val="24"/>
        </w:rPr>
      </w:pPr>
      <w:r w:rsidRPr="006B018B">
        <w:rPr>
          <w:rFonts w:ascii="Tw Cen MT" w:eastAsia="Arial Unicode MS" w:hAnsi="Tw Cen MT"/>
          <w:sz w:val="24"/>
          <w:szCs w:val="24"/>
        </w:rPr>
        <w:t xml:space="preserve">Lors de l'installation du Co-contractant sur le chantier, l’Ingénieur </w:t>
      </w:r>
      <w:r w:rsidR="00EF5537">
        <w:rPr>
          <w:rFonts w:ascii="Tw Cen MT" w:eastAsia="Arial Unicode MS" w:hAnsi="Tw Cen MT"/>
          <w:sz w:val="24"/>
          <w:szCs w:val="24"/>
        </w:rPr>
        <w:t>du Marché</w:t>
      </w:r>
      <w:r w:rsidR="00EF5537" w:rsidRPr="006B018B">
        <w:rPr>
          <w:rFonts w:ascii="Tw Cen MT" w:eastAsia="Arial Unicode MS" w:hAnsi="Tw Cen MT"/>
          <w:sz w:val="24"/>
          <w:szCs w:val="24"/>
        </w:rPr>
        <w:t xml:space="preserve"> lui</w:t>
      </w:r>
      <w:r w:rsidRPr="006B018B">
        <w:rPr>
          <w:rFonts w:ascii="Tw Cen MT" w:eastAsia="Arial Unicode MS" w:hAnsi="Tw Cen MT"/>
          <w:sz w:val="24"/>
          <w:szCs w:val="24"/>
        </w:rPr>
        <w:t xml:space="preserve"> notifie le plan général d'implantation des ouvrages et lui indique l'origine du nivellement ainsi que les repères et les bornes à partir desquelles il doit procéder au piquetage.  </w:t>
      </w:r>
    </w:p>
    <w:p w:rsidR="002F3541" w:rsidRPr="006B018B" w:rsidRDefault="002F3541" w:rsidP="002F3541">
      <w:pPr>
        <w:tabs>
          <w:tab w:val="right" w:pos="0"/>
          <w:tab w:val="left" w:pos="142"/>
          <w:tab w:val="left" w:pos="851"/>
          <w:tab w:val="left" w:pos="993"/>
          <w:tab w:val="left" w:pos="1418"/>
        </w:tabs>
        <w:spacing w:after="120"/>
        <w:jc w:val="both"/>
        <w:rPr>
          <w:rFonts w:ascii="Tw Cen MT" w:eastAsia="Arial Unicode MS" w:hAnsi="Tw Cen MT"/>
          <w:sz w:val="24"/>
          <w:szCs w:val="24"/>
        </w:rPr>
      </w:pPr>
      <w:r w:rsidRPr="006B018B">
        <w:rPr>
          <w:rFonts w:ascii="Tw Cen MT" w:eastAsia="Arial Unicode MS" w:hAnsi="Tw Cen MT"/>
          <w:sz w:val="24"/>
          <w:szCs w:val="24"/>
        </w:rPr>
        <w:t>Le Co-contractant matérialise l'implantation des ouvrages par des bornes et piquets clairement repérés et rattachés aux bases qui lui ont été fournies. Ces bornes et piquets sont maintenus en place dans la mesure indiquée par l’Ingénieur et soumises au contrôle de ce dernier.</w:t>
      </w:r>
    </w:p>
    <w:p w:rsidR="002F3541" w:rsidRPr="006B018B" w:rsidRDefault="002F3541" w:rsidP="002F3541">
      <w:pPr>
        <w:tabs>
          <w:tab w:val="right" w:pos="0"/>
          <w:tab w:val="left" w:pos="142"/>
          <w:tab w:val="left" w:pos="851"/>
          <w:tab w:val="left" w:pos="993"/>
          <w:tab w:val="left" w:pos="1418"/>
        </w:tabs>
        <w:spacing w:after="120"/>
        <w:jc w:val="both"/>
        <w:rPr>
          <w:rFonts w:ascii="Tw Cen MT" w:eastAsia="Arial Unicode MS" w:hAnsi="Tw Cen MT"/>
          <w:sz w:val="24"/>
          <w:szCs w:val="24"/>
        </w:rPr>
      </w:pPr>
      <w:r w:rsidRPr="006B018B">
        <w:rPr>
          <w:rFonts w:ascii="Tw Cen MT" w:eastAsia="Arial Unicode MS" w:hAnsi="Tw Cen MT"/>
          <w:sz w:val="24"/>
          <w:szCs w:val="24"/>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2F3541" w:rsidRPr="006B018B" w:rsidRDefault="002F3541" w:rsidP="002F3541">
      <w:pPr>
        <w:tabs>
          <w:tab w:val="right" w:pos="0"/>
          <w:tab w:val="left" w:pos="142"/>
          <w:tab w:val="left" w:pos="851"/>
          <w:tab w:val="left" w:pos="993"/>
          <w:tab w:val="left" w:pos="1418"/>
        </w:tabs>
        <w:spacing w:after="120"/>
        <w:jc w:val="both"/>
        <w:rPr>
          <w:rFonts w:ascii="Tw Cen MT" w:eastAsia="Arial Unicode MS" w:hAnsi="Tw Cen MT"/>
          <w:sz w:val="24"/>
          <w:szCs w:val="24"/>
        </w:rPr>
      </w:pPr>
      <w:r w:rsidRPr="006B018B">
        <w:rPr>
          <w:rFonts w:ascii="Tw Cen MT" w:eastAsia="Arial Unicode MS" w:hAnsi="Tw Cen MT"/>
          <w:sz w:val="24"/>
          <w:szCs w:val="24"/>
        </w:rPr>
        <w:t>Le Co-contractant dispose d’un délai de 3 jours pour présenter ses observations sur la cohérence entre les indications fournies par les plans et les coordonnées des bornes et repères qui lui ont été indiquées.</w:t>
      </w:r>
    </w:p>
    <w:p w:rsidR="002F3541" w:rsidRPr="006B018B" w:rsidRDefault="002F3541" w:rsidP="002F3541">
      <w:pPr>
        <w:tabs>
          <w:tab w:val="right" w:pos="0"/>
          <w:tab w:val="left" w:pos="142"/>
          <w:tab w:val="left" w:pos="851"/>
          <w:tab w:val="left" w:pos="993"/>
          <w:tab w:val="left" w:pos="1418"/>
        </w:tabs>
        <w:spacing w:after="120"/>
        <w:jc w:val="both"/>
        <w:rPr>
          <w:rFonts w:ascii="Tw Cen MT" w:eastAsia="Arial Unicode MS" w:hAnsi="Tw Cen MT"/>
          <w:sz w:val="24"/>
          <w:szCs w:val="24"/>
        </w:rPr>
      </w:pPr>
      <w:r w:rsidRPr="006B018B">
        <w:rPr>
          <w:rFonts w:ascii="Tw Cen MT" w:eastAsia="Arial Unicode MS" w:hAnsi="Tw Cen MT"/>
          <w:sz w:val="24"/>
          <w:szCs w:val="24"/>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2F3541" w:rsidRPr="006B018B" w:rsidRDefault="002F3541" w:rsidP="00E97AAC">
      <w:pPr>
        <w:pStyle w:val="Titre2"/>
        <w:numPr>
          <w:ilvl w:val="0"/>
          <w:numId w:val="8"/>
        </w:numPr>
        <w:spacing w:before="120" w:after="120"/>
        <w:rPr>
          <w:rFonts w:ascii="Tw Cen MT" w:eastAsia="Arial Unicode MS" w:hAnsi="Tw Cen MT"/>
          <w:i/>
          <w:szCs w:val="24"/>
          <w:u w:val="single"/>
        </w:rPr>
      </w:pPr>
      <w:r w:rsidRPr="006B018B">
        <w:rPr>
          <w:rFonts w:ascii="Tw Cen MT" w:eastAsia="Arial Unicode MS" w:hAnsi="Tw Cen MT"/>
          <w:i/>
          <w:szCs w:val="24"/>
          <w:u w:val="single"/>
        </w:rPr>
        <w:t>Note importante</w:t>
      </w:r>
    </w:p>
    <w:p w:rsidR="002F3541" w:rsidRPr="006B018B" w:rsidRDefault="002F3541" w:rsidP="002F3541">
      <w:pPr>
        <w:tabs>
          <w:tab w:val="right" w:pos="0"/>
          <w:tab w:val="left" w:pos="142"/>
          <w:tab w:val="left" w:pos="851"/>
          <w:tab w:val="left" w:pos="993"/>
          <w:tab w:val="left" w:pos="1418"/>
        </w:tabs>
        <w:spacing w:after="120"/>
        <w:jc w:val="both"/>
        <w:rPr>
          <w:rFonts w:ascii="Tw Cen MT" w:eastAsia="Arial Unicode MS" w:hAnsi="Tw Cen MT"/>
          <w:sz w:val="24"/>
          <w:szCs w:val="24"/>
        </w:rPr>
      </w:pPr>
      <w:r w:rsidRPr="006B018B">
        <w:rPr>
          <w:rFonts w:ascii="Tw Cen MT" w:eastAsia="Arial Unicode MS" w:hAnsi="Tw Cen MT"/>
          <w:sz w:val="24"/>
          <w:szCs w:val="24"/>
        </w:rPr>
        <w:t xml:space="preserve">L’implantation est faite sur la base des plans fournis lors de l’appel d’offres. Les repères sont posés par un géomètre ou un technicien qualifié agréé par l’Ingénieur </w:t>
      </w:r>
      <w:r w:rsidR="00EF5537">
        <w:rPr>
          <w:rFonts w:ascii="Tw Cen MT" w:eastAsia="Arial Unicode MS" w:hAnsi="Tw Cen MT"/>
          <w:sz w:val="24"/>
          <w:szCs w:val="24"/>
        </w:rPr>
        <w:t>du Marché</w:t>
      </w:r>
      <w:r w:rsidRPr="006B018B">
        <w:rPr>
          <w:rFonts w:ascii="Tw Cen MT" w:eastAsia="Arial Unicode MS" w:hAnsi="Tw Cen MT"/>
          <w:sz w:val="24"/>
          <w:szCs w:val="24"/>
        </w:rPr>
        <w:t xml:space="preserve"> à la charge du Co-contractant.</w:t>
      </w:r>
    </w:p>
    <w:p w:rsidR="002F3541" w:rsidRPr="006B018B" w:rsidRDefault="002F3541" w:rsidP="00E97AAC">
      <w:pPr>
        <w:numPr>
          <w:ilvl w:val="1"/>
          <w:numId w:val="58"/>
        </w:numPr>
        <w:spacing w:before="120" w:after="120"/>
        <w:ind w:hanging="792"/>
        <w:jc w:val="both"/>
        <w:rPr>
          <w:rFonts w:ascii="Tw Cen MT" w:eastAsia="Arial Unicode MS" w:hAnsi="Tw Cen MT"/>
          <w:b/>
          <w:sz w:val="24"/>
          <w:szCs w:val="24"/>
        </w:rPr>
      </w:pPr>
      <w:r w:rsidRPr="006B018B">
        <w:rPr>
          <w:rFonts w:ascii="Tw Cen MT" w:eastAsia="Arial Unicode MS" w:hAnsi="Tw Cen MT"/>
          <w:b/>
          <w:sz w:val="24"/>
          <w:szCs w:val="24"/>
        </w:rPr>
        <w:t>Détournement des réseaux</w:t>
      </w:r>
    </w:p>
    <w:p w:rsidR="002F3541" w:rsidRPr="006B018B" w:rsidRDefault="002F3541" w:rsidP="002F3541">
      <w:pPr>
        <w:tabs>
          <w:tab w:val="right" w:pos="0"/>
          <w:tab w:val="left" w:pos="142"/>
          <w:tab w:val="left" w:pos="851"/>
          <w:tab w:val="left" w:pos="993"/>
          <w:tab w:val="left" w:pos="1418"/>
        </w:tabs>
        <w:spacing w:after="60"/>
        <w:jc w:val="both"/>
        <w:rPr>
          <w:rFonts w:ascii="Tw Cen MT" w:eastAsia="Arial Unicode MS" w:hAnsi="Tw Cen MT"/>
          <w:sz w:val="24"/>
          <w:szCs w:val="24"/>
        </w:rPr>
      </w:pPr>
      <w:r w:rsidRPr="006B018B">
        <w:rPr>
          <w:rFonts w:ascii="Tw Cen MT" w:eastAsia="Arial Unicode MS" w:hAnsi="Tw Cen MT"/>
          <w:sz w:val="24"/>
          <w:szCs w:val="24"/>
        </w:rPr>
        <w:t xml:space="preserve">Dans le cas où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2F3541" w:rsidRPr="006B018B" w:rsidRDefault="002F3541" w:rsidP="00E97AAC">
      <w:pPr>
        <w:numPr>
          <w:ilvl w:val="0"/>
          <w:numId w:val="25"/>
        </w:numPr>
        <w:spacing w:after="60"/>
        <w:ind w:left="567" w:hanging="567"/>
        <w:jc w:val="both"/>
        <w:rPr>
          <w:rFonts w:ascii="Tw Cen MT" w:eastAsia="Arial Unicode MS" w:hAnsi="Tw Cen MT"/>
          <w:b/>
          <w:sz w:val="24"/>
          <w:szCs w:val="24"/>
        </w:rPr>
      </w:pPr>
      <w:r w:rsidRPr="006B018B">
        <w:rPr>
          <w:rFonts w:ascii="Tw Cen MT" w:eastAsia="Arial Unicode MS" w:hAnsi="Tw Cen MT"/>
          <w:b/>
          <w:sz w:val="24"/>
          <w:szCs w:val="24"/>
        </w:rPr>
        <w:t>TERRASSEMENTS</w:t>
      </w:r>
    </w:p>
    <w:p w:rsidR="002F3541" w:rsidRPr="006B018B" w:rsidRDefault="002F3541" w:rsidP="002F3541">
      <w:pPr>
        <w:tabs>
          <w:tab w:val="right" w:pos="0"/>
          <w:tab w:val="left" w:pos="142"/>
          <w:tab w:val="left" w:pos="851"/>
          <w:tab w:val="left" w:pos="993"/>
          <w:tab w:val="left" w:pos="1418"/>
        </w:tabs>
        <w:spacing w:after="60"/>
        <w:jc w:val="both"/>
        <w:rPr>
          <w:rFonts w:ascii="Tw Cen MT" w:eastAsia="Arial Unicode MS" w:hAnsi="Tw Cen MT"/>
          <w:sz w:val="24"/>
          <w:szCs w:val="24"/>
        </w:rPr>
      </w:pPr>
      <w:r w:rsidRPr="006B018B">
        <w:rPr>
          <w:rFonts w:ascii="Tw Cen MT" w:eastAsia="Arial Unicode MS" w:hAnsi="Tw Cen MT"/>
          <w:sz w:val="24"/>
          <w:szCs w:val="24"/>
        </w:rPr>
        <w:t xml:space="preserve">Les travaux de terrassements décrits dans le présent lot sont les opérations relatives au dégagement et au nettoyage du site, ainsi qu’à l’exécution des fouilles nécessaires à la mise en œuvre des fondations.  </w:t>
      </w:r>
    </w:p>
    <w:p w:rsidR="002F3541" w:rsidRPr="006B018B" w:rsidRDefault="002F3541" w:rsidP="00E97AAC">
      <w:pPr>
        <w:pStyle w:val="Titre"/>
        <w:numPr>
          <w:ilvl w:val="1"/>
          <w:numId w:val="27"/>
        </w:numPr>
        <w:tabs>
          <w:tab w:val="left" w:pos="709"/>
        </w:tabs>
        <w:spacing w:after="60"/>
        <w:ind w:hanging="792"/>
        <w:jc w:val="left"/>
        <w:rPr>
          <w:rFonts w:ascii="Tw Cen MT" w:eastAsia="Arial Unicode MS" w:hAnsi="Tw Cen MT"/>
          <w:noProof/>
          <w:sz w:val="24"/>
        </w:rPr>
      </w:pPr>
      <w:r w:rsidRPr="006B018B">
        <w:rPr>
          <w:rFonts w:ascii="Tw Cen MT" w:eastAsia="Arial Unicode MS" w:hAnsi="Tw Cen MT"/>
          <w:noProof/>
          <w:sz w:val="24"/>
        </w:rPr>
        <w:t>Déboisage et débroussaillage</w:t>
      </w:r>
    </w:p>
    <w:p w:rsidR="002F3541" w:rsidRPr="006B018B" w:rsidRDefault="002F3541" w:rsidP="002F3541">
      <w:pPr>
        <w:tabs>
          <w:tab w:val="right" w:pos="0"/>
          <w:tab w:val="left" w:pos="142"/>
          <w:tab w:val="left" w:pos="851"/>
          <w:tab w:val="left" w:pos="993"/>
          <w:tab w:val="left" w:pos="1418"/>
        </w:tabs>
        <w:spacing w:after="60"/>
        <w:jc w:val="both"/>
        <w:rPr>
          <w:rFonts w:ascii="Tw Cen MT" w:eastAsia="Arial Unicode MS" w:hAnsi="Tw Cen MT"/>
          <w:sz w:val="24"/>
          <w:szCs w:val="24"/>
        </w:rPr>
      </w:pPr>
      <w:r w:rsidRPr="006B018B">
        <w:rPr>
          <w:rFonts w:ascii="Tw Cen MT" w:eastAsia="Arial Unicode MS" w:hAnsi="Tw Cen MT"/>
          <w:sz w:val="24"/>
          <w:szCs w:val="24"/>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2F3541" w:rsidRPr="006B018B" w:rsidRDefault="002F3541" w:rsidP="00E97AAC">
      <w:pPr>
        <w:pStyle w:val="Titre"/>
        <w:numPr>
          <w:ilvl w:val="1"/>
          <w:numId w:val="27"/>
        </w:numPr>
        <w:tabs>
          <w:tab w:val="left" w:pos="709"/>
        </w:tabs>
        <w:spacing w:after="60"/>
        <w:ind w:hanging="792"/>
        <w:jc w:val="left"/>
        <w:rPr>
          <w:rFonts w:ascii="Tw Cen MT" w:eastAsia="Arial Unicode MS" w:hAnsi="Tw Cen MT"/>
          <w:noProof/>
          <w:sz w:val="24"/>
        </w:rPr>
      </w:pPr>
      <w:r w:rsidRPr="006B018B">
        <w:rPr>
          <w:rFonts w:ascii="Tw Cen MT" w:eastAsia="Arial Unicode MS" w:hAnsi="Tw Cen MT"/>
          <w:noProof/>
          <w:sz w:val="24"/>
        </w:rPr>
        <w:t>Décapage de terres végétales</w:t>
      </w:r>
    </w:p>
    <w:p w:rsidR="002F3541" w:rsidRPr="006B018B" w:rsidRDefault="002F3541" w:rsidP="002F3541">
      <w:pPr>
        <w:tabs>
          <w:tab w:val="right" w:pos="0"/>
          <w:tab w:val="left" w:pos="142"/>
          <w:tab w:val="left" w:pos="851"/>
          <w:tab w:val="left" w:pos="993"/>
          <w:tab w:val="left" w:pos="1418"/>
        </w:tabs>
        <w:spacing w:after="60"/>
        <w:jc w:val="both"/>
        <w:rPr>
          <w:rFonts w:ascii="Tw Cen MT" w:eastAsia="Arial Unicode MS" w:hAnsi="Tw Cen MT"/>
          <w:sz w:val="24"/>
          <w:szCs w:val="24"/>
        </w:rPr>
      </w:pPr>
      <w:r w:rsidRPr="006B018B">
        <w:rPr>
          <w:rFonts w:ascii="Tw Cen MT" w:eastAsia="Arial Unicode MS" w:hAnsi="Tw Cen MT"/>
          <w:sz w:val="24"/>
          <w:szCs w:val="24"/>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6B018B">
          <w:rPr>
            <w:rFonts w:ascii="Tw Cen MT" w:eastAsia="Arial Unicode MS" w:hAnsi="Tw Cen MT"/>
            <w:sz w:val="24"/>
            <w:szCs w:val="24"/>
          </w:rPr>
          <w:t>20 centimètres</w:t>
        </w:r>
      </w:smartTag>
      <w:r w:rsidRPr="006B018B">
        <w:rPr>
          <w:rFonts w:ascii="Tw Cen MT" w:eastAsia="Arial Unicode MS" w:hAnsi="Tw Cen MT"/>
          <w:sz w:val="24"/>
          <w:szCs w:val="24"/>
        </w:rPr>
        <w:t xml:space="preserve"> sur toute la surface correspondant à l’emprise des ouvrages. Les travaux de décapage peuvent être réalisés manuellement ou à l'aide d’un engin mécanique.  </w:t>
      </w:r>
    </w:p>
    <w:p w:rsidR="002F3541" w:rsidRPr="006B018B" w:rsidRDefault="002F3541" w:rsidP="002F3541">
      <w:pPr>
        <w:tabs>
          <w:tab w:val="right" w:pos="0"/>
          <w:tab w:val="left" w:pos="142"/>
          <w:tab w:val="left" w:pos="851"/>
          <w:tab w:val="left" w:pos="993"/>
          <w:tab w:val="left" w:pos="1418"/>
        </w:tabs>
        <w:spacing w:after="60"/>
        <w:jc w:val="both"/>
        <w:rPr>
          <w:rFonts w:ascii="Tw Cen MT" w:eastAsia="Arial Unicode MS" w:hAnsi="Tw Cen MT"/>
          <w:sz w:val="24"/>
          <w:szCs w:val="24"/>
        </w:rPr>
      </w:pPr>
      <w:r w:rsidRPr="006B018B">
        <w:rPr>
          <w:rFonts w:ascii="Tw Cen MT" w:eastAsia="Arial Unicode MS" w:hAnsi="Tw Cen MT"/>
          <w:sz w:val="24"/>
          <w:szCs w:val="24"/>
        </w:rPr>
        <w:lastRenderedPageBreak/>
        <w:t>Les terres de mauvaise tenue et les débris végétaux sont évacués hors des limites du chantier, dans les zones agréées par l’Ingénieur du Marché.</w:t>
      </w:r>
    </w:p>
    <w:p w:rsidR="002F3541" w:rsidRPr="006B018B" w:rsidRDefault="002F3541" w:rsidP="00E97AAC">
      <w:pPr>
        <w:pStyle w:val="Titre"/>
        <w:numPr>
          <w:ilvl w:val="1"/>
          <w:numId w:val="27"/>
        </w:numPr>
        <w:tabs>
          <w:tab w:val="left" w:pos="709"/>
        </w:tabs>
        <w:spacing w:after="60"/>
        <w:ind w:hanging="792"/>
        <w:jc w:val="left"/>
        <w:rPr>
          <w:rFonts w:ascii="Tw Cen MT" w:eastAsia="Arial Unicode MS" w:hAnsi="Tw Cen MT"/>
          <w:noProof/>
          <w:sz w:val="24"/>
        </w:rPr>
      </w:pPr>
      <w:r w:rsidRPr="006B018B">
        <w:rPr>
          <w:rFonts w:ascii="Tw Cen MT" w:eastAsia="Arial Unicode MS" w:hAnsi="Tw Cen MT"/>
          <w:noProof/>
          <w:sz w:val="24"/>
        </w:rPr>
        <w:t>Démolitions</w:t>
      </w:r>
    </w:p>
    <w:p w:rsidR="002F3541" w:rsidRPr="006B018B" w:rsidRDefault="002F3541" w:rsidP="002F3541">
      <w:pPr>
        <w:tabs>
          <w:tab w:val="right" w:pos="0"/>
          <w:tab w:val="left" w:pos="142"/>
          <w:tab w:val="left" w:pos="851"/>
          <w:tab w:val="left" w:pos="993"/>
          <w:tab w:val="left" w:pos="1418"/>
        </w:tabs>
        <w:spacing w:after="60"/>
        <w:jc w:val="both"/>
        <w:rPr>
          <w:rFonts w:ascii="Tw Cen MT" w:eastAsia="Arial Unicode MS" w:hAnsi="Tw Cen MT"/>
          <w:sz w:val="24"/>
          <w:szCs w:val="24"/>
        </w:rPr>
      </w:pPr>
      <w:r w:rsidRPr="006B018B">
        <w:rPr>
          <w:rFonts w:ascii="Tw Cen MT" w:eastAsia="Arial Unicode MS" w:hAnsi="Tw Cen MT"/>
          <w:sz w:val="24"/>
          <w:szCs w:val="24"/>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2F3541" w:rsidRPr="006B018B" w:rsidRDefault="002F3541" w:rsidP="00E97AAC">
      <w:pPr>
        <w:pStyle w:val="Titre"/>
        <w:numPr>
          <w:ilvl w:val="1"/>
          <w:numId w:val="27"/>
        </w:numPr>
        <w:tabs>
          <w:tab w:val="left" w:pos="709"/>
        </w:tabs>
        <w:spacing w:after="60"/>
        <w:ind w:hanging="792"/>
        <w:jc w:val="left"/>
        <w:rPr>
          <w:rFonts w:ascii="Tw Cen MT" w:eastAsia="Arial Unicode MS" w:hAnsi="Tw Cen MT"/>
          <w:noProof/>
          <w:sz w:val="24"/>
        </w:rPr>
      </w:pPr>
      <w:r w:rsidRPr="006B018B">
        <w:rPr>
          <w:rFonts w:ascii="Tw Cen MT" w:eastAsia="Arial Unicode MS" w:hAnsi="Tw Cen MT"/>
          <w:noProof/>
          <w:sz w:val="24"/>
        </w:rPr>
        <w:t>Terrassements pour fouilles en rigoles et semelles isolées</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Généralités</w:t>
      </w:r>
    </w:p>
    <w:p w:rsidR="002F3541" w:rsidRPr="006B018B" w:rsidRDefault="002F3541" w:rsidP="002F3541">
      <w:pPr>
        <w:tabs>
          <w:tab w:val="right" w:pos="0"/>
          <w:tab w:val="left" w:pos="142"/>
          <w:tab w:val="left" w:pos="851"/>
          <w:tab w:val="left" w:pos="993"/>
          <w:tab w:val="left" w:pos="1418"/>
        </w:tabs>
        <w:spacing w:after="60"/>
        <w:jc w:val="both"/>
        <w:rPr>
          <w:rFonts w:ascii="Tw Cen MT" w:eastAsia="Arial Unicode MS" w:hAnsi="Tw Cen MT"/>
          <w:sz w:val="24"/>
          <w:szCs w:val="24"/>
        </w:rPr>
      </w:pPr>
      <w:r w:rsidRPr="006B018B">
        <w:rPr>
          <w:rFonts w:ascii="Tw Cen MT" w:eastAsia="Arial Unicode MS" w:hAnsi="Tw Cen MT"/>
          <w:sz w:val="24"/>
          <w:szCs w:val="24"/>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2F3541" w:rsidRPr="006B018B" w:rsidRDefault="002F3541" w:rsidP="002F3541">
      <w:pPr>
        <w:tabs>
          <w:tab w:val="right" w:pos="0"/>
          <w:tab w:val="left" w:pos="142"/>
          <w:tab w:val="left" w:pos="851"/>
          <w:tab w:val="left" w:pos="993"/>
          <w:tab w:val="left" w:pos="1418"/>
        </w:tabs>
        <w:spacing w:after="60"/>
        <w:jc w:val="both"/>
        <w:rPr>
          <w:rFonts w:ascii="Tw Cen MT" w:eastAsia="Arial Unicode MS" w:hAnsi="Tw Cen MT"/>
          <w:sz w:val="24"/>
          <w:szCs w:val="24"/>
        </w:rPr>
      </w:pPr>
      <w:r w:rsidRPr="006B018B">
        <w:rPr>
          <w:rFonts w:ascii="Tw Cen MT" w:eastAsia="Arial Unicode MS" w:hAnsi="Tw Cen MT"/>
          <w:sz w:val="24"/>
          <w:szCs w:val="24"/>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Etaiement et Blindage</w:t>
      </w:r>
    </w:p>
    <w:p w:rsidR="002F3541" w:rsidRPr="006B018B" w:rsidRDefault="002F3541" w:rsidP="002F3541">
      <w:pPr>
        <w:tabs>
          <w:tab w:val="right" w:pos="0"/>
          <w:tab w:val="left" w:pos="142"/>
          <w:tab w:val="left" w:pos="851"/>
          <w:tab w:val="left" w:pos="993"/>
          <w:tab w:val="left" w:pos="1418"/>
        </w:tabs>
        <w:spacing w:after="60"/>
        <w:jc w:val="both"/>
        <w:rPr>
          <w:rFonts w:ascii="Tw Cen MT" w:eastAsia="Arial Unicode MS" w:hAnsi="Tw Cen MT"/>
          <w:sz w:val="24"/>
          <w:szCs w:val="24"/>
        </w:rPr>
      </w:pPr>
      <w:r w:rsidRPr="006B018B">
        <w:rPr>
          <w:rFonts w:ascii="Tw Cen MT" w:eastAsia="Arial Unicode MS" w:hAnsi="Tw Cen MT"/>
          <w:sz w:val="24"/>
          <w:szCs w:val="24"/>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Inspection des fonds de fouilles</w:t>
      </w:r>
    </w:p>
    <w:p w:rsidR="002F3541" w:rsidRPr="006B018B" w:rsidRDefault="002F3541" w:rsidP="002F3541">
      <w:pPr>
        <w:tabs>
          <w:tab w:val="right" w:pos="0"/>
          <w:tab w:val="left" w:pos="142"/>
          <w:tab w:val="left" w:pos="851"/>
          <w:tab w:val="left" w:pos="993"/>
          <w:tab w:val="left" w:pos="1418"/>
        </w:tabs>
        <w:spacing w:after="60"/>
        <w:jc w:val="both"/>
        <w:rPr>
          <w:rFonts w:ascii="Tw Cen MT" w:eastAsia="Arial Unicode MS" w:hAnsi="Tw Cen MT"/>
          <w:sz w:val="24"/>
          <w:szCs w:val="24"/>
        </w:rPr>
      </w:pPr>
      <w:r w:rsidRPr="006B018B">
        <w:rPr>
          <w:rFonts w:ascii="Tw Cen MT" w:eastAsia="Arial Unicode MS" w:hAnsi="Tw Cen MT"/>
          <w:sz w:val="24"/>
          <w:szCs w:val="24"/>
        </w:rPr>
        <w:t>Aucune fouille ne peut être remblayée ou bétonné sans l’accord préalable de l’Ingénieur.</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Evacuation des déblais</w:t>
      </w:r>
    </w:p>
    <w:p w:rsidR="002F3541" w:rsidRPr="006B018B" w:rsidRDefault="002F3541" w:rsidP="002F3541">
      <w:pPr>
        <w:tabs>
          <w:tab w:val="right" w:pos="0"/>
          <w:tab w:val="left" w:pos="142"/>
          <w:tab w:val="left" w:pos="851"/>
          <w:tab w:val="left" w:pos="993"/>
          <w:tab w:val="left" w:pos="1418"/>
        </w:tabs>
        <w:spacing w:after="60"/>
        <w:jc w:val="both"/>
        <w:rPr>
          <w:rFonts w:ascii="Tw Cen MT" w:eastAsia="Arial Unicode MS" w:hAnsi="Tw Cen MT"/>
          <w:sz w:val="24"/>
          <w:szCs w:val="24"/>
        </w:rPr>
      </w:pPr>
      <w:r w:rsidRPr="006B018B">
        <w:rPr>
          <w:rFonts w:ascii="Tw Cen MT" w:eastAsia="Arial Unicode MS" w:hAnsi="Tw Cen MT"/>
          <w:sz w:val="24"/>
          <w:szCs w:val="24"/>
        </w:rPr>
        <w:t>A moins d'être réutilisées pour les remblais et sous réserve de leur qualité, les terres excédentaires sont évacuées hors des limites du chantier.</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Remblais</w:t>
      </w:r>
    </w:p>
    <w:p w:rsidR="002F3541" w:rsidRPr="006B018B" w:rsidRDefault="002F3541" w:rsidP="002F3541">
      <w:pPr>
        <w:tabs>
          <w:tab w:val="right" w:pos="0"/>
          <w:tab w:val="left" w:pos="142"/>
          <w:tab w:val="left" w:pos="851"/>
          <w:tab w:val="left" w:pos="993"/>
          <w:tab w:val="left" w:pos="1418"/>
        </w:tabs>
        <w:spacing w:after="60"/>
        <w:jc w:val="both"/>
        <w:rPr>
          <w:rFonts w:ascii="Tw Cen MT" w:eastAsia="Arial Unicode MS" w:hAnsi="Tw Cen MT"/>
          <w:sz w:val="24"/>
          <w:szCs w:val="24"/>
        </w:rPr>
      </w:pPr>
      <w:r w:rsidRPr="006B018B">
        <w:rPr>
          <w:rFonts w:ascii="Tw Cen MT" w:eastAsia="Arial Unicode MS" w:hAnsi="Tw Cen MT"/>
          <w:sz w:val="24"/>
          <w:szCs w:val="24"/>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2F3541" w:rsidRPr="006B018B" w:rsidRDefault="002F3541" w:rsidP="002F3541">
      <w:pPr>
        <w:tabs>
          <w:tab w:val="right" w:pos="0"/>
          <w:tab w:val="left" w:pos="142"/>
          <w:tab w:val="left" w:pos="851"/>
          <w:tab w:val="left" w:pos="993"/>
          <w:tab w:val="left" w:pos="1418"/>
        </w:tabs>
        <w:spacing w:after="60"/>
        <w:jc w:val="both"/>
        <w:rPr>
          <w:rFonts w:ascii="Tw Cen MT" w:eastAsia="Arial Unicode MS" w:hAnsi="Tw Cen MT"/>
          <w:sz w:val="24"/>
          <w:szCs w:val="24"/>
        </w:rPr>
      </w:pPr>
      <w:r w:rsidRPr="006B018B">
        <w:rPr>
          <w:rFonts w:ascii="Tw Cen MT" w:eastAsia="Arial Unicode MS" w:hAnsi="Tw Cen MT"/>
          <w:sz w:val="24"/>
          <w:szCs w:val="24"/>
        </w:rPr>
        <w:t xml:space="preserve">Les côtes théoriques des remblais s'entendent après tassement. </w:t>
      </w:r>
    </w:p>
    <w:p w:rsidR="002F3541" w:rsidRPr="006B018B" w:rsidRDefault="002F3541" w:rsidP="002F3541">
      <w:pPr>
        <w:tabs>
          <w:tab w:val="right" w:pos="0"/>
          <w:tab w:val="left" w:pos="142"/>
          <w:tab w:val="left" w:pos="851"/>
          <w:tab w:val="left" w:pos="993"/>
          <w:tab w:val="left" w:pos="1418"/>
        </w:tabs>
        <w:spacing w:after="60"/>
        <w:jc w:val="both"/>
        <w:rPr>
          <w:rFonts w:ascii="Tw Cen MT" w:eastAsia="Arial Unicode MS" w:hAnsi="Tw Cen MT"/>
          <w:sz w:val="24"/>
          <w:szCs w:val="24"/>
        </w:rPr>
      </w:pPr>
      <w:r w:rsidRPr="006B018B">
        <w:rPr>
          <w:rFonts w:ascii="Tw Cen MT" w:eastAsia="Arial Unicode MS" w:hAnsi="Tw Cen MT"/>
          <w:sz w:val="24"/>
          <w:szCs w:val="24"/>
        </w:rPr>
        <w:t>Les contrôles de compactage des remblais sont effectués pour les remblais sous dallage.</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Fouilles en puits pour semelles isolées des poteaux</w:t>
      </w:r>
    </w:p>
    <w:p w:rsidR="002F3541" w:rsidRPr="006B018B" w:rsidRDefault="002F3541" w:rsidP="002F3541">
      <w:pPr>
        <w:tabs>
          <w:tab w:val="right" w:pos="0"/>
          <w:tab w:val="left" w:pos="142"/>
          <w:tab w:val="left" w:pos="851"/>
          <w:tab w:val="left" w:pos="993"/>
          <w:tab w:val="left" w:pos="1418"/>
        </w:tabs>
        <w:spacing w:after="60"/>
        <w:jc w:val="both"/>
        <w:rPr>
          <w:rFonts w:ascii="Tw Cen MT" w:eastAsia="Arial Unicode MS" w:hAnsi="Tw Cen MT"/>
          <w:sz w:val="24"/>
          <w:szCs w:val="24"/>
        </w:rPr>
      </w:pPr>
      <w:r w:rsidRPr="006B018B">
        <w:rPr>
          <w:rFonts w:ascii="Tw Cen MT" w:eastAsia="Arial Unicode MS" w:hAnsi="Tw Cen MT"/>
          <w:sz w:val="24"/>
          <w:szCs w:val="24"/>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 xml:space="preserve">L’exécution des fouilles à la profondeur et aux dimensions approuvées par l’Ingénieur </w:t>
      </w:r>
      <w:r w:rsidR="00EF5537">
        <w:rPr>
          <w:rFonts w:ascii="Tw Cen MT" w:eastAsia="Arial Unicode MS" w:hAnsi="Tw Cen MT"/>
          <w:sz w:val="24"/>
          <w:szCs w:val="24"/>
        </w:rPr>
        <w:t>du Marché</w:t>
      </w:r>
      <w:r w:rsidRPr="006B018B">
        <w:rPr>
          <w:rFonts w:ascii="Tw Cen MT" w:eastAsia="Arial Unicode MS" w:hAnsi="Tw Cen MT"/>
          <w:sz w:val="24"/>
          <w:szCs w:val="24"/>
        </w:rPr>
        <w:t> ;</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Le dressage des parois et le réglage manuel des fonds de fouilles ;</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Le blindage des parois en cas d’instabilité ;</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L’épuisement en cas d’infiltration d’eau.</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Fouilles en rigoles</w:t>
      </w:r>
    </w:p>
    <w:p w:rsidR="002F3541" w:rsidRPr="006B018B" w:rsidRDefault="002F3541" w:rsidP="002F3541">
      <w:pPr>
        <w:tabs>
          <w:tab w:val="right" w:pos="0"/>
          <w:tab w:val="left" w:pos="142"/>
          <w:tab w:val="left" w:pos="851"/>
          <w:tab w:val="left" w:pos="993"/>
          <w:tab w:val="left" w:pos="1418"/>
        </w:tabs>
        <w:spacing w:after="60"/>
        <w:jc w:val="both"/>
        <w:rPr>
          <w:rFonts w:ascii="Tw Cen MT" w:eastAsia="Arial Unicode MS" w:hAnsi="Tw Cen MT"/>
          <w:sz w:val="24"/>
          <w:szCs w:val="24"/>
        </w:rPr>
      </w:pPr>
      <w:r w:rsidRPr="006B018B">
        <w:rPr>
          <w:rFonts w:ascii="Tw Cen MT" w:eastAsia="Arial Unicode MS" w:hAnsi="Tw Cen MT"/>
          <w:sz w:val="24"/>
          <w:szCs w:val="24"/>
        </w:rPr>
        <w:t xml:space="preserve">Les fouilles en rigoles destinées aux semelles filantes de fondation sont exécutées à l’engin mécanique ou manuellement. Les travaux comprennent : </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 xml:space="preserve">L’exécution des fouilles à la profondeur et aux dimensions approuvées par l’Ingénieur </w:t>
      </w:r>
      <w:r w:rsidR="00EF5537">
        <w:rPr>
          <w:rFonts w:ascii="Tw Cen MT" w:eastAsia="Arial Unicode MS" w:hAnsi="Tw Cen MT"/>
          <w:sz w:val="24"/>
          <w:szCs w:val="24"/>
        </w:rPr>
        <w:t>du Marché</w:t>
      </w:r>
      <w:r w:rsidRPr="006B018B">
        <w:rPr>
          <w:rFonts w:ascii="Tw Cen MT" w:eastAsia="Arial Unicode MS" w:hAnsi="Tw Cen MT"/>
          <w:sz w:val="24"/>
          <w:szCs w:val="24"/>
        </w:rPr>
        <w:t> ;</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Le dressage des parois et le réglage manuel des fonds de fouilles ;</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Le blindage des parois en cas d’instabilité ;</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L’épuisement en cas d’infiltration d’eau.</w:t>
      </w:r>
    </w:p>
    <w:p w:rsidR="002F3541" w:rsidRPr="006B018B" w:rsidRDefault="002F3541" w:rsidP="00E97AAC">
      <w:pPr>
        <w:numPr>
          <w:ilvl w:val="0"/>
          <w:numId w:val="25"/>
        </w:numPr>
        <w:spacing w:after="60"/>
        <w:ind w:left="567" w:hanging="567"/>
        <w:jc w:val="both"/>
        <w:rPr>
          <w:rFonts w:ascii="Tw Cen MT" w:eastAsia="Arial Unicode MS" w:hAnsi="Tw Cen MT"/>
          <w:b/>
          <w:sz w:val="24"/>
          <w:szCs w:val="24"/>
        </w:rPr>
      </w:pPr>
      <w:r w:rsidRPr="006B018B">
        <w:rPr>
          <w:rFonts w:ascii="Tw Cen MT" w:eastAsia="Arial Unicode MS" w:hAnsi="Tw Cen MT"/>
          <w:b/>
          <w:sz w:val="24"/>
          <w:szCs w:val="24"/>
        </w:rPr>
        <w:lastRenderedPageBreak/>
        <w:t xml:space="preserve">BETON ET MAÇONNERIES </w:t>
      </w:r>
    </w:p>
    <w:p w:rsidR="002F3541" w:rsidRPr="006B018B" w:rsidRDefault="002F3541" w:rsidP="00E97AAC">
      <w:pPr>
        <w:pStyle w:val="Titre"/>
        <w:numPr>
          <w:ilvl w:val="1"/>
          <w:numId w:val="28"/>
        </w:numPr>
        <w:spacing w:after="60"/>
        <w:ind w:hanging="792"/>
        <w:jc w:val="left"/>
        <w:rPr>
          <w:rFonts w:ascii="Tw Cen MT" w:eastAsia="Arial Unicode MS" w:hAnsi="Tw Cen MT"/>
          <w:noProof/>
          <w:sz w:val="24"/>
        </w:rPr>
      </w:pPr>
      <w:r w:rsidRPr="006B018B">
        <w:rPr>
          <w:rFonts w:ascii="Tw Cen MT" w:eastAsia="Arial Unicode MS" w:hAnsi="Tw Cen MT"/>
          <w:noProof/>
          <w:sz w:val="24"/>
        </w:rPr>
        <w:t>Consistance des travaux et description des ouvrages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Il comprend tous les travaux de béton armé, maçonnerie, dallage, chapes et enduits.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travaux à exécuter comprennent les opérations suivantes :</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Mise en place des coffrages bois ou métalliques raidis et maintenus par étais, contreforts et chevalements ;</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Préparation des réservations et mise en place des canalisations, gaines et fourreaux ;</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 xml:space="preserve">Réalisation du ferraillage et mise en place des armatures métalliques dans les coffrages ; </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Préparation et coulage des bétons armés pour semelles des poteaux et toutes structures en fondations ;</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Préparation et coulage des bétons armés pour ossature : poteaux, poutres, voiles, linteaux, appuis de baies, chaînages haut et bas des maçonneries, chéneaux, etc.</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Préparation, coulage des bétons armés pour dalles et des bétons pour formes de pentes et chapes ;</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Montage des maçonneries des murs et cloisons en blocs d’aggloméré de ciment ;</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Pose des enduits sur les murs et cloisons.</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Réalisation des arases de murs, acrotères, couronnements (corniches, chaperons, becquets, etc.) ;</w:t>
      </w:r>
    </w:p>
    <w:p w:rsidR="002F3541" w:rsidRPr="006B018B" w:rsidRDefault="002F3541" w:rsidP="00E97AAC">
      <w:pPr>
        <w:pStyle w:val="Titre"/>
        <w:numPr>
          <w:ilvl w:val="1"/>
          <w:numId w:val="28"/>
        </w:numPr>
        <w:spacing w:after="60"/>
        <w:ind w:hanging="792"/>
        <w:jc w:val="left"/>
        <w:rPr>
          <w:rFonts w:ascii="Tw Cen MT" w:eastAsia="Arial Unicode MS" w:hAnsi="Tw Cen MT"/>
          <w:noProof/>
          <w:sz w:val="24"/>
        </w:rPr>
      </w:pPr>
      <w:r w:rsidRPr="006B018B">
        <w:rPr>
          <w:rFonts w:ascii="Tw Cen MT" w:eastAsia="Arial Unicode MS" w:hAnsi="Tw Cen MT"/>
          <w:noProof/>
          <w:sz w:val="24"/>
        </w:rPr>
        <w:t>Nature, provenance et qualité des matériaux</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Sable</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Chaque catégorie d’agrégats sera stockée séparément. Les aires de stockage seront cloisonnées de telle manière que le risque de mélange des différents types de granulométries ne puisse exister.</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Le Co-contractant constituera une réserve d’agrégats suffisante pour assurer l‘exécution des travaux à un rythme normal, sans interruption. Le transport des agrégats se fera avec le plus grand soin.  </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Granulats pour bétons et mortiers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granulats pour bétons proviendront en priorité des carrières, ballastières ou des cours d’eau des environs. Ils devront provenir de roches stables et inaltérables à l'air et à l'eau.</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 Co-contractant fournit tous les agréments nécessaires et les preuves, qui peuvent être requis pour prouver que la qualité des matériaux destinés à la mise en œuvre est conforme aux exigences techniques du projet d’exécution.</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Liant hydraulique</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Eau de Gâchage</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L'eau nécessaire à la confection des bétons et mortiers doit être propre et exempte d'impuretés (voir la norme NF P18 -303). Elle ne doit pas contenir :</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de matière en suspension au-delà de 2 gr par litre ;</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de sels dissous non nocifs au-delà de 15 gr par litre ;</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de sels nocifs.</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Aciers pour armatures (références : NF A 35-015 et 35-016)</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aciers pour armatures sont :</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lastRenderedPageBreak/>
        <w:t>des fers à béton ronds laminés du type Fe235 de limite élastique égale à 235 Newton/mm²</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soit des barres laminées à haute adhérence du type Fe500 de limite élastique au moi</w:t>
      </w:r>
      <w:r w:rsidR="00FB4879" w:rsidRPr="006B018B">
        <w:rPr>
          <w:rFonts w:ascii="Tw Cen MT" w:eastAsia="Arial Unicode MS" w:hAnsi="Tw Cen MT"/>
          <w:sz w:val="24"/>
          <w:szCs w:val="24"/>
        </w:rPr>
        <w:t>n</w:t>
      </w:r>
      <w:r w:rsidRPr="006B018B">
        <w:rPr>
          <w:rFonts w:ascii="Tw Cen MT" w:eastAsia="Arial Unicode MS" w:hAnsi="Tw Cen MT"/>
          <w:sz w:val="24"/>
          <w:szCs w:val="24"/>
        </w:rPr>
        <w:t>s égale à 500 newtons par mm².</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Blocs en aggloméré de ciment (parpaings)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Les maçonneries verticales seront réalisées en blocs de béton moulés et non armés (parpaings) répondant aux dimensions suivantes : </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 xml:space="preserve">Fondations : 20 x 20 x 40 </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Murs porteurs : 15 x 20 x 40</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parpaings seront mis en place creux ou bourrés de gros mortier, suivant indications du projet d’exécution.</w:t>
      </w:r>
    </w:p>
    <w:p w:rsidR="002F3541" w:rsidRPr="006B018B" w:rsidRDefault="002F3541" w:rsidP="00E97AAC">
      <w:pPr>
        <w:pStyle w:val="Titre"/>
        <w:numPr>
          <w:ilvl w:val="1"/>
          <w:numId w:val="28"/>
        </w:numPr>
        <w:spacing w:after="60"/>
        <w:ind w:hanging="792"/>
        <w:jc w:val="left"/>
        <w:rPr>
          <w:rFonts w:ascii="Tw Cen MT" w:eastAsia="Arial Unicode MS" w:hAnsi="Tw Cen MT"/>
          <w:noProof/>
          <w:sz w:val="24"/>
        </w:rPr>
      </w:pPr>
      <w:r w:rsidRPr="006B018B">
        <w:rPr>
          <w:rFonts w:ascii="Tw Cen MT" w:eastAsia="Arial Unicode MS" w:hAnsi="Tw Cen MT"/>
          <w:noProof/>
          <w:sz w:val="24"/>
        </w:rPr>
        <w:t>Preparation des coffrages, feraillage et reservations</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Coffrage du béton armé</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Ferraillage et pose des armatures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Les armatures seront façonnées et mises en œuvre selon les plans de ferraillage soumis par le Co-contractant et approuvés par l’Ingénieur </w:t>
      </w:r>
      <w:r w:rsidR="00EF5537">
        <w:rPr>
          <w:rFonts w:ascii="Tw Cen MT" w:eastAsia="Arial Unicode MS" w:hAnsi="Tw Cen MT"/>
          <w:sz w:val="24"/>
          <w:szCs w:val="24"/>
        </w:rPr>
        <w:t>du Marché</w:t>
      </w:r>
      <w:r w:rsidRPr="006B018B">
        <w:rPr>
          <w:rFonts w:ascii="Tw Cen MT" w:eastAsia="Arial Unicode MS" w:hAnsi="Tw Cen MT"/>
          <w:sz w:val="24"/>
          <w:szCs w:val="24"/>
        </w:rPr>
        <w:t>.</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L'assemblage des barres se fait par ligaturage, afin d’assurer la continuité des armatures par un recouvrement mesuré hors crochet. La mise en place des armatures est particulièrement soignée, de manière à ce qu’elles ne s’écartent pas de la position définie, au moment de la mise en œuvre du béton. </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6B018B">
          <w:rPr>
            <w:rFonts w:ascii="Tw Cen MT" w:eastAsia="Arial Unicode MS" w:hAnsi="Tw Cen MT"/>
            <w:sz w:val="24"/>
            <w:szCs w:val="24"/>
          </w:rPr>
          <w:t>5 cm</w:t>
        </w:r>
      </w:smartTag>
      <w:r w:rsidRPr="006B018B">
        <w:rPr>
          <w:rFonts w:ascii="Tw Cen MT" w:eastAsia="Arial Unicode MS" w:hAnsi="Tw Cen MT"/>
          <w:sz w:val="24"/>
          <w:szCs w:val="24"/>
        </w:rPr>
        <w:t xml:space="preserve"> pour les ouvrages enterrés et hors sol, exposés aux intempéries et de </w:t>
      </w:r>
      <w:smartTag w:uri="urn:schemas-microsoft-com:office:smarttags" w:element="metricconverter">
        <w:smartTagPr>
          <w:attr w:name="ProductID" w:val="2,5 cm"/>
        </w:smartTagPr>
        <w:r w:rsidRPr="006B018B">
          <w:rPr>
            <w:rFonts w:ascii="Tw Cen MT" w:eastAsia="Arial Unicode MS" w:hAnsi="Tw Cen MT"/>
            <w:sz w:val="24"/>
            <w:szCs w:val="24"/>
          </w:rPr>
          <w:t>2,5 cm</w:t>
        </w:r>
      </w:smartTag>
      <w:r w:rsidRPr="006B018B">
        <w:rPr>
          <w:rFonts w:ascii="Tw Cen MT" w:eastAsia="Arial Unicode MS" w:hAnsi="Tw Cen MT"/>
          <w:sz w:val="24"/>
          <w:szCs w:val="24"/>
        </w:rPr>
        <w:t xml:space="preserve"> pour les ouvrages hors sol non exposés aux intempéries.</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Passage des canalisations, gaines et fourreaux</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2F3541" w:rsidRPr="006B018B" w:rsidRDefault="002F3541" w:rsidP="00E97AAC">
      <w:pPr>
        <w:pStyle w:val="Titre"/>
        <w:numPr>
          <w:ilvl w:val="1"/>
          <w:numId w:val="28"/>
        </w:numPr>
        <w:spacing w:after="60"/>
        <w:ind w:hanging="792"/>
        <w:jc w:val="left"/>
        <w:rPr>
          <w:rFonts w:ascii="Tw Cen MT" w:eastAsia="Arial Unicode MS" w:hAnsi="Tw Cen MT"/>
          <w:noProof/>
          <w:sz w:val="24"/>
        </w:rPr>
      </w:pPr>
      <w:r w:rsidRPr="006B018B">
        <w:rPr>
          <w:rFonts w:ascii="Tw Cen MT" w:eastAsia="Arial Unicode MS" w:hAnsi="Tw Cen MT"/>
          <w:noProof/>
          <w:sz w:val="24"/>
        </w:rPr>
        <w:t>Execution des ouvrages en beton armé</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Dosage des bétons de propreté</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Les bétons de propreté seront dosés à 150 Kg de ciment par mètre cube de béton. La composition, est précisée par les études préalables réalisées par le Co-contractant qui doit soumettre les essais </w:t>
      </w:r>
      <w:r w:rsidRPr="006B018B">
        <w:rPr>
          <w:rFonts w:ascii="Tw Cen MT" w:eastAsia="Arial Unicode MS" w:hAnsi="Tw Cen MT"/>
          <w:sz w:val="24"/>
          <w:szCs w:val="24"/>
        </w:rPr>
        <w:lastRenderedPageBreak/>
        <w:t xml:space="preserve">et les éprouvettes à l’approbation de l’Ingénieur </w:t>
      </w:r>
      <w:r w:rsidR="00EF5537">
        <w:rPr>
          <w:rFonts w:ascii="Tw Cen MT" w:eastAsia="Arial Unicode MS" w:hAnsi="Tw Cen MT"/>
          <w:sz w:val="24"/>
          <w:szCs w:val="24"/>
        </w:rPr>
        <w:t>du Marché</w:t>
      </w:r>
      <w:r w:rsidRPr="006B018B">
        <w:rPr>
          <w:rFonts w:ascii="Tw Cen MT" w:eastAsia="Arial Unicode MS" w:hAnsi="Tw Cen MT"/>
          <w:sz w:val="24"/>
          <w:szCs w:val="24"/>
        </w:rPr>
        <w:t>. La composition donnée à titre indicatif est la suivante :</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Ciment : 150 Kg/m</w:t>
      </w:r>
      <w:r w:rsidRPr="006B018B">
        <w:rPr>
          <w:rFonts w:ascii="Tw Cen MT" w:eastAsia="Arial Unicode MS" w:hAnsi="Tw Cen MT"/>
          <w:sz w:val="24"/>
          <w:szCs w:val="24"/>
          <w:vertAlign w:val="superscript"/>
        </w:rPr>
        <w:t>3</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Sable : 400 litres/m</w:t>
      </w:r>
      <w:r w:rsidRPr="006B018B">
        <w:rPr>
          <w:rFonts w:ascii="Tw Cen MT" w:eastAsia="Arial Unicode MS" w:hAnsi="Tw Cen MT"/>
          <w:sz w:val="24"/>
          <w:szCs w:val="24"/>
          <w:vertAlign w:val="superscript"/>
        </w:rPr>
        <w:t>3</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Gravier : 800 litres/m</w:t>
      </w:r>
      <w:r w:rsidRPr="006B018B">
        <w:rPr>
          <w:rFonts w:ascii="Tw Cen MT" w:eastAsia="Arial Unicode MS" w:hAnsi="Tw Cen MT"/>
          <w:sz w:val="24"/>
          <w:szCs w:val="24"/>
          <w:vertAlign w:val="superscript"/>
        </w:rPr>
        <w:t>3</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Eau : 175 litres/m</w:t>
      </w:r>
      <w:r w:rsidRPr="006B018B">
        <w:rPr>
          <w:rFonts w:ascii="Tw Cen MT" w:eastAsia="Arial Unicode MS" w:hAnsi="Tw Cen MT"/>
          <w:sz w:val="24"/>
          <w:szCs w:val="24"/>
          <w:vertAlign w:val="superscript"/>
        </w:rPr>
        <w:t>3</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6B018B">
          <w:rPr>
            <w:rFonts w:ascii="Tw Cen MT" w:eastAsia="Arial Unicode MS" w:hAnsi="Tw Cen MT"/>
            <w:sz w:val="24"/>
            <w:szCs w:val="24"/>
          </w:rPr>
          <w:t>5 centimètres</w:t>
        </w:r>
      </w:smartTag>
      <w:r w:rsidRPr="006B018B">
        <w:rPr>
          <w:rFonts w:ascii="Tw Cen MT" w:eastAsia="Arial Unicode MS" w:hAnsi="Tw Cen MT"/>
          <w:sz w:val="24"/>
          <w:szCs w:val="24"/>
        </w:rPr>
        <w:t xml:space="preserve">, avec un débordement de </w:t>
      </w:r>
      <w:smartTag w:uri="urn:schemas-microsoft-com:office:smarttags" w:element="metricconverter">
        <w:smartTagPr>
          <w:attr w:name="ProductID" w:val="5 centim￨tres"/>
        </w:smartTagPr>
        <w:r w:rsidRPr="006B018B">
          <w:rPr>
            <w:rFonts w:ascii="Tw Cen MT" w:eastAsia="Arial Unicode MS" w:hAnsi="Tw Cen MT"/>
            <w:sz w:val="24"/>
            <w:szCs w:val="24"/>
          </w:rPr>
          <w:t>5 centimètres</w:t>
        </w:r>
      </w:smartTag>
      <w:r w:rsidRPr="006B018B">
        <w:rPr>
          <w:rFonts w:ascii="Tw Cen MT" w:eastAsia="Arial Unicode MS" w:hAnsi="Tw Cen MT"/>
          <w:sz w:val="24"/>
          <w:szCs w:val="24"/>
        </w:rPr>
        <w:t xml:space="preserve"> de part et d'autre des fondations.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câbles électriques de mise à la terre seront posés avant le coulage du béton de propreté.</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Dosage des bétons d'infrastructure et de superstructure</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Les ouvrages en béton armé destinés à la réalisation des fondations, à l’ossature et aux planchers sont mis en œuvre en tenant compte des charges permanentes et surcharges admissibles en conformité avec les règles BAEL 91 rév. 99.  </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Les bétons structurels sont dosés à </w:t>
      </w:r>
      <w:smartTag w:uri="urn:schemas-microsoft-com:office:smarttags" w:element="metricconverter">
        <w:smartTagPr>
          <w:attr w:name="ProductID" w:val="350 kg"/>
        </w:smartTagPr>
        <w:r w:rsidRPr="006B018B">
          <w:rPr>
            <w:rFonts w:ascii="Tw Cen MT" w:eastAsia="Arial Unicode MS" w:hAnsi="Tw Cen MT"/>
            <w:sz w:val="24"/>
            <w:szCs w:val="24"/>
          </w:rPr>
          <w:t>350 kg</w:t>
        </w:r>
      </w:smartTag>
      <w:r w:rsidRPr="006B018B">
        <w:rPr>
          <w:rFonts w:ascii="Tw Cen MT" w:eastAsia="Arial Unicode MS" w:hAnsi="Tw Cen MT"/>
          <w:sz w:val="24"/>
          <w:szCs w:val="24"/>
        </w:rPr>
        <w:t xml:space="preserve"> de ciment Portland composé de type CPJ 35, par mètre cube de béton. La composition, est précisée par les études préalables réalisées par le Co-contractant qui doit soumettre les essais et éprouvettes à l’approbation de l’Ingénieur </w:t>
      </w:r>
      <w:r w:rsidR="00EF5537">
        <w:rPr>
          <w:rFonts w:ascii="Tw Cen MT" w:eastAsia="Arial Unicode MS" w:hAnsi="Tw Cen MT"/>
          <w:sz w:val="24"/>
          <w:szCs w:val="24"/>
        </w:rPr>
        <w:t>du Marché</w:t>
      </w:r>
      <w:r w:rsidRPr="006B018B">
        <w:rPr>
          <w:rFonts w:ascii="Tw Cen MT" w:eastAsia="Arial Unicode MS" w:hAnsi="Tw Cen MT"/>
          <w:sz w:val="24"/>
          <w:szCs w:val="24"/>
        </w:rPr>
        <w:t>. Dans son étude, le Co-contractant tient compte du fait que les bétons doivent être vibrés. La composition donnée à titre indicatif est la suivante :</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 xml:space="preserve">Ciment : </w:t>
      </w:r>
      <w:r w:rsidRPr="006B018B">
        <w:rPr>
          <w:rFonts w:ascii="Tw Cen MT" w:eastAsia="Arial Unicode MS" w:hAnsi="Tw Cen MT"/>
          <w:sz w:val="24"/>
          <w:szCs w:val="24"/>
        </w:rPr>
        <w:tab/>
        <w:t>350 Kg/m</w:t>
      </w:r>
      <w:r w:rsidRPr="006B018B">
        <w:rPr>
          <w:rFonts w:ascii="Tw Cen MT" w:eastAsia="Arial Unicode MS" w:hAnsi="Tw Cen MT"/>
          <w:sz w:val="24"/>
          <w:szCs w:val="24"/>
          <w:vertAlign w:val="superscript"/>
        </w:rPr>
        <w:t>3</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 xml:space="preserve">Sable :   </w:t>
      </w:r>
      <w:r w:rsidRPr="006B018B">
        <w:rPr>
          <w:rFonts w:ascii="Tw Cen MT" w:eastAsia="Arial Unicode MS" w:hAnsi="Tw Cen MT"/>
          <w:sz w:val="24"/>
          <w:szCs w:val="24"/>
        </w:rPr>
        <w:tab/>
        <w:t>400 litres/m</w:t>
      </w:r>
      <w:r w:rsidRPr="006B018B">
        <w:rPr>
          <w:rFonts w:ascii="Tw Cen MT" w:eastAsia="Arial Unicode MS" w:hAnsi="Tw Cen MT"/>
          <w:sz w:val="24"/>
          <w:szCs w:val="24"/>
          <w:vertAlign w:val="superscript"/>
        </w:rPr>
        <w:t>3</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 xml:space="preserve">Gravier : </w:t>
      </w:r>
      <w:r w:rsidRPr="006B018B">
        <w:rPr>
          <w:rFonts w:ascii="Tw Cen MT" w:eastAsia="Arial Unicode MS" w:hAnsi="Tw Cen MT"/>
          <w:sz w:val="24"/>
          <w:szCs w:val="24"/>
        </w:rPr>
        <w:tab/>
        <w:t>800 litres/m</w:t>
      </w:r>
      <w:r w:rsidRPr="006B018B">
        <w:rPr>
          <w:rFonts w:ascii="Tw Cen MT" w:eastAsia="Arial Unicode MS" w:hAnsi="Tw Cen MT"/>
          <w:sz w:val="24"/>
          <w:szCs w:val="24"/>
          <w:vertAlign w:val="superscript"/>
        </w:rPr>
        <w:t>3</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Eau :</w:t>
      </w:r>
      <w:r w:rsidRPr="006B018B">
        <w:rPr>
          <w:rFonts w:ascii="Tw Cen MT" w:eastAsia="Arial Unicode MS" w:hAnsi="Tw Cen MT"/>
          <w:sz w:val="24"/>
          <w:szCs w:val="24"/>
        </w:rPr>
        <w:tab/>
        <w:t>175 litres/m</w:t>
      </w:r>
      <w:r w:rsidRPr="006B018B">
        <w:rPr>
          <w:rFonts w:ascii="Tw Cen MT" w:eastAsia="Arial Unicode MS" w:hAnsi="Tw Cen MT"/>
          <w:sz w:val="24"/>
          <w:szCs w:val="24"/>
          <w:vertAlign w:val="superscript"/>
        </w:rPr>
        <w:t>3</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bétons sont transportés à pied d’œuvre par des procédés permettant d’éviter la ségrégation des différentes composantes et de favoriser un début de prise ou une dessiccation prématurée.</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 Co-contractant veillera à ne pas laisser le béton tomber librement d'une hauteur de plus de 1,50 m, sauf cas particulier où il sera requis l’agrément de l’Ingénieur.</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2F3541" w:rsidRPr="006B018B" w:rsidRDefault="002F3541" w:rsidP="002F3541">
      <w:pPr>
        <w:spacing w:after="60" w:line="276" w:lineRule="auto"/>
        <w:jc w:val="both"/>
        <w:rPr>
          <w:rFonts w:ascii="Tw Cen MT" w:eastAsia="Arial Unicode MS" w:hAnsi="Tw Cen MT"/>
          <w:sz w:val="24"/>
          <w:szCs w:val="24"/>
        </w:rPr>
      </w:pPr>
    </w:p>
    <w:p w:rsidR="002F3541" w:rsidRPr="006B018B" w:rsidRDefault="002F3541" w:rsidP="002F3541">
      <w:pPr>
        <w:spacing w:after="60"/>
        <w:ind w:left="142"/>
        <w:jc w:val="center"/>
        <w:rPr>
          <w:rFonts w:ascii="Tw Cen MT" w:eastAsia="Arial Unicode MS" w:hAnsi="Tw Cen MT"/>
          <w:b/>
          <w:sz w:val="24"/>
          <w:szCs w:val="24"/>
          <w:u w:val="single"/>
        </w:rPr>
      </w:pPr>
      <w:r w:rsidRPr="006B018B">
        <w:rPr>
          <w:rFonts w:ascii="Tw Cen MT" w:eastAsia="Arial Unicode MS" w:hAnsi="Tw Cen MT"/>
          <w:b/>
          <w:sz w:val="24"/>
          <w:szCs w:val="24"/>
          <w:u w:val="single"/>
        </w:rPr>
        <w:t>TABLEAU RECAPITULATIF DES DIFFERENTES FORMULATIONS ET RENDEMENTS</w:t>
      </w:r>
    </w:p>
    <w:p w:rsidR="002F3541" w:rsidRPr="006B018B" w:rsidRDefault="002F3541" w:rsidP="002F3541">
      <w:pPr>
        <w:spacing w:after="60"/>
        <w:ind w:left="1080"/>
        <w:jc w:val="both"/>
        <w:rPr>
          <w:rFonts w:ascii="Tw Cen MT" w:eastAsia="Arial Unicode MS" w:hAnsi="Tw Cen MT"/>
          <w:sz w:val="24"/>
          <w:szCs w:val="24"/>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5103"/>
        <w:gridCol w:w="1985"/>
      </w:tblGrid>
      <w:tr w:rsidR="002F3541" w:rsidRPr="006B018B" w:rsidTr="00E139C7">
        <w:tc>
          <w:tcPr>
            <w:tcW w:w="3403" w:type="dxa"/>
            <w:vAlign w:val="center"/>
          </w:tcPr>
          <w:p w:rsidR="002F3541" w:rsidRPr="006B018B" w:rsidRDefault="002F3541" w:rsidP="00E139C7">
            <w:pPr>
              <w:spacing w:after="60"/>
              <w:jc w:val="center"/>
              <w:rPr>
                <w:rFonts w:ascii="Tw Cen MT" w:eastAsia="Arial Unicode MS" w:hAnsi="Tw Cen MT"/>
                <w:b/>
                <w:sz w:val="24"/>
                <w:szCs w:val="24"/>
              </w:rPr>
            </w:pPr>
            <w:r w:rsidRPr="006B018B">
              <w:rPr>
                <w:rFonts w:ascii="Tw Cen MT" w:eastAsia="Arial Unicode MS" w:hAnsi="Tw Cen MT"/>
                <w:b/>
                <w:sz w:val="24"/>
                <w:szCs w:val="24"/>
              </w:rPr>
              <w:t>Désignation</w:t>
            </w:r>
          </w:p>
        </w:tc>
        <w:tc>
          <w:tcPr>
            <w:tcW w:w="5103" w:type="dxa"/>
            <w:vAlign w:val="center"/>
          </w:tcPr>
          <w:p w:rsidR="002F3541" w:rsidRPr="006B018B" w:rsidRDefault="002F3541" w:rsidP="00E139C7">
            <w:pPr>
              <w:spacing w:after="60"/>
              <w:jc w:val="center"/>
              <w:rPr>
                <w:rFonts w:ascii="Tw Cen MT" w:eastAsia="Arial Unicode MS" w:hAnsi="Tw Cen MT"/>
                <w:b/>
                <w:sz w:val="24"/>
                <w:szCs w:val="24"/>
              </w:rPr>
            </w:pPr>
            <w:r w:rsidRPr="006B018B">
              <w:rPr>
                <w:rFonts w:ascii="Tw Cen MT" w:eastAsia="Arial Unicode MS" w:hAnsi="Tw Cen MT"/>
                <w:b/>
                <w:sz w:val="24"/>
                <w:szCs w:val="24"/>
              </w:rPr>
              <w:t>Dosage</w:t>
            </w:r>
          </w:p>
        </w:tc>
        <w:tc>
          <w:tcPr>
            <w:tcW w:w="1985" w:type="dxa"/>
            <w:vAlign w:val="center"/>
          </w:tcPr>
          <w:p w:rsidR="002F3541" w:rsidRPr="006B018B" w:rsidRDefault="002F3541" w:rsidP="00E139C7">
            <w:pPr>
              <w:spacing w:after="60"/>
              <w:jc w:val="center"/>
              <w:rPr>
                <w:rFonts w:ascii="Tw Cen MT" w:eastAsia="Arial Unicode MS" w:hAnsi="Tw Cen MT"/>
                <w:b/>
                <w:sz w:val="24"/>
                <w:szCs w:val="24"/>
              </w:rPr>
            </w:pPr>
            <w:r w:rsidRPr="006B018B">
              <w:rPr>
                <w:rFonts w:ascii="Tw Cen MT" w:eastAsia="Arial Unicode MS" w:hAnsi="Tw Cen MT"/>
                <w:b/>
                <w:sz w:val="24"/>
                <w:szCs w:val="24"/>
              </w:rPr>
              <w:t>Utilisation</w:t>
            </w:r>
          </w:p>
        </w:tc>
      </w:tr>
      <w:tr w:rsidR="002F3541" w:rsidRPr="006B018B" w:rsidTr="00E139C7">
        <w:tc>
          <w:tcPr>
            <w:tcW w:w="3403" w:type="dxa"/>
            <w:vAlign w:val="center"/>
          </w:tcPr>
          <w:p w:rsidR="002F3541" w:rsidRPr="006B018B" w:rsidRDefault="002F3541" w:rsidP="00E139C7">
            <w:pPr>
              <w:ind w:right="34"/>
              <w:jc w:val="center"/>
              <w:rPr>
                <w:rFonts w:ascii="Tw Cen MT" w:eastAsia="Arial Unicode MS" w:hAnsi="Tw Cen MT"/>
                <w:sz w:val="24"/>
                <w:szCs w:val="24"/>
              </w:rPr>
            </w:pPr>
            <w:r w:rsidRPr="006B018B">
              <w:rPr>
                <w:rFonts w:ascii="Tw Cen MT" w:eastAsia="Arial Unicode MS" w:hAnsi="Tw Cen MT"/>
                <w:sz w:val="24"/>
                <w:szCs w:val="24"/>
              </w:rPr>
              <w:t>Béton ordinaire dosé à 150 kg/m3</w:t>
            </w:r>
          </w:p>
        </w:tc>
        <w:tc>
          <w:tcPr>
            <w:tcW w:w="5103" w:type="dxa"/>
            <w:vAlign w:val="center"/>
          </w:tcPr>
          <w:p w:rsidR="002F3541" w:rsidRPr="006B018B" w:rsidRDefault="002F3541" w:rsidP="00E97AAC">
            <w:pPr>
              <w:numPr>
                <w:ilvl w:val="1"/>
                <w:numId w:val="40"/>
              </w:numPr>
              <w:ind w:left="317" w:hanging="196"/>
              <w:rPr>
                <w:rFonts w:ascii="Tw Cen MT" w:eastAsia="Arial Unicode MS" w:hAnsi="Tw Cen MT"/>
                <w:sz w:val="24"/>
                <w:szCs w:val="24"/>
              </w:rPr>
            </w:pPr>
            <w:r w:rsidRPr="006B018B">
              <w:rPr>
                <w:rFonts w:ascii="Tw Cen MT" w:eastAsia="Arial Unicode MS" w:hAnsi="Tw Cen MT"/>
                <w:sz w:val="24"/>
                <w:szCs w:val="24"/>
              </w:rPr>
              <w:t>Ciment = 150 kg (3 sacs) ;</w:t>
            </w:r>
          </w:p>
          <w:p w:rsidR="002F3541" w:rsidRPr="006B018B" w:rsidRDefault="002F3541" w:rsidP="00E97AAC">
            <w:pPr>
              <w:numPr>
                <w:ilvl w:val="1"/>
                <w:numId w:val="40"/>
              </w:numPr>
              <w:ind w:left="317" w:hanging="196"/>
              <w:rPr>
                <w:rFonts w:ascii="Tw Cen MT" w:eastAsia="Arial Unicode MS" w:hAnsi="Tw Cen MT"/>
                <w:sz w:val="24"/>
                <w:szCs w:val="24"/>
              </w:rPr>
            </w:pPr>
            <w:r w:rsidRPr="006B018B">
              <w:rPr>
                <w:rFonts w:ascii="Tw Cen MT" w:eastAsia="Arial Unicode MS" w:hAnsi="Tw Cen MT"/>
                <w:sz w:val="24"/>
                <w:szCs w:val="24"/>
              </w:rPr>
              <w:t>Gravier 5/25= 800 litres (13 brouettes)</w:t>
            </w:r>
          </w:p>
          <w:p w:rsidR="002F3541" w:rsidRPr="006B018B" w:rsidRDefault="002F3541" w:rsidP="00E97AAC">
            <w:pPr>
              <w:numPr>
                <w:ilvl w:val="1"/>
                <w:numId w:val="40"/>
              </w:numPr>
              <w:ind w:left="317" w:hanging="196"/>
              <w:rPr>
                <w:rFonts w:ascii="Tw Cen MT" w:eastAsia="Arial Unicode MS" w:hAnsi="Tw Cen MT"/>
                <w:sz w:val="24"/>
                <w:szCs w:val="24"/>
              </w:rPr>
            </w:pPr>
            <w:r w:rsidRPr="006B018B">
              <w:rPr>
                <w:rFonts w:ascii="Tw Cen MT" w:eastAsia="Arial Unicode MS" w:hAnsi="Tw Cen MT"/>
                <w:sz w:val="24"/>
                <w:szCs w:val="24"/>
              </w:rPr>
              <w:t>Sable gros grains  = 400 litres (6,5 brouettes) ;</w:t>
            </w:r>
          </w:p>
          <w:p w:rsidR="002F3541" w:rsidRPr="006B018B" w:rsidRDefault="002F3541" w:rsidP="00E97AAC">
            <w:pPr>
              <w:numPr>
                <w:ilvl w:val="1"/>
                <w:numId w:val="40"/>
              </w:numPr>
              <w:ind w:left="317" w:hanging="196"/>
              <w:rPr>
                <w:rFonts w:ascii="Tw Cen MT" w:eastAsia="Arial Unicode MS" w:hAnsi="Tw Cen MT"/>
                <w:sz w:val="24"/>
                <w:szCs w:val="24"/>
              </w:rPr>
            </w:pPr>
            <w:r w:rsidRPr="006B018B">
              <w:rPr>
                <w:rFonts w:ascii="Tw Cen MT" w:eastAsia="Arial Unicode MS" w:hAnsi="Tw Cen MT"/>
                <w:sz w:val="24"/>
                <w:szCs w:val="24"/>
              </w:rPr>
              <w:t>Eau = 175 l/m3</w:t>
            </w:r>
          </w:p>
        </w:tc>
        <w:tc>
          <w:tcPr>
            <w:tcW w:w="1985" w:type="dxa"/>
            <w:vAlign w:val="center"/>
          </w:tcPr>
          <w:p w:rsidR="002F3541" w:rsidRPr="006B018B" w:rsidRDefault="002F3541" w:rsidP="00E139C7">
            <w:pPr>
              <w:spacing w:after="60"/>
              <w:jc w:val="center"/>
              <w:rPr>
                <w:rFonts w:ascii="Tw Cen MT" w:eastAsia="Arial Unicode MS" w:hAnsi="Tw Cen MT"/>
                <w:sz w:val="24"/>
                <w:szCs w:val="24"/>
              </w:rPr>
            </w:pPr>
            <w:r w:rsidRPr="006B018B">
              <w:rPr>
                <w:rFonts w:ascii="Tw Cen MT" w:eastAsia="Arial Unicode MS" w:hAnsi="Tw Cen MT"/>
                <w:sz w:val="24"/>
                <w:szCs w:val="24"/>
              </w:rPr>
              <w:t>Béton de propreté </w:t>
            </w:r>
          </w:p>
        </w:tc>
      </w:tr>
      <w:tr w:rsidR="002F3541" w:rsidRPr="006B018B" w:rsidTr="00E139C7">
        <w:tc>
          <w:tcPr>
            <w:tcW w:w="3403" w:type="dxa"/>
            <w:vAlign w:val="center"/>
          </w:tcPr>
          <w:p w:rsidR="002F3541" w:rsidRPr="006B018B" w:rsidRDefault="002F3541" w:rsidP="00E139C7">
            <w:pPr>
              <w:jc w:val="center"/>
              <w:rPr>
                <w:rFonts w:ascii="Tw Cen MT" w:eastAsia="Arial Unicode MS" w:hAnsi="Tw Cen MT"/>
                <w:sz w:val="24"/>
                <w:szCs w:val="24"/>
              </w:rPr>
            </w:pPr>
            <w:r w:rsidRPr="006B018B">
              <w:rPr>
                <w:rFonts w:ascii="Tw Cen MT" w:eastAsia="Arial Unicode MS" w:hAnsi="Tw Cen MT"/>
                <w:sz w:val="24"/>
                <w:szCs w:val="24"/>
              </w:rPr>
              <w:t>Béton dosé à 300 kg/m3</w:t>
            </w:r>
          </w:p>
        </w:tc>
        <w:tc>
          <w:tcPr>
            <w:tcW w:w="5103" w:type="dxa"/>
            <w:vAlign w:val="center"/>
          </w:tcPr>
          <w:p w:rsidR="002F3541" w:rsidRPr="006B018B" w:rsidRDefault="002F3541" w:rsidP="00E97AAC">
            <w:pPr>
              <w:numPr>
                <w:ilvl w:val="1"/>
                <w:numId w:val="40"/>
              </w:numPr>
              <w:ind w:left="317" w:hanging="196"/>
              <w:rPr>
                <w:rFonts w:ascii="Tw Cen MT" w:eastAsia="Arial Unicode MS" w:hAnsi="Tw Cen MT"/>
                <w:sz w:val="24"/>
                <w:szCs w:val="24"/>
              </w:rPr>
            </w:pPr>
            <w:r w:rsidRPr="006B018B">
              <w:rPr>
                <w:rFonts w:ascii="Tw Cen MT" w:eastAsia="Arial Unicode MS" w:hAnsi="Tw Cen MT"/>
                <w:sz w:val="24"/>
                <w:szCs w:val="24"/>
              </w:rPr>
              <w:t>Ciment = 300 kg (6 sacs) ;</w:t>
            </w:r>
          </w:p>
          <w:p w:rsidR="002F3541" w:rsidRPr="006B018B" w:rsidRDefault="002F3541" w:rsidP="00E97AAC">
            <w:pPr>
              <w:numPr>
                <w:ilvl w:val="1"/>
                <w:numId w:val="40"/>
              </w:numPr>
              <w:ind w:left="317" w:hanging="196"/>
              <w:rPr>
                <w:rFonts w:ascii="Tw Cen MT" w:eastAsia="Arial Unicode MS" w:hAnsi="Tw Cen MT"/>
                <w:sz w:val="24"/>
                <w:szCs w:val="24"/>
              </w:rPr>
            </w:pPr>
            <w:r w:rsidRPr="006B018B">
              <w:rPr>
                <w:rFonts w:ascii="Tw Cen MT" w:eastAsia="Arial Unicode MS" w:hAnsi="Tw Cen MT"/>
                <w:sz w:val="24"/>
                <w:szCs w:val="24"/>
              </w:rPr>
              <w:t>Gravier 5/25= 800 litres (13 brouettes)</w:t>
            </w:r>
          </w:p>
          <w:p w:rsidR="002F3541" w:rsidRPr="006B018B" w:rsidRDefault="002F3541" w:rsidP="00E97AAC">
            <w:pPr>
              <w:numPr>
                <w:ilvl w:val="1"/>
                <w:numId w:val="40"/>
              </w:numPr>
              <w:ind w:left="317" w:hanging="196"/>
              <w:rPr>
                <w:rFonts w:ascii="Tw Cen MT" w:eastAsia="Arial Unicode MS" w:hAnsi="Tw Cen MT"/>
                <w:sz w:val="24"/>
                <w:szCs w:val="24"/>
              </w:rPr>
            </w:pPr>
            <w:r w:rsidRPr="006B018B">
              <w:rPr>
                <w:rFonts w:ascii="Tw Cen MT" w:eastAsia="Arial Unicode MS" w:hAnsi="Tw Cen MT"/>
                <w:sz w:val="24"/>
                <w:szCs w:val="24"/>
              </w:rPr>
              <w:t>Sable gros grains  = 400 litres (6,5 brouettes) ;</w:t>
            </w:r>
          </w:p>
          <w:p w:rsidR="002F3541" w:rsidRPr="006B018B" w:rsidRDefault="002F3541" w:rsidP="00E97AAC">
            <w:pPr>
              <w:numPr>
                <w:ilvl w:val="1"/>
                <w:numId w:val="40"/>
              </w:numPr>
              <w:ind w:left="317" w:hanging="196"/>
              <w:rPr>
                <w:rFonts w:ascii="Tw Cen MT" w:eastAsia="Arial Unicode MS" w:hAnsi="Tw Cen MT"/>
                <w:sz w:val="24"/>
                <w:szCs w:val="24"/>
              </w:rPr>
            </w:pPr>
            <w:r w:rsidRPr="006B018B">
              <w:rPr>
                <w:rFonts w:ascii="Tw Cen MT" w:eastAsia="Arial Unicode MS" w:hAnsi="Tw Cen MT"/>
                <w:sz w:val="24"/>
                <w:szCs w:val="24"/>
              </w:rPr>
              <w:t>Eau = 175 l/m3</w:t>
            </w:r>
          </w:p>
        </w:tc>
        <w:tc>
          <w:tcPr>
            <w:tcW w:w="1985" w:type="dxa"/>
            <w:vAlign w:val="center"/>
          </w:tcPr>
          <w:p w:rsidR="002F3541" w:rsidRPr="006B018B" w:rsidRDefault="002F3541" w:rsidP="00E139C7">
            <w:pPr>
              <w:spacing w:after="60"/>
              <w:jc w:val="center"/>
              <w:rPr>
                <w:rFonts w:ascii="Tw Cen MT" w:eastAsia="Arial Unicode MS" w:hAnsi="Tw Cen MT"/>
                <w:sz w:val="24"/>
                <w:szCs w:val="24"/>
              </w:rPr>
            </w:pPr>
            <w:r w:rsidRPr="006B018B">
              <w:rPr>
                <w:rFonts w:ascii="Tw Cen MT" w:eastAsia="Arial Unicode MS" w:hAnsi="Tw Cen MT"/>
                <w:sz w:val="24"/>
                <w:szCs w:val="24"/>
              </w:rPr>
              <w:t>-dallage sol, parpaings, appuis de fenêtres</w:t>
            </w:r>
          </w:p>
        </w:tc>
      </w:tr>
      <w:tr w:rsidR="002F3541" w:rsidRPr="006B018B" w:rsidTr="00E139C7">
        <w:tc>
          <w:tcPr>
            <w:tcW w:w="3403" w:type="dxa"/>
            <w:vAlign w:val="center"/>
          </w:tcPr>
          <w:p w:rsidR="002F3541" w:rsidRPr="006B018B" w:rsidRDefault="002F3541" w:rsidP="00E139C7">
            <w:pPr>
              <w:jc w:val="center"/>
              <w:rPr>
                <w:rFonts w:ascii="Tw Cen MT" w:eastAsia="Arial Unicode MS" w:hAnsi="Tw Cen MT"/>
                <w:sz w:val="24"/>
                <w:szCs w:val="24"/>
              </w:rPr>
            </w:pPr>
            <w:r w:rsidRPr="006B018B">
              <w:rPr>
                <w:rFonts w:ascii="Tw Cen MT" w:eastAsia="Arial Unicode MS" w:hAnsi="Tw Cen MT"/>
                <w:sz w:val="24"/>
                <w:szCs w:val="24"/>
              </w:rPr>
              <w:t>Béton armé dosé à  350 kg/m3</w:t>
            </w:r>
          </w:p>
        </w:tc>
        <w:tc>
          <w:tcPr>
            <w:tcW w:w="5103" w:type="dxa"/>
            <w:vAlign w:val="center"/>
          </w:tcPr>
          <w:p w:rsidR="002F3541" w:rsidRPr="006B018B" w:rsidRDefault="002F3541" w:rsidP="00E97AAC">
            <w:pPr>
              <w:numPr>
                <w:ilvl w:val="1"/>
                <w:numId w:val="40"/>
              </w:numPr>
              <w:ind w:left="317" w:hanging="196"/>
              <w:rPr>
                <w:rFonts w:ascii="Tw Cen MT" w:eastAsia="Arial Unicode MS" w:hAnsi="Tw Cen MT"/>
                <w:sz w:val="24"/>
                <w:szCs w:val="24"/>
              </w:rPr>
            </w:pPr>
            <w:r w:rsidRPr="006B018B">
              <w:rPr>
                <w:rFonts w:ascii="Tw Cen MT" w:eastAsia="Arial Unicode MS" w:hAnsi="Tw Cen MT"/>
                <w:sz w:val="24"/>
                <w:szCs w:val="24"/>
              </w:rPr>
              <w:t>Ciment = 350 kg (7 sacs) ;</w:t>
            </w:r>
          </w:p>
          <w:p w:rsidR="002F3541" w:rsidRPr="006B018B" w:rsidRDefault="002F3541" w:rsidP="00E97AAC">
            <w:pPr>
              <w:numPr>
                <w:ilvl w:val="1"/>
                <w:numId w:val="40"/>
              </w:numPr>
              <w:ind w:left="317" w:hanging="196"/>
              <w:rPr>
                <w:rFonts w:ascii="Tw Cen MT" w:eastAsia="Arial Unicode MS" w:hAnsi="Tw Cen MT"/>
                <w:sz w:val="24"/>
                <w:szCs w:val="24"/>
              </w:rPr>
            </w:pPr>
            <w:r w:rsidRPr="006B018B">
              <w:rPr>
                <w:rFonts w:ascii="Tw Cen MT" w:eastAsia="Arial Unicode MS" w:hAnsi="Tw Cen MT"/>
                <w:sz w:val="24"/>
                <w:szCs w:val="24"/>
              </w:rPr>
              <w:t>Gravier = 800 litres (13 brouettes)</w:t>
            </w:r>
          </w:p>
          <w:p w:rsidR="002F3541" w:rsidRPr="006B018B" w:rsidRDefault="002F3541" w:rsidP="00E97AAC">
            <w:pPr>
              <w:numPr>
                <w:ilvl w:val="1"/>
                <w:numId w:val="40"/>
              </w:numPr>
              <w:ind w:left="317" w:hanging="196"/>
              <w:rPr>
                <w:rFonts w:ascii="Tw Cen MT" w:eastAsia="Arial Unicode MS" w:hAnsi="Tw Cen MT"/>
                <w:sz w:val="24"/>
                <w:szCs w:val="24"/>
              </w:rPr>
            </w:pPr>
            <w:r w:rsidRPr="006B018B">
              <w:rPr>
                <w:rFonts w:ascii="Tw Cen MT" w:eastAsia="Arial Unicode MS" w:hAnsi="Tw Cen MT"/>
                <w:sz w:val="24"/>
                <w:szCs w:val="24"/>
              </w:rPr>
              <w:t>Sable = 400 litres (6,5 brouettes) ;</w:t>
            </w:r>
          </w:p>
          <w:p w:rsidR="002F3541" w:rsidRPr="006B018B" w:rsidRDefault="002F3541" w:rsidP="00E97AAC">
            <w:pPr>
              <w:numPr>
                <w:ilvl w:val="1"/>
                <w:numId w:val="40"/>
              </w:numPr>
              <w:ind w:left="317" w:hanging="196"/>
              <w:rPr>
                <w:rFonts w:ascii="Tw Cen MT" w:eastAsia="Arial Unicode MS" w:hAnsi="Tw Cen MT"/>
                <w:sz w:val="24"/>
                <w:szCs w:val="24"/>
              </w:rPr>
            </w:pPr>
            <w:r w:rsidRPr="006B018B">
              <w:rPr>
                <w:rFonts w:ascii="Tw Cen MT" w:eastAsia="Arial Unicode MS" w:hAnsi="Tw Cen MT"/>
                <w:sz w:val="24"/>
                <w:szCs w:val="24"/>
              </w:rPr>
              <w:t>Eau = 175 l/m3</w:t>
            </w:r>
          </w:p>
        </w:tc>
        <w:tc>
          <w:tcPr>
            <w:tcW w:w="1985" w:type="dxa"/>
            <w:vAlign w:val="center"/>
          </w:tcPr>
          <w:p w:rsidR="002F3541" w:rsidRPr="006B018B" w:rsidRDefault="002F3541" w:rsidP="00E139C7">
            <w:pPr>
              <w:spacing w:after="60"/>
              <w:jc w:val="center"/>
              <w:rPr>
                <w:rFonts w:ascii="Tw Cen MT" w:eastAsia="Arial Unicode MS" w:hAnsi="Tw Cen MT"/>
                <w:sz w:val="24"/>
                <w:szCs w:val="24"/>
              </w:rPr>
            </w:pPr>
            <w:r w:rsidRPr="006B018B">
              <w:rPr>
                <w:rFonts w:ascii="Tw Cen MT" w:eastAsia="Arial Unicode MS" w:hAnsi="Tw Cen MT"/>
                <w:sz w:val="24"/>
                <w:szCs w:val="24"/>
              </w:rPr>
              <w:t xml:space="preserve">Tous les éléments de structure porteurs </w:t>
            </w:r>
          </w:p>
        </w:tc>
      </w:tr>
      <w:tr w:rsidR="002F3541" w:rsidRPr="006B018B" w:rsidTr="00E139C7">
        <w:tc>
          <w:tcPr>
            <w:tcW w:w="3403" w:type="dxa"/>
            <w:vAlign w:val="center"/>
          </w:tcPr>
          <w:p w:rsidR="002F3541" w:rsidRPr="006B018B" w:rsidRDefault="002F3541" w:rsidP="00E139C7">
            <w:pPr>
              <w:jc w:val="center"/>
              <w:rPr>
                <w:rFonts w:ascii="Tw Cen MT" w:eastAsia="Arial Unicode MS" w:hAnsi="Tw Cen MT"/>
                <w:sz w:val="24"/>
                <w:szCs w:val="24"/>
              </w:rPr>
            </w:pPr>
            <w:r w:rsidRPr="006B018B">
              <w:rPr>
                <w:rFonts w:ascii="Tw Cen MT" w:eastAsia="Arial Unicode MS" w:hAnsi="Tw Cen MT"/>
                <w:sz w:val="24"/>
                <w:szCs w:val="24"/>
              </w:rPr>
              <w:t xml:space="preserve">Mortier  dosé à </w:t>
            </w:r>
          </w:p>
          <w:p w:rsidR="002F3541" w:rsidRPr="006B018B" w:rsidRDefault="002F3541" w:rsidP="00E139C7">
            <w:pPr>
              <w:jc w:val="center"/>
              <w:rPr>
                <w:rFonts w:ascii="Tw Cen MT" w:eastAsia="Arial Unicode MS" w:hAnsi="Tw Cen MT"/>
                <w:sz w:val="24"/>
                <w:szCs w:val="24"/>
              </w:rPr>
            </w:pPr>
            <w:r w:rsidRPr="006B018B">
              <w:rPr>
                <w:rFonts w:ascii="Tw Cen MT" w:eastAsia="Arial Unicode MS" w:hAnsi="Tw Cen MT"/>
                <w:sz w:val="24"/>
                <w:szCs w:val="24"/>
              </w:rPr>
              <w:t xml:space="preserve"> 400 kg/m3</w:t>
            </w:r>
          </w:p>
        </w:tc>
        <w:tc>
          <w:tcPr>
            <w:tcW w:w="5103" w:type="dxa"/>
            <w:vAlign w:val="center"/>
          </w:tcPr>
          <w:p w:rsidR="002F3541" w:rsidRPr="006B018B" w:rsidRDefault="002F3541" w:rsidP="00E97AAC">
            <w:pPr>
              <w:numPr>
                <w:ilvl w:val="1"/>
                <w:numId w:val="40"/>
              </w:numPr>
              <w:spacing w:before="120"/>
              <w:ind w:left="317" w:hanging="196"/>
              <w:rPr>
                <w:rFonts w:ascii="Tw Cen MT" w:eastAsia="Arial Unicode MS" w:hAnsi="Tw Cen MT"/>
                <w:sz w:val="24"/>
                <w:szCs w:val="24"/>
              </w:rPr>
            </w:pPr>
            <w:r w:rsidRPr="006B018B">
              <w:rPr>
                <w:rFonts w:ascii="Tw Cen MT" w:eastAsia="Arial Unicode MS" w:hAnsi="Tw Cen MT"/>
                <w:sz w:val="24"/>
                <w:szCs w:val="24"/>
              </w:rPr>
              <w:t>Ciment = 400 kg (8 sacs) ;</w:t>
            </w:r>
          </w:p>
          <w:p w:rsidR="002F3541" w:rsidRPr="006B018B" w:rsidRDefault="002F3541" w:rsidP="00E97AAC">
            <w:pPr>
              <w:numPr>
                <w:ilvl w:val="1"/>
                <w:numId w:val="40"/>
              </w:numPr>
              <w:ind w:left="317" w:hanging="196"/>
              <w:rPr>
                <w:rFonts w:ascii="Tw Cen MT" w:eastAsia="Arial Unicode MS" w:hAnsi="Tw Cen MT"/>
                <w:sz w:val="24"/>
                <w:szCs w:val="24"/>
              </w:rPr>
            </w:pPr>
            <w:r w:rsidRPr="006B018B">
              <w:rPr>
                <w:rFonts w:ascii="Tw Cen MT" w:eastAsia="Arial Unicode MS" w:hAnsi="Tw Cen MT"/>
                <w:sz w:val="24"/>
                <w:szCs w:val="24"/>
              </w:rPr>
              <w:t>Sable = 1 190 litres (20 brouettes) ;</w:t>
            </w:r>
          </w:p>
          <w:p w:rsidR="002F3541" w:rsidRPr="006B018B" w:rsidRDefault="002F3541" w:rsidP="00E97AAC">
            <w:pPr>
              <w:numPr>
                <w:ilvl w:val="1"/>
                <w:numId w:val="40"/>
              </w:numPr>
              <w:spacing w:after="120"/>
              <w:ind w:left="317" w:hanging="196"/>
              <w:rPr>
                <w:rFonts w:ascii="Tw Cen MT" w:eastAsia="Arial Unicode MS" w:hAnsi="Tw Cen MT"/>
                <w:sz w:val="24"/>
                <w:szCs w:val="24"/>
              </w:rPr>
            </w:pPr>
            <w:r w:rsidRPr="006B018B">
              <w:rPr>
                <w:rFonts w:ascii="Tw Cen MT" w:eastAsia="Arial Unicode MS" w:hAnsi="Tw Cen MT"/>
                <w:sz w:val="24"/>
                <w:szCs w:val="24"/>
              </w:rPr>
              <w:t>Eau = 175 litres/m3</w:t>
            </w:r>
          </w:p>
        </w:tc>
        <w:tc>
          <w:tcPr>
            <w:tcW w:w="1985" w:type="dxa"/>
            <w:vAlign w:val="center"/>
          </w:tcPr>
          <w:p w:rsidR="002F3541" w:rsidRPr="006B018B" w:rsidRDefault="002F3541" w:rsidP="00E139C7">
            <w:pPr>
              <w:spacing w:after="60"/>
              <w:jc w:val="center"/>
              <w:rPr>
                <w:rFonts w:ascii="Tw Cen MT" w:eastAsia="Arial Unicode MS" w:hAnsi="Tw Cen MT"/>
                <w:sz w:val="24"/>
                <w:szCs w:val="24"/>
              </w:rPr>
            </w:pPr>
            <w:r w:rsidRPr="006B018B">
              <w:rPr>
                <w:rFonts w:ascii="Tw Cen MT" w:eastAsia="Arial Unicode MS" w:hAnsi="Tw Cen MT"/>
                <w:sz w:val="24"/>
                <w:szCs w:val="24"/>
              </w:rPr>
              <w:t>Chape, Enduits</w:t>
            </w:r>
          </w:p>
        </w:tc>
      </w:tr>
      <w:tr w:rsidR="002F3541" w:rsidRPr="006B018B" w:rsidTr="00E139C7">
        <w:tc>
          <w:tcPr>
            <w:tcW w:w="3403" w:type="dxa"/>
            <w:vAlign w:val="center"/>
          </w:tcPr>
          <w:p w:rsidR="002F3541" w:rsidRPr="006B018B" w:rsidRDefault="002F3541" w:rsidP="00E139C7">
            <w:pPr>
              <w:spacing w:after="60"/>
              <w:jc w:val="center"/>
              <w:rPr>
                <w:rFonts w:ascii="Tw Cen MT" w:eastAsia="Arial Unicode MS" w:hAnsi="Tw Cen MT"/>
                <w:sz w:val="24"/>
                <w:szCs w:val="24"/>
              </w:rPr>
            </w:pPr>
            <w:r w:rsidRPr="006B018B">
              <w:rPr>
                <w:rFonts w:ascii="Tw Cen MT" w:eastAsia="Arial Unicode MS" w:hAnsi="Tw Cen MT"/>
                <w:sz w:val="24"/>
                <w:szCs w:val="24"/>
              </w:rPr>
              <w:t>Agglos creux de 15x20x40</w:t>
            </w:r>
          </w:p>
        </w:tc>
        <w:tc>
          <w:tcPr>
            <w:tcW w:w="5103" w:type="dxa"/>
            <w:vAlign w:val="center"/>
          </w:tcPr>
          <w:p w:rsidR="002F3541" w:rsidRPr="006B018B" w:rsidRDefault="002F3541" w:rsidP="00E97AAC">
            <w:pPr>
              <w:numPr>
                <w:ilvl w:val="1"/>
                <w:numId w:val="40"/>
              </w:numPr>
              <w:spacing w:after="60"/>
              <w:ind w:left="317" w:hanging="196"/>
              <w:rPr>
                <w:rFonts w:ascii="Tw Cen MT" w:eastAsia="Arial Unicode MS" w:hAnsi="Tw Cen MT"/>
                <w:sz w:val="24"/>
                <w:szCs w:val="24"/>
              </w:rPr>
            </w:pPr>
            <w:r w:rsidRPr="006B018B">
              <w:rPr>
                <w:rFonts w:ascii="Tw Cen MT" w:eastAsia="Arial Unicode MS" w:hAnsi="Tw Cen MT"/>
                <w:sz w:val="24"/>
                <w:szCs w:val="24"/>
              </w:rPr>
              <w:t>13 Agglos /M2 ;</w:t>
            </w:r>
          </w:p>
          <w:p w:rsidR="002F3541" w:rsidRPr="006B018B" w:rsidRDefault="002F3541" w:rsidP="00E97AAC">
            <w:pPr>
              <w:numPr>
                <w:ilvl w:val="1"/>
                <w:numId w:val="40"/>
              </w:numPr>
              <w:spacing w:after="60"/>
              <w:ind w:left="317" w:hanging="196"/>
              <w:rPr>
                <w:rFonts w:ascii="Tw Cen MT" w:eastAsia="Arial Unicode MS" w:hAnsi="Tw Cen MT"/>
                <w:sz w:val="24"/>
                <w:szCs w:val="24"/>
              </w:rPr>
            </w:pPr>
            <w:r w:rsidRPr="006B018B">
              <w:rPr>
                <w:rFonts w:ascii="Tw Cen MT" w:eastAsia="Arial Unicode MS" w:hAnsi="Tw Cen MT"/>
                <w:sz w:val="24"/>
                <w:szCs w:val="24"/>
              </w:rPr>
              <w:t xml:space="preserve">Mortier de pose dosé à 300 kg/m3 : </w:t>
            </w:r>
          </w:p>
          <w:p w:rsidR="002F3541" w:rsidRPr="006B018B" w:rsidRDefault="002F3541" w:rsidP="00E97AAC">
            <w:pPr>
              <w:numPr>
                <w:ilvl w:val="2"/>
                <w:numId w:val="40"/>
              </w:numPr>
              <w:spacing w:after="60"/>
              <w:rPr>
                <w:rFonts w:ascii="Tw Cen MT" w:eastAsia="Arial Unicode MS" w:hAnsi="Tw Cen MT"/>
                <w:sz w:val="24"/>
                <w:szCs w:val="24"/>
              </w:rPr>
            </w:pPr>
            <w:r w:rsidRPr="006B018B">
              <w:rPr>
                <w:rFonts w:ascii="Tw Cen MT" w:eastAsia="Arial Unicode MS" w:hAnsi="Tw Cen MT"/>
                <w:sz w:val="24"/>
                <w:szCs w:val="24"/>
              </w:rPr>
              <w:lastRenderedPageBreak/>
              <w:t>10 m2/sac de ciment ;</w:t>
            </w:r>
          </w:p>
          <w:p w:rsidR="002F3541" w:rsidRPr="006B018B" w:rsidRDefault="002F3541" w:rsidP="00E97AAC">
            <w:pPr>
              <w:numPr>
                <w:ilvl w:val="2"/>
                <w:numId w:val="40"/>
              </w:numPr>
              <w:spacing w:after="60"/>
              <w:rPr>
                <w:rFonts w:ascii="Tw Cen MT" w:eastAsia="Arial Unicode MS" w:hAnsi="Tw Cen MT"/>
                <w:sz w:val="24"/>
                <w:szCs w:val="24"/>
              </w:rPr>
            </w:pPr>
            <w:r w:rsidRPr="006B018B">
              <w:rPr>
                <w:rFonts w:ascii="Tw Cen MT" w:eastAsia="Arial Unicode MS" w:hAnsi="Tw Cen MT"/>
                <w:sz w:val="24"/>
                <w:szCs w:val="24"/>
              </w:rPr>
              <w:t>Sable 180 litres/sac de ciment ;</w:t>
            </w:r>
          </w:p>
          <w:p w:rsidR="002F3541" w:rsidRPr="006B018B" w:rsidRDefault="002F3541" w:rsidP="00E97AAC">
            <w:pPr>
              <w:numPr>
                <w:ilvl w:val="2"/>
                <w:numId w:val="40"/>
              </w:numPr>
              <w:spacing w:after="60"/>
              <w:rPr>
                <w:rFonts w:ascii="Tw Cen MT" w:eastAsia="Arial Unicode MS" w:hAnsi="Tw Cen MT"/>
                <w:sz w:val="24"/>
                <w:szCs w:val="24"/>
              </w:rPr>
            </w:pPr>
            <w:r w:rsidRPr="006B018B">
              <w:rPr>
                <w:rFonts w:ascii="Tw Cen MT" w:eastAsia="Arial Unicode MS" w:hAnsi="Tw Cen MT"/>
                <w:sz w:val="24"/>
                <w:szCs w:val="24"/>
              </w:rPr>
              <w:t>Eau : 30 litres /sac de ciment</w:t>
            </w:r>
          </w:p>
          <w:p w:rsidR="002F3541" w:rsidRPr="006B018B" w:rsidRDefault="002F3541" w:rsidP="00E97AAC">
            <w:pPr>
              <w:numPr>
                <w:ilvl w:val="1"/>
                <w:numId w:val="40"/>
              </w:numPr>
              <w:spacing w:after="60"/>
              <w:ind w:left="317" w:hanging="196"/>
              <w:rPr>
                <w:rFonts w:ascii="Tw Cen MT" w:eastAsia="Arial Unicode MS" w:hAnsi="Tw Cen MT"/>
                <w:sz w:val="24"/>
                <w:szCs w:val="24"/>
              </w:rPr>
            </w:pPr>
            <w:r w:rsidRPr="006B018B">
              <w:rPr>
                <w:rFonts w:ascii="Tw Cen MT" w:eastAsia="Arial Unicode MS" w:hAnsi="Tw Cen MT"/>
                <w:sz w:val="24"/>
                <w:szCs w:val="24"/>
              </w:rPr>
              <w:t>Béton de bourrage dosé à 150 kg/m3</w:t>
            </w:r>
          </w:p>
          <w:p w:rsidR="002F3541" w:rsidRPr="006B018B" w:rsidRDefault="002F3541" w:rsidP="00E97AAC">
            <w:pPr>
              <w:numPr>
                <w:ilvl w:val="2"/>
                <w:numId w:val="40"/>
              </w:numPr>
              <w:spacing w:after="60"/>
              <w:rPr>
                <w:rFonts w:ascii="Tw Cen MT" w:eastAsia="Arial Unicode MS" w:hAnsi="Tw Cen MT"/>
                <w:sz w:val="24"/>
                <w:szCs w:val="24"/>
              </w:rPr>
            </w:pPr>
            <w:r w:rsidRPr="006B018B">
              <w:rPr>
                <w:rFonts w:ascii="Tw Cen MT" w:eastAsia="Arial Unicode MS" w:hAnsi="Tw Cen MT"/>
                <w:sz w:val="24"/>
                <w:szCs w:val="24"/>
              </w:rPr>
              <w:t>Ciment : 8,86 kg/m2 ;</w:t>
            </w:r>
          </w:p>
          <w:p w:rsidR="002F3541" w:rsidRPr="006B018B" w:rsidRDefault="002F3541" w:rsidP="00E97AAC">
            <w:pPr>
              <w:numPr>
                <w:ilvl w:val="2"/>
                <w:numId w:val="40"/>
              </w:numPr>
              <w:spacing w:after="60"/>
              <w:rPr>
                <w:rFonts w:ascii="Tw Cen MT" w:eastAsia="Arial Unicode MS" w:hAnsi="Tw Cen MT"/>
                <w:sz w:val="24"/>
                <w:szCs w:val="24"/>
              </w:rPr>
            </w:pPr>
            <w:r w:rsidRPr="006B018B">
              <w:rPr>
                <w:rFonts w:ascii="Tw Cen MT" w:eastAsia="Arial Unicode MS" w:hAnsi="Tw Cen MT"/>
                <w:sz w:val="24"/>
                <w:szCs w:val="24"/>
              </w:rPr>
              <w:t>Sable : 24,8 litres /m2 ;</w:t>
            </w:r>
          </w:p>
          <w:p w:rsidR="002F3541" w:rsidRPr="006B018B" w:rsidRDefault="002F3541" w:rsidP="00E97AAC">
            <w:pPr>
              <w:numPr>
                <w:ilvl w:val="2"/>
                <w:numId w:val="40"/>
              </w:numPr>
              <w:spacing w:after="60"/>
              <w:rPr>
                <w:rFonts w:ascii="Tw Cen MT" w:eastAsia="Arial Unicode MS" w:hAnsi="Tw Cen MT"/>
                <w:sz w:val="24"/>
                <w:szCs w:val="24"/>
              </w:rPr>
            </w:pPr>
            <w:r w:rsidRPr="006B018B">
              <w:rPr>
                <w:rFonts w:ascii="Tw Cen MT" w:eastAsia="Arial Unicode MS" w:hAnsi="Tw Cen MT"/>
                <w:sz w:val="24"/>
                <w:szCs w:val="24"/>
              </w:rPr>
              <w:t>Gravier : 50,8 litres /m2 ;</w:t>
            </w:r>
          </w:p>
          <w:p w:rsidR="002F3541" w:rsidRPr="006B018B" w:rsidRDefault="002F3541" w:rsidP="00E97AAC">
            <w:pPr>
              <w:numPr>
                <w:ilvl w:val="2"/>
                <w:numId w:val="40"/>
              </w:numPr>
              <w:spacing w:after="60"/>
              <w:rPr>
                <w:rFonts w:ascii="Tw Cen MT" w:eastAsia="Arial Unicode MS" w:hAnsi="Tw Cen MT"/>
                <w:sz w:val="24"/>
                <w:szCs w:val="24"/>
              </w:rPr>
            </w:pPr>
            <w:r w:rsidRPr="006B018B">
              <w:rPr>
                <w:rFonts w:ascii="Tw Cen MT" w:eastAsia="Arial Unicode MS" w:hAnsi="Tw Cen MT"/>
                <w:sz w:val="24"/>
                <w:szCs w:val="24"/>
              </w:rPr>
              <w:t>Eau : 10, 34 litres /m2</w:t>
            </w:r>
          </w:p>
        </w:tc>
        <w:tc>
          <w:tcPr>
            <w:tcW w:w="1985" w:type="dxa"/>
            <w:vAlign w:val="center"/>
          </w:tcPr>
          <w:p w:rsidR="002F3541" w:rsidRPr="006B018B" w:rsidRDefault="002F3541" w:rsidP="00E139C7">
            <w:pPr>
              <w:spacing w:after="60"/>
              <w:jc w:val="center"/>
              <w:rPr>
                <w:rFonts w:ascii="Tw Cen MT" w:eastAsia="Arial Unicode MS" w:hAnsi="Tw Cen MT"/>
                <w:sz w:val="24"/>
                <w:szCs w:val="24"/>
              </w:rPr>
            </w:pPr>
            <w:r w:rsidRPr="006B018B">
              <w:rPr>
                <w:rFonts w:ascii="Tw Cen MT" w:eastAsia="Arial Unicode MS" w:hAnsi="Tw Cen MT"/>
                <w:sz w:val="24"/>
                <w:szCs w:val="24"/>
              </w:rPr>
              <w:lastRenderedPageBreak/>
              <w:t>Elévation</w:t>
            </w:r>
          </w:p>
        </w:tc>
      </w:tr>
      <w:tr w:rsidR="002F3541" w:rsidRPr="006B018B" w:rsidTr="00E139C7">
        <w:tc>
          <w:tcPr>
            <w:tcW w:w="3403" w:type="dxa"/>
            <w:vAlign w:val="center"/>
          </w:tcPr>
          <w:p w:rsidR="002F3541" w:rsidRPr="006B018B" w:rsidRDefault="002F3541" w:rsidP="00E139C7">
            <w:pPr>
              <w:spacing w:after="60"/>
              <w:jc w:val="center"/>
              <w:rPr>
                <w:rFonts w:ascii="Tw Cen MT" w:eastAsia="Arial Unicode MS" w:hAnsi="Tw Cen MT"/>
                <w:sz w:val="24"/>
                <w:szCs w:val="24"/>
              </w:rPr>
            </w:pPr>
            <w:r w:rsidRPr="006B018B">
              <w:rPr>
                <w:rFonts w:ascii="Tw Cen MT" w:eastAsia="Arial Unicode MS" w:hAnsi="Tw Cen MT"/>
                <w:sz w:val="24"/>
                <w:szCs w:val="24"/>
              </w:rPr>
              <w:lastRenderedPageBreak/>
              <w:t>Agglos bourrés de 20x20x40</w:t>
            </w:r>
          </w:p>
        </w:tc>
        <w:tc>
          <w:tcPr>
            <w:tcW w:w="5103" w:type="dxa"/>
            <w:vAlign w:val="center"/>
          </w:tcPr>
          <w:p w:rsidR="002F3541" w:rsidRPr="006B018B" w:rsidRDefault="002F3541" w:rsidP="00E97AAC">
            <w:pPr>
              <w:numPr>
                <w:ilvl w:val="1"/>
                <w:numId w:val="40"/>
              </w:numPr>
              <w:spacing w:after="60"/>
              <w:ind w:left="317" w:hanging="196"/>
              <w:rPr>
                <w:rFonts w:ascii="Tw Cen MT" w:eastAsia="Arial Unicode MS" w:hAnsi="Tw Cen MT"/>
                <w:sz w:val="24"/>
                <w:szCs w:val="24"/>
              </w:rPr>
            </w:pPr>
            <w:r w:rsidRPr="006B018B">
              <w:rPr>
                <w:rFonts w:ascii="Tw Cen MT" w:eastAsia="Arial Unicode MS" w:hAnsi="Tw Cen MT"/>
                <w:sz w:val="24"/>
                <w:szCs w:val="24"/>
              </w:rPr>
              <w:t>13 Agglos /M2 ;</w:t>
            </w:r>
          </w:p>
          <w:p w:rsidR="002F3541" w:rsidRPr="006B018B" w:rsidRDefault="002F3541" w:rsidP="00E97AAC">
            <w:pPr>
              <w:numPr>
                <w:ilvl w:val="1"/>
                <w:numId w:val="40"/>
              </w:numPr>
              <w:spacing w:after="60"/>
              <w:ind w:left="317" w:hanging="196"/>
              <w:rPr>
                <w:rFonts w:ascii="Tw Cen MT" w:eastAsia="Arial Unicode MS" w:hAnsi="Tw Cen MT"/>
                <w:sz w:val="24"/>
                <w:szCs w:val="24"/>
              </w:rPr>
            </w:pPr>
            <w:r w:rsidRPr="006B018B">
              <w:rPr>
                <w:rFonts w:ascii="Tw Cen MT" w:eastAsia="Arial Unicode MS" w:hAnsi="Tw Cen MT"/>
                <w:sz w:val="24"/>
                <w:szCs w:val="24"/>
              </w:rPr>
              <w:t xml:space="preserve">Mortier de pose dosé à 300 kg/m3 : </w:t>
            </w:r>
          </w:p>
          <w:p w:rsidR="002F3541" w:rsidRPr="006B018B" w:rsidRDefault="002F3541" w:rsidP="00E97AAC">
            <w:pPr>
              <w:numPr>
                <w:ilvl w:val="2"/>
                <w:numId w:val="40"/>
              </w:numPr>
              <w:spacing w:after="60"/>
              <w:rPr>
                <w:rFonts w:ascii="Tw Cen MT" w:eastAsia="Arial Unicode MS" w:hAnsi="Tw Cen MT"/>
                <w:sz w:val="24"/>
                <w:szCs w:val="24"/>
              </w:rPr>
            </w:pPr>
            <w:r w:rsidRPr="006B018B">
              <w:rPr>
                <w:rFonts w:ascii="Tw Cen MT" w:eastAsia="Arial Unicode MS" w:hAnsi="Tw Cen MT"/>
                <w:sz w:val="24"/>
                <w:szCs w:val="24"/>
              </w:rPr>
              <w:t>8 m2/sac de ciment ;</w:t>
            </w:r>
          </w:p>
          <w:p w:rsidR="002F3541" w:rsidRPr="006B018B" w:rsidRDefault="002F3541" w:rsidP="00E97AAC">
            <w:pPr>
              <w:numPr>
                <w:ilvl w:val="2"/>
                <w:numId w:val="40"/>
              </w:numPr>
              <w:spacing w:after="60"/>
              <w:rPr>
                <w:rFonts w:ascii="Tw Cen MT" w:eastAsia="Arial Unicode MS" w:hAnsi="Tw Cen MT"/>
                <w:sz w:val="24"/>
                <w:szCs w:val="24"/>
              </w:rPr>
            </w:pPr>
            <w:r w:rsidRPr="006B018B">
              <w:rPr>
                <w:rFonts w:ascii="Tw Cen MT" w:eastAsia="Arial Unicode MS" w:hAnsi="Tw Cen MT"/>
                <w:sz w:val="24"/>
                <w:szCs w:val="24"/>
              </w:rPr>
              <w:t>Sable 180 litres/sac de ciment ;</w:t>
            </w:r>
          </w:p>
          <w:p w:rsidR="002F3541" w:rsidRPr="006B018B" w:rsidRDefault="002F3541" w:rsidP="00E97AAC">
            <w:pPr>
              <w:numPr>
                <w:ilvl w:val="2"/>
                <w:numId w:val="40"/>
              </w:numPr>
              <w:spacing w:after="60"/>
              <w:rPr>
                <w:rFonts w:ascii="Tw Cen MT" w:eastAsia="Arial Unicode MS" w:hAnsi="Tw Cen MT"/>
                <w:sz w:val="24"/>
                <w:szCs w:val="24"/>
              </w:rPr>
            </w:pPr>
            <w:r w:rsidRPr="006B018B">
              <w:rPr>
                <w:rFonts w:ascii="Tw Cen MT" w:eastAsia="Arial Unicode MS" w:hAnsi="Tw Cen MT"/>
                <w:sz w:val="24"/>
                <w:szCs w:val="24"/>
              </w:rPr>
              <w:t>Eau : 30 litres /sac de ciment</w:t>
            </w:r>
          </w:p>
          <w:p w:rsidR="002F3541" w:rsidRPr="006B018B" w:rsidRDefault="002F3541" w:rsidP="00E97AAC">
            <w:pPr>
              <w:numPr>
                <w:ilvl w:val="1"/>
                <w:numId w:val="40"/>
              </w:numPr>
              <w:spacing w:after="60"/>
              <w:ind w:left="317" w:hanging="196"/>
              <w:rPr>
                <w:rFonts w:ascii="Tw Cen MT" w:eastAsia="Arial Unicode MS" w:hAnsi="Tw Cen MT"/>
                <w:sz w:val="24"/>
                <w:szCs w:val="24"/>
              </w:rPr>
            </w:pPr>
            <w:r w:rsidRPr="006B018B">
              <w:rPr>
                <w:rFonts w:ascii="Tw Cen MT" w:eastAsia="Arial Unicode MS" w:hAnsi="Tw Cen MT"/>
                <w:sz w:val="24"/>
                <w:szCs w:val="24"/>
              </w:rPr>
              <w:t>Béton de bourrage dosé à 150 kg/m3</w:t>
            </w:r>
          </w:p>
          <w:p w:rsidR="002F3541" w:rsidRPr="006B018B" w:rsidRDefault="002F3541" w:rsidP="00E97AAC">
            <w:pPr>
              <w:numPr>
                <w:ilvl w:val="2"/>
                <w:numId w:val="40"/>
              </w:numPr>
              <w:spacing w:after="60"/>
              <w:rPr>
                <w:rFonts w:ascii="Tw Cen MT" w:eastAsia="Arial Unicode MS" w:hAnsi="Tw Cen MT"/>
                <w:sz w:val="24"/>
                <w:szCs w:val="24"/>
              </w:rPr>
            </w:pPr>
            <w:r w:rsidRPr="006B018B">
              <w:rPr>
                <w:rFonts w:ascii="Tw Cen MT" w:eastAsia="Arial Unicode MS" w:hAnsi="Tw Cen MT"/>
                <w:sz w:val="24"/>
                <w:szCs w:val="24"/>
              </w:rPr>
              <w:t>Ciment : 8,86 kg/m2 ;</w:t>
            </w:r>
          </w:p>
          <w:p w:rsidR="002F3541" w:rsidRPr="006B018B" w:rsidRDefault="002F3541" w:rsidP="00E97AAC">
            <w:pPr>
              <w:numPr>
                <w:ilvl w:val="2"/>
                <w:numId w:val="40"/>
              </w:numPr>
              <w:spacing w:after="60"/>
              <w:rPr>
                <w:rFonts w:ascii="Tw Cen MT" w:eastAsia="Arial Unicode MS" w:hAnsi="Tw Cen MT"/>
                <w:sz w:val="24"/>
                <w:szCs w:val="24"/>
              </w:rPr>
            </w:pPr>
            <w:r w:rsidRPr="006B018B">
              <w:rPr>
                <w:rFonts w:ascii="Tw Cen MT" w:eastAsia="Arial Unicode MS" w:hAnsi="Tw Cen MT"/>
                <w:sz w:val="24"/>
                <w:szCs w:val="24"/>
              </w:rPr>
              <w:t>Sable : 24,8 litres /m2 ;</w:t>
            </w:r>
          </w:p>
          <w:p w:rsidR="002F3541" w:rsidRPr="006B018B" w:rsidRDefault="002F3541" w:rsidP="00E97AAC">
            <w:pPr>
              <w:numPr>
                <w:ilvl w:val="2"/>
                <w:numId w:val="40"/>
              </w:numPr>
              <w:spacing w:after="60"/>
              <w:rPr>
                <w:rFonts w:ascii="Tw Cen MT" w:eastAsia="Arial Unicode MS" w:hAnsi="Tw Cen MT"/>
                <w:sz w:val="24"/>
                <w:szCs w:val="24"/>
              </w:rPr>
            </w:pPr>
            <w:r w:rsidRPr="006B018B">
              <w:rPr>
                <w:rFonts w:ascii="Tw Cen MT" w:eastAsia="Arial Unicode MS" w:hAnsi="Tw Cen MT"/>
                <w:sz w:val="24"/>
                <w:szCs w:val="24"/>
              </w:rPr>
              <w:t>Gravier : 50,8 litres /m2 ;</w:t>
            </w:r>
          </w:p>
          <w:p w:rsidR="002F3541" w:rsidRPr="006B018B" w:rsidRDefault="002F3541" w:rsidP="00E97AAC">
            <w:pPr>
              <w:numPr>
                <w:ilvl w:val="2"/>
                <w:numId w:val="40"/>
              </w:numPr>
              <w:spacing w:after="60"/>
              <w:rPr>
                <w:rFonts w:ascii="Tw Cen MT" w:eastAsia="Arial Unicode MS" w:hAnsi="Tw Cen MT"/>
                <w:sz w:val="24"/>
                <w:szCs w:val="24"/>
              </w:rPr>
            </w:pPr>
            <w:r w:rsidRPr="006B018B">
              <w:rPr>
                <w:rFonts w:ascii="Tw Cen MT" w:eastAsia="Arial Unicode MS" w:hAnsi="Tw Cen MT"/>
                <w:sz w:val="24"/>
                <w:szCs w:val="24"/>
              </w:rPr>
              <w:t>Eau : 10, 34 litres /m2</w:t>
            </w:r>
          </w:p>
        </w:tc>
        <w:tc>
          <w:tcPr>
            <w:tcW w:w="1985" w:type="dxa"/>
            <w:vAlign w:val="center"/>
          </w:tcPr>
          <w:p w:rsidR="002F3541" w:rsidRPr="006B018B" w:rsidRDefault="002F3541" w:rsidP="00E139C7">
            <w:pPr>
              <w:spacing w:after="60"/>
              <w:jc w:val="center"/>
              <w:rPr>
                <w:rFonts w:ascii="Tw Cen MT" w:eastAsia="Arial Unicode MS" w:hAnsi="Tw Cen MT"/>
                <w:sz w:val="24"/>
                <w:szCs w:val="24"/>
              </w:rPr>
            </w:pPr>
            <w:r w:rsidRPr="006B018B">
              <w:rPr>
                <w:rFonts w:ascii="Tw Cen MT" w:eastAsia="Arial Unicode MS" w:hAnsi="Tw Cen MT"/>
                <w:sz w:val="24"/>
                <w:szCs w:val="24"/>
              </w:rPr>
              <w:t>Sous-bassement</w:t>
            </w:r>
          </w:p>
        </w:tc>
      </w:tr>
      <w:tr w:rsidR="002F3541" w:rsidRPr="006B018B" w:rsidTr="00E139C7">
        <w:tc>
          <w:tcPr>
            <w:tcW w:w="3403" w:type="dxa"/>
            <w:vAlign w:val="center"/>
          </w:tcPr>
          <w:p w:rsidR="002F3541" w:rsidRPr="006B018B" w:rsidRDefault="002F3541" w:rsidP="00E139C7">
            <w:pPr>
              <w:spacing w:after="60"/>
              <w:jc w:val="center"/>
              <w:rPr>
                <w:rFonts w:ascii="Tw Cen MT" w:eastAsia="Arial Unicode MS" w:hAnsi="Tw Cen MT"/>
                <w:sz w:val="24"/>
                <w:szCs w:val="24"/>
              </w:rPr>
            </w:pPr>
            <w:r w:rsidRPr="006B018B">
              <w:rPr>
                <w:rFonts w:ascii="Tw Cen MT" w:eastAsia="Arial Unicode MS" w:hAnsi="Tw Cen MT"/>
                <w:sz w:val="24"/>
                <w:szCs w:val="24"/>
              </w:rPr>
              <w:t>Aciers</w:t>
            </w:r>
          </w:p>
        </w:tc>
        <w:tc>
          <w:tcPr>
            <w:tcW w:w="5103" w:type="dxa"/>
            <w:vAlign w:val="center"/>
          </w:tcPr>
          <w:p w:rsidR="002F3541" w:rsidRPr="006B018B" w:rsidRDefault="002F3541" w:rsidP="00E97AAC">
            <w:pPr>
              <w:numPr>
                <w:ilvl w:val="1"/>
                <w:numId w:val="40"/>
              </w:numPr>
              <w:spacing w:after="60"/>
              <w:ind w:left="317" w:hanging="196"/>
              <w:rPr>
                <w:rFonts w:ascii="Tw Cen MT" w:eastAsia="Arial Unicode MS" w:hAnsi="Tw Cen MT"/>
                <w:sz w:val="24"/>
                <w:szCs w:val="24"/>
              </w:rPr>
            </w:pPr>
            <w:r w:rsidRPr="006B018B">
              <w:rPr>
                <w:rFonts w:ascii="Tw Cen MT" w:eastAsia="Arial Unicode MS" w:hAnsi="Tw Cen MT"/>
                <w:sz w:val="24"/>
                <w:szCs w:val="24"/>
              </w:rPr>
              <w:t>Fondations : Semelles, amorces poteaux et longrines : 30 kg/m3 de béton ;</w:t>
            </w:r>
          </w:p>
          <w:p w:rsidR="002F3541" w:rsidRPr="006B018B" w:rsidRDefault="002F3541" w:rsidP="00E97AAC">
            <w:pPr>
              <w:numPr>
                <w:ilvl w:val="1"/>
                <w:numId w:val="40"/>
              </w:numPr>
              <w:spacing w:after="60"/>
              <w:ind w:left="317" w:hanging="196"/>
              <w:rPr>
                <w:rFonts w:ascii="Tw Cen MT" w:eastAsia="Arial Unicode MS" w:hAnsi="Tw Cen MT"/>
                <w:sz w:val="24"/>
                <w:szCs w:val="24"/>
              </w:rPr>
            </w:pPr>
            <w:r w:rsidRPr="006B018B">
              <w:rPr>
                <w:rFonts w:ascii="Tw Cen MT" w:eastAsia="Arial Unicode MS" w:hAnsi="Tw Cen MT"/>
                <w:sz w:val="24"/>
                <w:szCs w:val="24"/>
              </w:rPr>
              <w:t>Elévation : Poteaux, poutres, appuis fenêtres, linteaux et chaînage haut : 65 kg/m3 de béton ;</w:t>
            </w:r>
          </w:p>
          <w:p w:rsidR="002F3541" w:rsidRPr="006B018B" w:rsidRDefault="002F3541" w:rsidP="00E97AAC">
            <w:pPr>
              <w:numPr>
                <w:ilvl w:val="1"/>
                <w:numId w:val="40"/>
              </w:numPr>
              <w:spacing w:after="60"/>
              <w:ind w:left="317" w:hanging="196"/>
              <w:rPr>
                <w:rFonts w:ascii="Tw Cen MT" w:eastAsia="Arial Unicode MS" w:hAnsi="Tw Cen MT"/>
                <w:sz w:val="24"/>
                <w:szCs w:val="24"/>
              </w:rPr>
            </w:pPr>
            <w:r w:rsidRPr="006B018B">
              <w:rPr>
                <w:rFonts w:ascii="Tw Cen MT" w:eastAsia="Arial Unicode MS" w:hAnsi="Tw Cen MT"/>
                <w:sz w:val="24"/>
                <w:szCs w:val="24"/>
              </w:rPr>
              <w:t>Caniveaux : 25 Kg/m3 de béton.</w:t>
            </w:r>
          </w:p>
        </w:tc>
        <w:tc>
          <w:tcPr>
            <w:tcW w:w="1985" w:type="dxa"/>
            <w:vAlign w:val="center"/>
          </w:tcPr>
          <w:p w:rsidR="002F3541" w:rsidRPr="006B018B" w:rsidRDefault="002F3541" w:rsidP="00E139C7">
            <w:pPr>
              <w:spacing w:after="60"/>
              <w:jc w:val="center"/>
              <w:rPr>
                <w:rFonts w:ascii="Tw Cen MT" w:eastAsia="Arial Unicode MS" w:hAnsi="Tw Cen MT"/>
                <w:sz w:val="24"/>
                <w:szCs w:val="24"/>
              </w:rPr>
            </w:pPr>
            <w:r w:rsidRPr="006B018B">
              <w:rPr>
                <w:rFonts w:ascii="Tw Cen MT" w:eastAsia="Arial Unicode MS" w:hAnsi="Tw Cen MT"/>
                <w:sz w:val="24"/>
                <w:szCs w:val="24"/>
              </w:rPr>
              <w:t>Les ouvrages en béton armé</w:t>
            </w:r>
          </w:p>
        </w:tc>
      </w:tr>
      <w:tr w:rsidR="002F3541" w:rsidRPr="006B018B" w:rsidTr="00E139C7">
        <w:tc>
          <w:tcPr>
            <w:tcW w:w="3403" w:type="dxa"/>
            <w:vAlign w:val="center"/>
          </w:tcPr>
          <w:p w:rsidR="002F3541" w:rsidRPr="006B018B" w:rsidRDefault="002F3541" w:rsidP="00E139C7">
            <w:pPr>
              <w:spacing w:after="60"/>
              <w:jc w:val="center"/>
              <w:rPr>
                <w:rFonts w:ascii="Tw Cen MT" w:eastAsia="Arial Unicode MS" w:hAnsi="Tw Cen MT"/>
                <w:sz w:val="24"/>
                <w:szCs w:val="24"/>
              </w:rPr>
            </w:pPr>
            <w:r w:rsidRPr="006B018B">
              <w:rPr>
                <w:rFonts w:ascii="Tw Cen MT" w:eastAsia="Arial Unicode MS" w:hAnsi="Tw Cen MT"/>
                <w:sz w:val="24"/>
                <w:szCs w:val="24"/>
              </w:rPr>
              <w:t>Peinture</w:t>
            </w:r>
          </w:p>
        </w:tc>
        <w:tc>
          <w:tcPr>
            <w:tcW w:w="5103" w:type="dxa"/>
            <w:vAlign w:val="center"/>
          </w:tcPr>
          <w:p w:rsidR="002F3541" w:rsidRPr="006B018B" w:rsidRDefault="002F3541" w:rsidP="00E97AAC">
            <w:pPr>
              <w:numPr>
                <w:ilvl w:val="1"/>
                <w:numId w:val="40"/>
              </w:numPr>
              <w:spacing w:after="60"/>
              <w:ind w:left="317" w:hanging="196"/>
              <w:rPr>
                <w:rFonts w:ascii="Tw Cen MT" w:eastAsia="Arial Unicode MS" w:hAnsi="Tw Cen MT"/>
                <w:sz w:val="24"/>
                <w:szCs w:val="24"/>
              </w:rPr>
            </w:pPr>
            <w:r w:rsidRPr="006B018B">
              <w:rPr>
                <w:rFonts w:ascii="Tw Cen MT" w:eastAsia="Arial Unicode MS" w:hAnsi="Tw Cen MT"/>
                <w:sz w:val="24"/>
                <w:szCs w:val="24"/>
              </w:rPr>
              <w:t>PANTEX 800  pour murs intérieurs : 0,5 KG/M2</w:t>
            </w:r>
          </w:p>
          <w:p w:rsidR="002F3541" w:rsidRPr="006B018B" w:rsidRDefault="002F3541" w:rsidP="00E97AAC">
            <w:pPr>
              <w:numPr>
                <w:ilvl w:val="1"/>
                <w:numId w:val="40"/>
              </w:numPr>
              <w:spacing w:after="60"/>
              <w:ind w:left="317" w:hanging="196"/>
              <w:rPr>
                <w:rFonts w:ascii="Tw Cen MT" w:eastAsia="Arial Unicode MS" w:hAnsi="Tw Cen MT"/>
                <w:sz w:val="24"/>
                <w:szCs w:val="24"/>
              </w:rPr>
            </w:pPr>
            <w:r w:rsidRPr="006B018B">
              <w:rPr>
                <w:rFonts w:ascii="Tw Cen MT" w:eastAsia="Arial Unicode MS" w:hAnsi="Tw Cen MT"/>
                <w:sz w:val="24"/>
                <w:szCs w:val="24"/>
              </w:rPr>
              <w:t>PANTEX 1300 pour murs extérieurs : 0,5 kg/m2 ;</w:t>
            </w:r>
          </w:p>
          <w:p w:rsidR="002F3541" w:rsidRPr="006B018B" w:rsidRDefault="002F3541" w:rsidP="00E97AAC">
            <w:pPr>
              <w:numPr>
                <w:ilvl w:val="1"/>
                <w:numId w:val="40"/>
              </w:numPr>
              <w:spacing w:after="60"/>
              <w:ind w:left="317" w:hanging="196"/>
              <w:rPr>
                <w:rFonts w:ascii="Tw Cen MT" w:eastAsia="Arial Unicode MS" w:hAnsi="Tw Cen MT"/>
                <w:sz w:val="24"/>
                <w:szCs w:val="24"/>
              </w:rPr>
            </w:pPr>
            <w:r w:rsidRPr="006B018B">
              <w:rPr>
                <w:rFonts w:ascii="Tw Cen MT" w:eastAsia="Arial Unicode MS" w:hAnsi="Tw Cen MT"/>
                <w:sz w:val="24"/>
                <w:szCs w:val="24"/>
              </w:rPr>
              <w:t>Peinture à huile type E-mail : 0,3 Kg/M2.</w:t>
            </w:r>
          </w:p>
        </w:tc>
        <w:tc>
          <w:tcPr>
            <w:tcW w:w="1985" w:type="dxa"/>
            <w:vAlign w:val="center"/>
          </w:tcPr>
          <w:p w:rsidR="002F3541" w:rsidRPr="006B018B" w:rsidRDefault="002F3541" w:rsidP="00E139C7">
            <w:pPr>
              <w:spacing w:after="60"/>
              <w:jc w:val="center"/>
              <w:rPr>
                <w:rFonts w:ascii="Tw Cen MT" w:eastAsia="Arial Unicode MS" w:hAnsi="Tw Cen MT"/>
                <w:sz w:val="24"/>
                <w:szCs w:val="24"/>
              </w:rPr>
            </w:pPr>
          </w:p>
        </w:tc>
      </w:tr>
    </w:tbl>
    <w:p w:rsidR="002F3541" w:rsidRPr="006B018B" w:rsidRDefault="002F3541" w:rsidP="002F3541">
      <w:pPr>
        <w:spacing w:after="60"/>
        <w:jc w:val="both"/>
        <w:rPr>
          <w:rFonts w:ascii="Tw Cen MT" w:eastAsia="Arial Unicode MS" w:hAnsi="Tw Cen MT"/>
          <w:sz w:val="24"/>
          <w:szCs w:val="24"/>
        </w:rPr>
      </w:pP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Cure des bétons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La cure des bétons est assurée par tout moyen permettant d’éviter une évaporation prématurée de l’eau contenue dans le béton notamment au début de la prise, ce qui à pour effet de réduire la résistance du béton. A cet effet, l’utilisation de tous moyens permettant d’éviter une évaporation rapide est préconisée (protection par film polyanne, etc.) L'arrosage intermittent des surfaces exposées au soleil est interdit.</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L’utilisation de produits de cure est soumise à l’agrément de l’Ingénieur </w:t>
      </w:r>
      <w:r w:rsidR="00EF5537">
        <w:rPr>
          <w:rFonts w:ascii="Tw Cen MT" w:eastAsia="Arial Unicode MS" w:hAnsi="Tw Cen MT"/>
          <w:sz w:val="24"/>
          <w:szCs w:val="24"/>
        </w:rPr>
        <w:t>du Marché</w:t>
      </w:r>
      <w:r w:rsidRPr="006B018B">
        <w:rPr>
          <w:rFonts w:ascii="Tw Cen MT" w:eastAsia="Arial Unicode MS" w:hAnsi="Tw Cen MT"/>
          <w:sz w:val="24"/>
          <w:szCs w:val="24"/>
        </w:rPr>
        <w:t xml:space="preserve">. </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Décoffrage</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Traitement des bétons après décoffrage</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Dans le cas où les bétons qui doivent rester brut de décoffrage sont tachés, ils peuvent être soumis à un traitement avec les produits suivants :</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Taches d'huile :</w:t>
      </w:r>
      <w:r w:rsidRPr="006B018B">
        <w:rPr>
          <w:rFonts w:ascii="Tw Cen MT" w:eastAsia="Arial Unicode MS" w:hAnsi="Tw Cen MT"/>
          <w:sz w:val="24"/>
          <w:szCs w:val="24"/>
        </w:rPr>
        <w:tab/>
      </w:r>
      <w:r w:rsidRPr="006B018B">
        <w:rPr>
          <w:rFonts w:ascii="Tw Cen MT" w:eastAsia="Arial Unicode MS" w:hAnsi="Tw Cen MT"/>
          <w:sz w:val="24"/>
          <w:szCs w:val="24"/>
        </w:rPr>
        <w:tab/>
        <w:t xml:space="preserve">solution de savon - poudre abrasive en poids de chlorure d'ammonium </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Tache de graisse :</w:t>
      </w:r>
      <w:r w:rsidRPr="006B018B">
        <w:rPr>
          <w:rFonts w:ascii="Tw Cen MT" w:eastAsia="Arial Unicode MS" w:hAnsi="Tw Cen MT"/>
          <w:sz w:val="24"/>
          <w:szCs w:val="24"/>
        </w:rPr>
        <w:tab/>
        <w:t>Solution de savon ou phosphate trisomique</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Tache de peinture :</w:t>
      </w:r>
      <w:r w:rsidRPr="006B018B">
        <w:rPr>
          <w:rFonts w:ascii="Tw Cen MT" w:eastAsia="Arial Unicode MS" w:hAnsi="Tw Cen MT"/>
          <w:sz w:val="24"/>
          <w:szCs w:val="24"/>
        </w:rPr>
        <w:tab/>
        <w:t>Bichlorure de méthylène</w:t>
      </w:r>
    </w:p>
    <w:p w:rsidR="002F3541" w:rsidRPr="006B018B" w:rsidRDefault="002F3541" w:rsidP="00E97AAC">
      <w:pPr>
        <w:numPr>
          <w:ilvl w:val="0"/>
          <w:numId w:val="17"/>
        </w:numPr>
        <w:tabs>
          <w:tab w:val="clear" w:pos="907"/>
          <w:tab w:val="right" w:pos="0"/>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lastRenderedPageBreak/>
        <w:t>Tache d'encre :</w:t>
      </w:r>
      <w:r w:rsidRPr="006B018B">
        <w:rPr>
          <w:rFonts w:ascii="Tw Cen MT" w:eastAsia="Arial Unicode MS" w:hAnsi="Tw Cen MT"/>
          <w:sz w:val="24"/>
          <w:szCs w:val="24"/>
        </w:rPr>
        <w:tab/>
      </w:r>
      <w:r w:rsidRPr="006B018B">
        <w:rPr>
          <w:rFonts w:ascii="Tw Cen MT" w:eastAsia="Arial Unicode MS" w:hAnsi="Tw Cen MT"/>
          <w:sz w:val="24"/>
          <w:szCs w:val="24"/>
        </w:rPr>
        <w:tab/>
        <w:t>solution d'hydro chlorure de sodium.</w:t>
      </w:r>
    </w:p>
    <w:p w:rsidR="002F3541" w:rsidRPr="006B018B" w:rsidRDefault="002F3541" w:rsidP="002F3541">
      <w:pPr>
        <w:spacing w:after="60"/>
        <w:rPr>
          <w:rFonts w:ascii="Tw Cen MT" w:eastAsia="Arial Unicode MS" w:hAnsi="Tw Cen MT"/>
          <w:i/>
          <w:sz w:val="24"/>
          <w:szCs w:val="24"/>
        </w:rPr>
      </w:pPr>
      <w:r w:rsidRPr="006B018B">
        <w:rPr>
          <w:rFonts w:ascii="Tw Cen MT" w:eastAsia="Arial Unicode MS" w:hAnsi="Tw Cen MT"/>
          <w:b/>
          <w:i/>
          <w:sz w:val="24"/>
          <w:szCs w:val="24"/>
          <w:u w:val="single"/>
        </w:rPr>
        <w:t>Remarque </w:t>
      </w:r>
      <w:r w:rsidRPr="006B018B">
        <w:rPr>
          <w:rFonts w:ascii="Tw Cen MT" w:eastAsia="Arial Unicode MS" w:hAnsi="Tw Cen MT"/>
          <w:b/>
          <w:i/>
          <w:sz w:val="24"/>
          <w:szCs w:val="24"/>
        </w:rPr>
        <w:t>:</w:t>
      </w:r>
      <w:r w:rsidRPr="006B018B">
        <w:rPr>
          <w:rFonts w:ascii="Tw Cen MT" w:eastAsia="Arial Unicode MS" w:hAnsi="Tw Cen MT"/>
          <w:i/>
          <w:sz w:val="24"/>
          <w:szCs w:val="24"/>
        </w:rPr>
        <w:t xml:space="preserve"> Il est strictement interdit de faire des saignées dans les ouvrages en béton armé sans l’accord de l'Ingénieur </w:t>
      </w:r>
      <w:r w:rsidR="00EF5537">
        <w:rPr>
          <w:rFonts w:ascii="Tw Cen MT" w:eastAsia="Arial Unicode MS" w:hAnsi="Tw Cen MT"/>
          <w:i/>
          <w:sz w:val="24"/>
          <w:szCs w:val="24"/>
        </w:rPr>
        <w:t>du Marché</w:t>
      </w:r>
      <w:r w:rsidRPr="006B018B">
        <w:rPr>
          <w:rFonts w:ascii="Tw Cen MT" w:eastAsia="Arial Unicode MS" w:hAnsi="Tw Cen MT"/>
          <w:i/>
          <w:sz w:val="24"/>
          <w:szCs w:val="24"/>
        </w:rPr>
        <w:t>.</w:t>
      </w:r>
    </w:p>
    <w:p w:rsidR="002F3541" w:rsidRPr="006B018B" w:rsidRDefault="002F3541" w:rsidP="00E97AAC">
      <w:pPr>
        <w:pStyle w:val="Titre"/>
        <w:numPr>
          <w:ilvl w:val="1"/>
          <w:numId w:val="28"/>
        </w:numPr>
        <w:spacing w:after="60"/>
        <w:ind w:hanging="792"/>
        <w:jc w:val="left"/>
        <w:rPr>
          <w:rFonts w:ascii="Tw Cen MT" w:eastAsia="Arial Unicode MS" w:hAnsi="Tw Cen MT"/>
          <w:noProof/>
          <w:sz w:val="24"/>
        </w:rPr>
      </w:pPr>
      <w:r w:rsidRPr="006B018B">
        <w:rPr>
          <w:rFonts w:ascii="Tw Cen MT" w:eastAsia="Arial Unicode MS" w:hAnsi="Tw Cen MT"/>
          <w:noProof/>
          <w:sz w:val="24"/>
        </w:rPr>
        <w:t>Mise en œuvre des dallages</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Isolation anticapillaire</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dallages reposent sur un film polyéthylène de 0,2 mm d’épaisseur avec un large recouvrement (environ 25 cm) qui constitue une protection pour l’étanchéité. Il est prévu une couche de sable de 5 cm entre le film et le remblai compacté.</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Hérisson et béton pour dallage</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dallages en béton et coulés sur une épaisseur de 10 cm d’épaisseur sur un hérisson de gravier latéritique ou de tout-venant de concassage parfaitement compacté de 20 cm d’épaisseur. Les dallages ne sont exécutés qu’après la pose des canalisations enterrées.</w:t>
      </w:r>
    </w:p>
    <w:p w:rsidR="002F3541" w:rsidRPr="006B018B" w:rsidRDefault="002F3541" w:rsidP="00E97AAC">
      <w:pPr>
        <w:pStyle w:val="Titre"/>
        <w:numPr>
          <w:ilvl w:val="1"/>
          <w:numId w:val="28"/>
        </w:numPr>
        <w:spacing w:after="60"/>
        <w:ind w:hanging="792"/>
        <w:jc w:val="left"/>
        <w:rPr>
          <w:rFonts w:ascii="Tw Cen MT" w:eastAsia="Arial Unicode MS" w:hAnsi="Tw Cen MT"/>
          <w:noProof/>
          <w:sz w:val="24"/>
        </w:rPr>
      </w:pPr>
      <w:r w:rsidRPr="006B018B">
        <w:rPr>
          <w:rFonts w:ascii="Tw Cen MT" w:eastAsia="Arial Unicode MS" w:hAnsi="Tw Cen MT"/>
          <w:noProof/>
          <w:sz w:val="24"/>
        </w:rPr>
        <w:t>Mise en œuvre des maçonneries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Tous les murs et cloisons sont montés en blocs creux d’aggloméré de ciment (parpaings) suivant les indications contenues dans les plans. </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6B018B">
          <w:rPr>
            <w:rFonts w:ascii="Tw Cen MT" w:eastAsia="Arial Unicode MS" w:hAnsi="Tw Cen MT"/>
            <w:sz w:val="24"/>
            <w:szCs w:val="24"/>
          </w:rPr>
          <w:t>300 Kg</w:t>
        </w:r>
      </w:smartTag>
      <w:r w:rsidRPr="006B018B">
        <w:rPr>
          <w:rFonts w:ascii="Tw Cen MT" w:eastAsia="Arial Unicode MS" w:hAnsi="Tw Cen MT"/>
          <w:sz w:val="24"/>
          <w:szCs w:val="24"/>
        </w:rPr>
        <w:t xml:space="preserve"> de ciment par mètre cube de sable. Les murs sont montés de manière uniforme, d'équerre avec une surface plane. Ils sont rejointoyés avant l’exécution des enduits.</w:t>
      </w:r>
    </w:p>
    <w:p w:rsidR="002F3541" w:rsidRPr="006B018B" w:rsidRDefault="002F3541" w:rsidP="00E97AAC">
      <w:pPr>
        <w:pStyle w:val="Titre"/>
        <w:numPr>
          <w:ilvl w:val="1"/>
          <w:numId w:val="28"/>
        </w:numPr>
        <w:spacing w:after="60"/>
        <w:ind w:hanging="792"/>
        <w:jc w:val="left"/>
        <w:rPr>
          <w:rFonts w:ascii="Tw Cen MT" w:eastAsia="Arial Unicode MS" w:hAnsi="Tw Cen MT"/>
          <w:noProof/>
          <w:sz w:val="24"/>
        </w:rPr>
      </w:pPr>
      <w:r w:rsidRPr="006B018B">
        <w:rPr>
          <w:rFonts w:ascii="Tw Cen MT" w:eastAsia="Arial Unicode MS" w:hAnsi="Tw Cen MT"/>
          <w:noProof/>
          <w:sz w:val="24"/>
        </w:rPr>
        <w:t>Mise en œuvre des enduits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6B018B">
          <w:rPr>
            <w:rFonts w:ascii="Tw Cen MT" w:eastAsia="Arial Unicode MS" w:hAnsi="Tw Cen MT"/>
            <w:sz w:val="24"/>
            <w:szCs w:val="24"/>
          </w:rPr>
          <w:t>1,5 cm</w:t>
        </w:r>
      </w:smartTag>
      <w:r w:rsidRPr="006B018B">
        <w:rPr>
          <w:rFonts w:ascii="Tw Cen MT" w:eastAsia="Arial Unicode MS" w:hAnsi="Tw Cen MT"/>
          <w:sz w:val="24"/>
          <w:szCs w:val="24"/>
        </w:rPr>
        <w:t xml:space="preserve"> pour toutes les surfaces. Les surfaces maçonnées qui doivent recevoir les enduits, sont préalablement réceptionnées par l’Ingénieur </w:t>
      </w:r>
      <w:r w:rsidR="00EF5537">
        <w:rPr>
          <w:rFonts w:ascii="Tw Cen MT" w:eastAsia="Arial Unicode MS" w:hAnsi="Tw Cen MT"/>
          <w:sz w:val="24"/>
          <w:szCs w:val="24"/>
        </w:rPr>
        <w:t>du Marché</w:t>
      </w:r>
      <w:r w:rsidRPr="006B018B">
        <w:rPr>
          <w:rFonts w:ascii="Tw Cen MT" w:eastAsia="Arial Unicode MS" w:hAnsi="Tw Cen MT"/>
          <w:sz w:val="24"/>
          <w:szCs w:val="24"/>
        </w:rPr>
        <w:t xml:space="preserve"> ; elles sont saines, débarrassées des bavures de mortier et dépoussiérées. </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La couche de finition est réalisée autant que possible, après la pose des boîtes électriques et des menuiseries.</w:t>
      </w:r>
    </w:p>
    <w:p w:rsidR="002F3541" w:rsidRPr="006B018B" w:rsidRDefault="002F3541" w:rsidP="00E97AAC">
      <w:pPr>
        <w:numPr>
          <w:ilvl w:val="0"/>
          <w:numId w:val="25"/>
        </w:numPr>
        <w:spacing w:after="60"/>
        <w:ind w:left="567" w:hanging="567"/>
        <w:jc w:val="both"/>
        <w:rPr>
          <w:rFonts w:ascii="Tw Cen MT" w:eastAsia="Arial Unicode MS" w:hAnsi="Tw Cen MT"/>
          <w:b/>
          <w:sz w:val="24"/>
          <w:szCs w:val="24"/>
        </w:rPr>
      </w:pPr>
      <w:r w:rsidRPr="006B018B">
        <w:rPr>
          <w:rFonts w:ascii="Tw Cen MT" w:eastAsia="Arial Unicode MS" w:hAnsi="Tw Cen MT"/>
          <w:b/>
          <w:sz w:val="24"/>
          <w:szCs w:val="24"/>
        </w:rPr>
        <w:t xml:space="preserve">TRAVAUX DE TOITURE </w:t>
      </w:r>
    </w:p>
    <w:p w:rsidR="002F3541" w:rsidRPr="006B018B" w:rsidRDefault="002F3541" w:rsidP="00E97AAC">
      <w:pPr>
        <w:pStyle w:val="Titre"/>
        <w:numPr>
          <w:ilvl w:val="1"/>
          <w:numId w:val="29"/>
        </w:numPr>
        <w:spacing w:after="60"/>
        <w:ind w:left="794" w:hanging="794"/>
        <w:jc w:val="left"/>
        <w:rPr>
          <w:rFonts w:ascii="Tw Cen MT" w:eastAsia="Arial Unicode MS" w:hAnsi="Tw Cen MT"/>
          <w:noProof/>
          <w:sz w:val="24"/>
        </w:rPr>
      </w:pPr>
      <w:r w:rsidRPr="006B018B">
        <w:rPr>
          <w:rFonts w:ascii="Tw Cen MT" w:eastAsia="Arial Unicode MS" w:hAnsi="Tw Cen MT"/>
          <w:noProof/>
          <w:sz w:val="24"/>
        </w:rPr>
        <w:t>Caractéristiques des essences de bois</w:t>
      </w:r>
    </w:p>
    <w:p w:rsidR="002F3541" w:rsidRPr="006B018B" w:rsidRDefault="002F3541" w:rsidP="00E97AAC">
      <w:pPr>
        <w:numPr>
          <w:ilvl w:val="0"/>
          <w:numId w:val="46"/>
        </w:numPr>
        <w:contextualSpacing/>
        <w:jc w:val="both"/>
        <w:rPr>
          <w:rFonts w:ascii="Tw Cen MT" w:hAnsi="Tw Cen MT"/>
          <w:sz w:val="24"/>
          <w:szCs w:val="24"/>
          <w:lang w:eastAsia="en-US"/>
        </w:rPr>
      </w:pPr>
      <w:r w:rsidRPr="006B018B">
        <w:rPr>
          <w:rFonts w:ascii="Tw Cen MT" w:eastAsia="Arial Unicode MS" w:hAnsi="Tw Cen MT"/>
          <w:sz w:val="24"/>
          <w:szCs w:val="24"/>
        </w:rPr>
        <w:t>Les essences sélectionnées sont des bois du pays choisis dans les essences suivantes : Azobé, Bilinga, Doussié, Moabi, Padouk ou similaire pour les éléments de ferme. Acajou, Iroko, Movingui, Sapelli pour les pannes. Les éléments de charpente en bois blanc ne sont autorisés que sur spécifications du Devis Technique Particulier (type Ayous ou Frake)</w:t>
      </w:r>
      <w:r w:rsidR="00113F5B" w:rsidRPr="006B018B">
        <w:rPr>
          <w:rFonts w:ascii="Tw Cen MT" w:eastAsia="Arial Unicode MS" w:hAnsi="Tw Cen MT"/>
          <w:sz w:val="24"/>
          <w:szCs w:val="24"/>
        </w:rPr>
        <w:t xml:space="preserve"> cf </w:t>
      </w:r>
      <w:r w:rsidR="00113F5B" w:rsidRPr="006B018B">
        <w:rPr>
          <w:rFonts w:ascii="Tw Cen MT" w:hAnsi="Tw Cen MT"/>
          <w:sz w:val="24"/>
          <w:szCs w:val="24"/>
          <w:lang w:eastAsia="en-US"/>
        </w:rPr>
        <w:t>L’arrêté conjointe MINFI , MINMAP et MINTP sur l’utilisation du bois légal</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caractéristiques techniques, physiques et chimiques sont les suivantes :</w:t>
      </w:r>
    </w:p>
    <w:p w:rsidR="002F3541" w:rsidRPr="006B018B" w:rsidRDefault="002F3541" w:rsidP="00E97AAC">
      <w:pPr>
        <w:numPr>
          <w:ilvl w:val="0"/>
          <w:numId w:val="38"/>
        </w:numPr>
        <w:tabs>
          <w:tab w:val="clear" w:pos="851"/>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Elles sont conformes aux normes NF B51.001 et NF B51.002.</w:t>
      </w:r>
    </w:p>
    <w:p w:rsidR="002F3541" w:rsidRPr="006B018B" w:rsidRDefault="002F3541" w:rsidP="00E97AAC">
      <w:pPr>
        <w:numPr>
          <w:ilvl w:val="0"/>
          <w:numId w:val="38"/>
        </w:numPr>
        <w:tabs>
          <w:tab w:val="clear" w:pos="851"/>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Les bois doivent être utilisés à l’état de bois "sec à l'air", soit un degré d’humidité de 15 à 17%.</w:t>
      </w:r>
    </w:p>
    <w:p w:rsidR="002F3541" w:rsidRPr="006B018B" w:rsidRDefault="002F3541" w:rsidP="00E97AAC">
      <w:pPr>
        <w:numPr>
          <w:ilvl w:val="0"/>
          <w:numId w:val="38"/>
        </w:numPr>
        <w:tabs>
          <w:tab w:val="clear" w:pos="851"/>
          <w:tab w:val="left" w:pos="567"/>
        </w:tabs>
        <w:spacing w:after="60"/>
        <w:ind w:left="567" w:hanging="227"/>
        <w:jc w:val="both"/>
        <w:rPr>
          <w:rFonts w:ascii="Tw Cen MT" w:eastAsia="Arial Unicode MS" w:hAnsi="Tw Cen MT"/>
          <w:sz w:val="24"/>
          <w:szCs w:val="24"/>
        </w:rPr>
      </w:pPr>
      <w:r w:rsidRPr="006B018B">
        <w:rPr>
          <w:rFonts w:ascii="Tw Cen MT" w:eastAsia="Arial Unicode MS" w:hAnsi="Tw Cen MT"/>
          <w:sz w:val="24"/>
          <w:szCs w:val="24"/>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2F3541" w:rsidRPr="006B018B" w:rsidRDefault="002F3541" w:rsidP="00E97AAC">
      <w:pPr>
        <w:pStyle w:val="Titre"/>
        <w:numPr>
          <w:ilvl w:val="1"/>
          <w:numId w:val="29"/>
        </w:numPr>
        <w:spacing w:after="60"/>
        <w:ind w:left="794" w:hanging="794"/>
        <w:jc w:val="left"/>
        <w:rPr>
          <w:rFonts w:ascii="Tw Cen MT" w:eastAsia="Arial Unicode MS" w:hAnsi="Tw Cen MT"/>
          <w:noProof/>
          <w:sz w:val="24"/>
        </w:rPr>
      </w:pPr>
      <w:r w:rsidRPr="006B018B">
        <w:rPr>
          <w:rFonts w:ascii="Tw Cen MT" w:eastAsia="Arial Unicode MS" w:hAnsi="Tw Cen MT"/>
          <w:noProof/>
          <w:sz w:val="24"/>
        </w:rPr>
        <w:t>Matériaux de couverture</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La charpente est revêtue de tôles bac aluminium de 6ml et d’épaisseur 6/10</w:t>
      </w:r>
      <w:r w:rsidRPr="006B018B">
        <w:rPr>
          <w:rFonts w:ascii="Tw Cen MT" w:eastAsia="Arial Unicode MS" w:hAnsi="Tw Cen MT"/>
          <w:sz w:val="24"/>
          <w:szCs w:val="24"/>
          <w:vertAlign w:val="superscript"/>
        </w:rPr>
        <w:t>ème</w:t>
      </w:r>
      <w:r w:rsidRPr="006B018B">
        <w:rPr>
          <w:rFonts w:ascii="Tw Cen MT" w:eastAsia="Arial Unicode MS" w:hAnsi="Tw Cen MT"/>
          <w:sz w:val="24"/>
          <w:szCs w:val="24"/>
        </w:rPr>
        <w:t>.</w:t>
      </w:r>
    </w:p>
    <w:p w:rsidR="002F3541" w:rsidRPr="006B018B" w:rsidRDefault="002F3541" w:rsidP="00E97AAC">
      <w:pPr>
        <w:pStyle w:val="Titre"/>
        <w:numPr>
          <w:ilvl w:val="1"/>
          <w:numId w:val="29"/>
        </w:numPr>
        <w:spacing w:after="60"/>
        <w:ind w:hanging="792"/>
        <w:jc w:val="left"/>
        <w:rPr>
          <w:rFonts w:ascii="Tw Cen MT" w:eastAsia="Arial Unicode MS" w:hAnsi="Tw Cen MT"/>
          <w:noProof/>
          <w:sz w:val="24"/>
        </w:rPr>
      </w:pPr>
      <w:r w:rsidRPr="006B018B">
        <w:rPr>
          <w:rFonts w:ascii="Tw Cen MT" w:eastAsia="Arial Unicode MS" w:hAnsi="Tw Cen MT"/>
          <w:noProof/>
          <w:sz w:val="24"/>
        </w:rPr>
        <w:t>Accessoires métalliques d'assemblage des pièces de charpente et de couverture</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lastRenderedPageBreak/>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 diamètre des boulons est limité au 1/6</w:t>
      </w:r>
      <w:r w:rsidRPr="006B018B">
        <w:rPr>
          <w:rFonts w:ascii="Tw Cen MT" w:eastAsia="Arial Unicode MS" w:hAnsi="Tw Cen MT"/>
          <w:sz w:val="24"/>
          <w:szCs w:val="24"/>
          <w:vertAlign w:val="superscript"/>
        </w:rPr>
        <w:t>éme</w:t>
      </w:r>
      <w:r w:rsidRPr="006B018B">
        <w:rPr>
          <w:rFonts w:ascii="Tw Cen MT" w:eastAsia="Arial Unicode MS" w:hAnsi="Tw Cen MT"/>
          <w:sz w:val="24"/>
          <w:szCs w:val="24"/>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Les vis utilisées sont des vis à bois en acier inoxydable. </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Les pointes utilisées sont des pointes à bois en acier inoxydable. </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plaques métalliques d’assemblage sont réalisées en acier inoxydable.</w:t>
      </w:r>
    </w:p>
    <w:p w:rsidR="002F3541" w:rsidRPr="006B018B" w:rsidRDefault="002F3541" w:rsidP="00E97AAC">
      <w:pPr>
        <w:pStyle w:val="Titre"/>
        <w:numPr>
          <w:ilvl w:val="1"/>
          <w:numId w:val="29"/>
        </w:numPr>
        <w:spacing w:after="60"/>
        <w:ind w:left="227" w:hanging="227"/>
        <w:jc w:val="left"/>
        <w:rPr>
          <w:rFonts w:ascii="Tw Cen MT" w:eastAsia="Arial Unicode MS" w:hAnsi="Tw Cen MT"/>
          <w:noProof/>
          <w:sz w:val="24"/>
        </w:rPr>
      </w:pPr>
      <w:r w:rsidRPr="006B018B">
        <w:rPr>
          <w:rFonts w:ascii="Tw Cen MT" w:eastAsia="Arial Unicode MS" w:hAnsi="Tw Cen MT"/>
          <w:noProof/>
          <w:sz w:val="24"/>
        </w:rPr>
        <w:t>Approbation des materiaux</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 Co-contractant soumet tous les matériaux destinés à la réalisation des ouvrages à l’approbation de l’Ingénieur, notamment les bois de charpente, la quincaillerie et les pièces d’assemblage métallique. Elle justifie et garantit :</w:t>
      </w:r>
    </w:p>
    <w:p w:rsidR="002F3541" w:rsidRPr="006B018B" w:rsidRDefault="00D34FC7" w:rsidP="00E97AAC">
      <w:pPr>
        <w:numPr>
          <w:ilvl w:val="0"/>
          <w:numId w:val="18"/>
        </w:numPr>
        <w:spacing w:after="60"/>
        <w:ind w:hanging="284"/>
        <w:jc w:val="both"/>
        <w:rPr>
          <w:rFonts w:ascii="Tw Cen MT" w:eastAsia="Arial Unicode MS" w:hAnsi="Tw Cen MT"/>
          <w:sz w:val="24"/>
          <w:szCs w:val="24"/>
        </w:rPr>
      </w:pPr>
      <w:r w:rsidRPr="006B018B">
        <w:rPr>
          <w:rFonts w:ascii="Tw Cen MT" w:eastAsia="Arial Unicode MS" w:hAnsi="Tw Cen MT"/>
          <w:sz w:val="24"/>
          <w:szCs w:val="24"/>
        </w:rPr>
        <w:t>Le</w:t>
      </w:r>
      <w:r w:rsidR="002F3541" w:rsidRPr="006B018B">
        <w:rPr>
          <w:rFonts w:ascii="Tw Cen MT" w:eastAsia="Arial Unicode MS" w:hAnsi="Tw Cen MT"/>
          <w:sz w:val="24"/>
          <w:szCs w:val="24"/>
        </w:rPr>
        <w:t xml:space="preserve"> type d’essences, la provenance et la qualité du bois ;</w:t>
      </w:r>
    </w:p>
    <w:p w:rsidR="002F3541" w:rsidRPr="006B018B" w:rsidRDefault="00D34FC7" w:rsidP="00E97AAC">
      <w:pPr>
        <w:numPr>
          <w:ilvl w:val="0"/>
          <w:numId w:val="18"/>
        </w:numPr>
        <w:spacing w:after="60"/>
        <w:ind w:hanging="284"/>
        <w:jc w:val="both"/>
        <w:rPr>
          <w:rFonts w:ascii="Tw Cen MT" w:eastAsia="Arial Unicode MS" w:hAnsi="Tw Cen MT"/>
          <w:sz w:val="24"/>
          <w:szCs w:val="24"/>
        </w:rPr>
      </w:pPr>
      <w:r w:rsidRPr="006B018B">
        <w:rPr>
          <w:rFonts w:ascii="Tw Cen MT" w:eastAsia="Arial Unicode MS" w:hAnsi="Tw Cen MT"/>
          <w:sz w:val="24"/>
          <w:szCs w:val="24"/>
        </w:rPr>
        <w:t>Le</w:t>
      </w:r>
      <w:r w:rsidR="002F3541" w:rsidRPr="006B018B">
        <w:rPr>
          <w:rFonts w:ascii="Tw Cen MT" w:eastAsia="Arial Unicode MS" w:hAnsi="Tw Cen MT"/>
          <w:sz w:val="24"/>
          <w:szCs w:val="24"/>
        </w:rPr>
        <w:t xml:space="preserve"> type de métal, l’origine et la qualité des boulons, vis, clous et pièces d’assemblage ;</w:t>
      </w:r>
    </w:p>
    <w:p w:rsidR="002F3541" w:rsidRPr="006B018B" w:rsidRDefault="00D34FC7" w:rsidP="00E97AAC">
      <w:pPr>
        <w:numPr>
          <w:ilvl w:val="0"/>
          <w:numId w:val="18"/>
        </w:numPr>
        <w:spacing w:after="60"/>
        <w:ind w:hanging="284"/>
        <w:jc w:val="both"/>
        <w:rPr>
          <w:rFonts w:ascii="Tw Cen MT" w:eastAsia="Arial Unicode MS" w:hAnsi="Tw Cen MT"/>
          <w:sz w:val="24"/>
          <w:szCs w:val="24"/>
        </w:rPr>
      </w:pPr>
      <w:r w:rsidRPr="006B018B">
        <w:rPr>
          <w:rFonts w:ascii="Tw Cen MT" w:eastAsia="Arial Unicode MS" w:hAnsi="Tw Cen MT"/>
          <w:sz w:val="24"/>
          <w:szCs w:val="24"/>
        </w:rPr>
        <w:t>La</w:t>
      </w:r>
      <w:r w:rsidR="002F3541" w:rsidRPr="006B018B">
        <w:rPr>
          <w:rFonts w:ascii="Tw Cen MT" w:eastAsia="Arial Unicode MS" w:hAnsi="Tw Cen MT"/>
          <w:sz w:val="24"/>
          <w:szCs w:val="24"/>
        </w:rPr>
        <w:t xml:space="preserve"> composition chimique, la provenance et la marque des produits utilisés pour le traitement du bois.</w:t>
      </w:r>
    </w:p>
    <w:p w:rsidR="002F3541" w:rsidRPr="006B018B" w:rsidRDefault="002F3541" w:rsidP="00E97AAC">
      <w:pPr>
        <w:numPr>
          <w:ilvl w:val="0"/>
          <w:numId w:val="25"/>
        </w:numPr>
        <w:spacing w:after="60"/>
        <w:ind w:left="567" w:hanging="567"/>
        <w:jc w:val="both"/>
        <w:rPr>
          <w:rFonts w:ascii="Tw Cen MT" w:eastAsia="Arial Unicode MS" w:hAnsi="Tw Cen MT"/>
          <w:b/>
          <w:sz w:val="24"/>
          <w:szCs w:val="24"/>
        </w:rPr>
      </w:pPr>
      <w:r w:rsidRPr="006B018B">
        <w:rPr>
          <w:rFonts w:ascii="Tw Cen MT" w:eastAsia="Arial Unicode MS" w:hAnsi="Tw Cen MT"/>
          <w:b/>
          <w:sz w:val="24"/>
          <w:szCs w:val="24"/>
        </w:rPr>
        <w:t>CHARPENTES</w:t>
      </w:r>
    </w:p>
    <w:p w:rsidR="002F3541" w:rsidRPr="006B018B" w:rsidRDefault="002F3541" w:rsidP="00E97AAC">
      <w:pPr>
        <w:pStyle w:val="Titre"/>
        <w:numPr>
          <w:ilvl w:val="1"/>
          <w:numId w:val="30"/>
        </w:numPr>
        <w:spacing w:after="60"/>
        <w:ind w:left="227" w:hanging="227"/>
        <w:jc w:val="left"/>
        <w:rPr>
          <w:rFonts w:ascii="Tw Cen MT" w:eastAsia="Arial Unicode MS" w:hAnsi="Tw Cen MT"/>
          <w:noProof/>
          <w:sz w:val="24"/>
        </w:rPr>
      </w:pPr>
      <w:r w:rsidRPr="006B018B">
        <w:rPr>
          <w:rFonts w:ascii="Tw Cen MT" w:eastAsia="Arial Unicode MS" w:hAnsi="Tw Cen MT"/>
          <w:noProof/>
          <w:sz w:val="24"/>
        </w:rPr>
        <w:t>Generalites</w:t>
      </w:r>
    </w:p>
    <w:p w:rsidR="002F3541" w:rsidRPr="006B018B" w:rsidRDefault="002F3541" w:rsidP="00E97AAC">
      <w:pPr>
        <w:numPr>
          <w:ilvl w:val="0"/>
          <w:numId w:val="46"/>
        </w:numPr>
        <w:contextualSpacing/>
        <w:jc w:val="both"/>
        <w:rPr>
          <w:rFonts w:ascii="Tw Cen MT" w:hAnsi="Tw Cen MT"/>
          <w:sz w:val="24"/>
          <w:szCs w:val="24"/>
          <w:lang w:eastAsia="en-US"/>
        </w:rPr>
      </w:pPr>
      <w:r w:rsidRPr="006B018B">
        <w:rPr>
          <w:rFonts w:ascii="Tw Cen MT" w:eastAsia="Arial Unicode MS" w:hAnsi="Tw Cen MT"/>
          <w:sz w:val="24"/>
          <w:szCs w:val="24"/>
        </w:rPr>
        <w:t xml:space="preserve">Les charpentes à réaliser au titre </w:t>
      </w:r>
      <w:r w:rsidR="00EF5537">
        <w:rPr>
          <w:rFonts w:ascii="Tw Cen MT" w:eastAsia="Arial Unicode MS" w:hAnsi="Tw Cen MT"/>
          <w:sz w:val="24"/>
          <w:szCs w:val="24"/>
        </w:rPr>
        <w:t>du Marché</w:t>
      </w:r>
      <w:r w:rsidRPr="006B018B">
        <w:rPr>
          <w:rFonts w:ascii="Tw Cen MT" w:eastAsia="Arial Unicode MS" w:hAnsi="Tw Cen MT"/>
          <w:sz w:val="24"/>
          <w:szCs w:val="24"/>
        </w:rPr>
        <w:t xml:space="preserve"> sont par </w:t>
      </w:r>
      <w:r w:rsidR="00D34FC7" w:rsidRPr="006B018B">
        <w:rPr>
          <w:rFonts w:ascii="Tw Cen MT" w:eastAsia="Arial Unicode MS" w:hAnsi="Tw Cen MT"/>
          <w:sz w:val="24"/>
          <w:szCs w:val="24"/>
        </w:rPr>
        <w:t>clouage pour</w:t>
      </w:r>
      <w:r w:rsidRPr="006B018B">
        <w:rPr>
          <w:rFonts w:ascii="Tw Cen MT" w:eastAsia="Arial Unicode MS" w:hAnsi="Tw Cen MT"/>
          <w:sz w:val="24"/>
          <w:szCs w:val="24"/>
        </w:rPr>
        <w:t xml:space="preserve"> les éléments de fermes. Les travaux sont exécutés de façon à ce que les ouvrages présentent toutes les qualités de stabilité et de durabilité. Les bois sont traités contre les insectes prédateurs du bois et les champignons</w:t>
      </w:r>
      <w:r w:rsidR="00113F5B" w:rsidRPr="006B018B">
        <w:rPr>
          <w:rFonts w:ascii="Tw Cen MT" w:eastAsia="Arial Unicode MS" w:hAnsi="Tw Cen MT"/>
          <w:sz w:val="24"/>
          <w:szCs w:val="24"/>
        </w:rPr>
        <w:t xml:space="preserve"> suivant </w:t>
      </w:r>
      <w:r w:rsidR="00113F5B" w:rsidRPr="006B018B">
        <w:rPr>
          <w:rFonts w:ascii="Tw Cen MT" w:hAnsi="Tw Cen MT"/>
          <w:sz w:val="24"/>
          <w:szCs w:val="24"/>
          <w:lang w:eastAsia="en-US"/>
        </w:rPr>
        <w:t>L’arrêté conjointe MINFI , MINMAP et MINTP sur l’utilisation du bois légal</w:t>
      </w:r>
      <w:r w:rsidRPr="006B018B">
        <w:rPr>
          <w:rFonts w:ascii="Tw Cen MT" w:eastAsia="Arial Unicode MS" w:hAnsi="Tw Cen MT"/>
          <w:sz w:val="24"/>
          <w:szCs w:val="24"/>
        </w:rPr>
        <w:t>.</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Epure de la charpente</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Pour la mise en œuvre de la charpente, le Co-contractant respecte le projet d'exécution approuvé par l’Ingénieur et qui comporte une épure. L’épure précise l’équarrissage des différentes pièces de bois, les emplacements des ferrures et de tous les points de percement dans </w:t>
      </w:r>
      <w:r w:rsidR="00D34FC7" w:rsidRPr="006B018B">
        <w:rPr>
          <w:rFonts w:ascii="Tw Cen MT" w:eastAsia="Arial Unicode MS" w:hAnsi="Tw Cen MT"/>
          <w:sz w:val="24"/>
          <w:szCs w:val="24"/>
        </w:rPr>
        <w:t>les bois correspondants</w:t>
      </w:r>
      <w:r w:rsidRPr="006B018B">
        <w:rPr>
          <w:rFonts w:ascii="Tw Cen MT" w:eastAsia="Arial Unicode MS" w:hAnsi="Tw Cen MT"/>
          <w:sz w:val="24"/>
          <w:szCs w:val="24"/>
        </w:rPr>
        <w:t xml:space="preserve"> au boulonnage, au vissage ou au clouage, ainsi que tous les détails d'assemblage. Les éléments de charpente pré-assemblés sur l’épure, sont soumis à l’approbation de l’Ingénieur avant leur mise en place définitive.</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Protection des bois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w:t>
      </w:r>
      <w:r w:rsidRPr="006B018B">
        <w:rPr>
          <w:rFonts w:ascii="Tw Cen MT" w:eastAsia="Arial Unicode MS" w:hAnsi="Tw Cen MT"/>
          <w:sz w:val="24"/>
          <w:szCs w:val="24"/>
          <w:vertAlign w:val="superscript"/>
        </w:rPr>
        <w:t>2</w:t>
      </w:r>
      <w:r w:rsidRPr="006B018B">
        <w:rPr>
          <w:rFonts w:ascii="Tw Cen MT" w:eastAsia="Arial Unicode MS" w:hAnsi="Tw Cen MT"/>
          <w:sz w:val="24"/>
          <w:szCs w:val="24"/>
        </w:rPr>
        <w:t xml:space="preserve"> de surface traitée ou 15 Kg/m</w:t>
      </w:r>
      <w:r w:rsidRPr="006B018B">
        <w:rPr>
          <w:rFonts w:ascii="Tw Cen MT" w:eastAsia="Arial Unicode MS" w:hAnsi="Tw Cen MT"/>
          <w:sz w:val="24"/>
          <w:szCs w:val="24"/>
          <w:vertAlign w:val="superscript"/>
        </w:rPr>
        <w:t>3</w:t>
      </w:r>
      <w:r w:rsidRPr="006B018B">
        <w:rPr>
          <w:rFonts w:ascii="Tw Cen MT" w:eastAsia="Arial Unicode MS" w:hAnsi="Tw Cen MT"/>
          <w:sz w:val="24"/>
          <w:szCs w:val="24"/>
        </w:rPr>
        <w:t xml:space="preserve"> de charpente. </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Les bois sont traités avant assemblage. Les parties qui ont fait l'objet de nouvelles coupes qui laissent le bois apparent son retraitées par badigeonnage.  </w:t>
      </w:r>
    </w:p>
    <w:p w:rsidR="002F3541" w:rsidRPr="006B018B" w:rsidRDefault="002F3541" w:rsidP="00E97AAC">
      <w:pPr>
        <w:pStyle w:val="Titre"/>
        <w:numPr>
          <w:ilvl w:val="1"/>
          <w:numId w:val="30"/>
        </w:numPr>
        <w:spacing w:after="60"/>
        <w:ind w:left="227" w:hanging="227"/>
        <w:jc w:val="left"/>
        <w:rPr>
          <w:rFonts w:ascii="Tw Cen MT" w:eastAsia="Arial Unicode MS" w:hAnsi="Tw Cen MT"/>
          <w:noProof/>
          <w:sz w:val="24"/>
        </w:rPr>
      </w:pPr>
      <w:r w:rsidRPr="006B018B">
        <w:rPr>
          <w:rFonts w:ascii="Tw Cen MT" w:eastAsia="Arial Unicode MS" w:hAnsi="Tw Cen MT"/>
          <w:noProof/>
          <w:sz w:val="24"/>
        </w:rPr>
        <w:t>Execution de la charpente</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Montage des fermes de charpente</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Montage des pannes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Boulonnage et clouage</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lastRenderedPageBreak/>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assemblages par clous sont conformes aux règles spécifiées à l'article 16 de la NF P 21202. Les trous sont prés 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2F3541" w:rsidRPr="006B018B" w:rsidRDefault="002F3541" w:rsidP="00E97AAC">
      <w:pPr>
        <w:numPr>
          <w:ilvl w:val="0"/>
          <w:numId w:val="25"/>
        </w:numPr>
        <w:spacing w:after="60"/>
        <w:ind w:left="567" w:hanging="567"/>
        <w:jc w:val="both"/>
        <w:rPr>
          <w:rFonts w:ascii="Tw Cen MT" w:eastAsia="Arial Unicode MS" w:hAnsi="Tw Cen MT"/>
          <w:b/>
          <w:sz w:val="24"/>
          <w:szCs w:val="24"/>
        </w:rPr>
      </w:pPr>
      <w:r w:rsidRPr="006B018B">
        <w:rPr>
          <w:rFonts w:ascii="Tw Cen MT" w:eastAsia="Arial Unicode MS" w:hAnsi="Tw Cen MT"/>
          <w:b/>
          <w:sz w:val="24"/>
          <w:szCs w:val="24"/>
        </w:rPr>
        <w:t>COUVERTURE</w:t>
      </w:r>
    </w:p>
    <w:p w:rsidR="002F3541" w:rsidRPr="006B018B" w:rsidRDefault="002F3541" w:rsidP="00E97AAC">
      <w:pPr>
        <w:pStyle w:val="Titre"/>
        <w:numPr>
          <w:ilvl w:val="1"/>
          <w:numId w:val="31"/>
        </w:numPr>
        <w:spacing w:after="60"/>
        <w:ind w:hanging="792"/>
        <w:jc w:val="left"/>
        <w:rPr>
          <w:rFonts w:ascii="Tw Cen MT" w:eastAsia="Arial Unicode MS" w:hAnsi="Tw Cen MT"/>
          <w:noProof/>
          <w:sz w:val="24"/>
        </w:rPr>
      </w:pPr>
      <w:r w:rsidRPr="006B018B">
        <w:rPr>
          <w:rFonts w:ascii="Tw Cen MT" w:eastAsia="Arial Unicode MS" w:hAnsi="Tw Cen MT"/>
          <w:noProof/>
          <w:sz w:val="24"/>
        </w:rPr>
        <w:t>Généralités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La couverture protège l’ensemble de l’ouvrage contre les intempéries, de façon étanche et durable.</w:t>
      </w:r>
    </w:p>
    <w:p w:rsidR="002F3541" w:rsidRPr="006B018B" w:rsidRDefault="002F3541" w:rsidP="00E97AAC">
      <w:pPr>
        <w:pStyle w:val="Titre"/>
        <w:numPr>
          <w:ilvl w:val="1"/>
          <w:numId w:val="31"/>
        </w:numPr>
        <w:spacing w:after="60"/>
        <w:ind w:hanging="792"/>
        <w:jc w:val="left"/>
        <w:rPr>
          <w:rFonts w:ascii="Tw Cen MT" w:eastAsia="Arial Unicode MS" w:hAnsi="Tw Cen MT"/>
          <w:noProof/>
          <w:sz w:val="24"/>
        </w:rPr>
      </w:pPr>
      <w:r w:rsidRPr="006B018B">
        <w:rPr>
          <w:rFonts w:ascii="Tw Cen MT" w:eastAsia="Arial Unicode MS" w:hAnsi="Tw Cen MT"/>
          <w:noProof/>
          <w:sz w:val="24"/>
        </w:rPr>
        <w:t>Montage des tôles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La couverture est constituée de tôles bacs, en aluminium d’épaisseur 5/10</w:t>
      </w:r>
      <w:r w:rsidRPr="006B018B">
        <w:rPr>
          <w:rFonts w:ascii="Tw Cen MT" w:eastAsia="Arial Unicode MS" w:hAnsi="Tw Cen MT"/>
          <w:sz w:val="24"/>
          <w:szCs w:val="24"/>
          <w:vertAlign w:val="superscript"/>
        </w:rPr>
        <w:t>ème</w:t>
      </w:r>
      <w:r w:rsidRPr="006B018B">
        <w:rPr>
          <w:rFonts w:ascii="Tw Cen MT" w:eastAsia="Arial Unicode MS" w:hAnsi="Tw Cen MT"/>
          <w:sz w:val="24"/>
          <w:szCs w:val="24"/>
        </w:rPr>
        <w:t xml:space="preserve"> anodisé assemblées au sommet d’onde par crochets galvanisés ou tirefonds auto perceurs en inox pour plaques et tôles. Le recouvrement des tôles doit être suffisant pour empêcher les défauts d’étanchéité.</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L’étanchéité au niveau des têtes de tirefond est assurée par une plaquette incurvée lisse en aluminium ou en acier galvanisé posée sur une rondelle en feutre bitumé ou en néoprène.</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Le faîtage est protégé par des tôles faîtières dont la liaison avec les tôles doit être particulièrement soignée, notamment au niveau du crantage afin de permettre un encastrement correcte des sommets d’onde, afin d’éviter les défauts d’étanchéité et d’esthétique. </w:t>
      </w:r>
    </w:p>
    <w:p w:rsidR="002F3541" w:rsidRPr="006B018B" w:rsidRDefault="002F3541" w:rsidP="00E97AAC">
      <w:pPr>
        <w:numPr>
          <w:ilvl w:val="0"/>
          <w:numId w:val="25"/>
        </w:numPr>
        <w:spacing w:after="60"/>
        <w:ind w:left="567" w:hanging="567"/>
        <w:jc w:val="both"/>
        <w:rPr>
          <w:rFonts w:ascii="Tw Cen MT" w:eastAsia="Arial Unicode MS" w:hAnsi="Tw Cen MT"/>
          <w:b/>
          <w:sz w:val="24"/>
          <w:szCs w:val="24"/>
        </w:rPr>
      </w:pPr>
      <w:r w:rsidRPr="006B018B">
        <w:rPr>
          <w:rFonts w:ascii="Tw Cen MT" w:eastAsia="Arial Unicode MS" w:hAnsi="Tw Cen MT"/>
          <w:b/>
          <w:sz w:val="24"/>
          <w:szCs w:val="24"/>
        </w:rPr>
        <w:t xml:space="preserve">ELECTRICITE </w:t>
      </w:r>
    </w:p>
    <w:p w:rsidR="002F3541" w:rsidRPr="006B018B" w:rsidRDefault="002F3541" w:rsidP="00E97AAC">
      <w:pPr>
        <w:pStyle w:val="Titre"/>
        <w:numPr>
          <w:ilvl w:val="1"/>
          <w:numId w:val="32"/>
        </w:numPr>
        <w:tabs>
          <w:tab w:val="left" w:pos="993"/>
        </w:tabs>
        <w:spacing w:after="60"/>
        <w:ind w:left="993" w:hanging="993"/>
        <w:jc w:val="left"/>
        <w:rPr>
          <w:rFonts w:ascii="Tw Cen MT" w:eastAsia="Arial Unicode MS" w:hAnsi="Tw Cen MT"/>
          <w:noProof/>
          <w:sz w:val="24"/>
        </w:rPr>
      </w:pPr>
      <w:r w:rsidRPr="006B018B">
        <w:rPr>
          <w:rFonts w:ascii="Tw Cen MT" w:eastAsia="Arial Unicode MS" w:hAnsi="Tw Cen MT"/>
          <w:noProof/>
          <w:sz w:val="24"/>
        </w:rPr>
        <w:t>DEFINITION DES TRAVAUX D’ELECTRICITE</w:t>
      </w:r>
    </w:p>
    <w:p w:rsidR="002F3541" w:rsidRPr="006B018B" w:rsidRDefault="002F3541" w:rsidP="00E97AAC">
      <w:pPr>
        <w:pStyle w:val="Titre"/>
        <w:numPr>
          <w:ilvl w:val="2"/>
          <w:numId w:val="32"/>
        </w:numPr>
        <w:tabs>
          <w:tab w:val="left" w:pos="993"/>
        </w:tabs>
        <w:spacing w:after="60"/>
        <w:ind w:hanging="1224"/>
        <w:jc w:val="left"/>
        <w:rPr>
          <w:rFonts w:ascii="Tw Cen MT" w:eastAsia="Arial Unicode MS" w:hAnsi="Tw Cen MT"/>
          <w:noProof/>
          <w:sz w:val="24"/>
        </w:rPr>
      </w:pPr>
      <w:r w:rsidRPr="006B018B">
        <w:rPr>
          <w:rFonts w:ascii="Tw Cen MT" w:eastAsia="Arial Unicode MS" w:hAnsi="Tw Cen MT"/>
          <w:noProof/>
          <w:sz w:val="24"/>
        </w:rPr>
        <w:t>Généralités</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Les travaux du présent lot se rapportent à l’électricité et comprennent l’installation selon les normes :</w:t>
      </w:r>
    </w:p>
    <w:p w:rsidR="002F3541" w:rsidRPr="006B018B" w:rsidRDefault="002F3541" w:rsidP="00E97AAC">
      <w:pPr>
        <w:pStyle w:val="Textebrut"/>
        <w:numPr>
          <w:ilvl w:val="0"/>
          <w:numId w:val="10"/>
        </w:numPr>
        <w:tabs>
          <w:tab w:val="clear" w:pos="340"/>
          <w:tab w:val="num" w:pos="567"/>
        </w:tabs>
        <w:spacing w:after="60"/>
        <w:ind w:left="567" w:hanging="283"/>
        <w:rPr>
          <w:rFonts w:ascii="Tw Cen MT" w:eastAsia="Arial Unicode MS" w:hAnsi="Tw Cen MT"/>
          <w:sz w:val="24"/>
          <w:szCs w:val="24"/>
          <w:lang w:val="fr-FR"/>
        </w:rPr>
      </w:pPr>
      <w:r w:rsidRPr="006B018B">
        <w:rPr>
          <w:rFonts w:ascii="Tw Cen MT" w:eastAsia="Arial Unicode MS" w:hAnsi="Tw Cen MT"/>
          <w:sz w:val="24"/>
          <w:szCs w:val="24"/>
          <w:lang w:val="fr-FR" w:eastAsia="fr-FR"/>
        </w:rPr>
        <w:t>de l’installation de l’ensemble des conduits encastrés destinés à protéger les canalisations</w:t>
      </w:r>
      <w:r w:rsidRPr="006B018B">
        <w:rPr>
          <w:rFonts w:ascii="Tw Cen MT" w:eastAsia="Arial Unicode MS" w:hAnsi="Tw Cen MT"/>
          <w:sz w:val="24"/>
          <w:szCs w:val="24"/>
          <w:lang w:val="fr-FR"/>
        </w:rPr>
        <w:t xml:space="preserve"> électriques, ainsi que les boites de dérivation et tous les accessoires nécessaires de pose et de fixation ;</w:t>
      </w:r>
    </w:p>
    <w:p w:rsidR="002F3541" w:rsidRPr="006B018B" w:rsidRDefault="002F3541" w:rsidP="00E97AAC">
      <w:pPr>
        <w:pStyle w:val="Textebrut"/>
        <w:numPr>
          <w:ilvl w:val="0"/>
          <w:numId w:val="10"/>
        </w:numPr>
        <w:tabs>
          <w:tab w:val="clear" w:pos="340"/>
          <w:tab w:val="num" w:pos="567"/>
        </w:tabs>
        <w:spacing w:after="60"/>
        <w:ind w:left="567" w:hanging="283"/>
        <w:rPr>
          <w:rFonts w:ascii="Tw Cen MT" w:eastAsia="Arial Unicode MS" w:hAnsi="Tw Cen MT"/>
          <w:sz w:val="24"/>
          <w:szCs w:val="24"/>
          <w:lang w:val="fr-FR" w:eastAsia="fr-FR"/>
        </w:rPr>
      </w:pPr>
      <w:r w:rsidRPr="006B018B">
        <w:rPr>
          <w:rFonts w:ascii="Tw Cen MT" w:eastAsia="Arial Unicode MS" w:hAnsi="Tw Cen MT"/>
          <w:sz w:val="24"/>
          <w:szCs w:val="24"/>
          <w:lang w:val="fr-FR" w:eastAsia="fr-FR"/>
        </w:rPr>
        <w:t xml:space="preserve">de l’ensemble des circuits électriques du bâtiment, nécessaires pour l’alimentation en énergie des appareils d’éclairage, les prises électriques </w:t>
      </w:r>
    </w:p>
    <w:p w:rsidR="002F3541" w:rsidRPr="006B018B" w:rsidRDefault="002F3541" w:rsidP="00E97AAC">
      <w:pPr>
        <w:pStyle w:val="Textebrut"/>
        <w:numPr>
          <w:ilvl w:val="0"/>
          <w:numId w:val="10"/>
        </w:numPr>
        <w:tabs>
          <w:tab w:val="clear" w:pos="340"/>
          <w:tab w:val="num" w:pos="567"/>
        </w:tabs>
        <w:spacing w:after="60"/>
        <w:ind w:left="567" w:hanging="283"/>
        <w:rPr>
          <w:rFonts w:ascii="Tw Cen MT" w:eastAsia="Arial Unicode MS" w:hAnsi="Tw Cen MT"/>
          <w:sz w:val="24"/>
          <w:szCs w:val="24"/>
          <w:lang w:val="fr-FR" w:eastAsia="fr-FR"/>
        </w:rPr>
      </w:pPr>
      <w:r w:rsidRPr="006B018B">
        <w:rPr>
          <w:rFonts w:ascii="Tw Cen MT" w:eastAsia="Arial Unicode MS" w:hAnsi="Tw Cen MT"/>
          <w:sz w:val="24"/>
          <w:szCs w:val="24"/>
          <w:lang w:val="fr-FR" w:eastAsia="fr-FR"/>
        </w:rPr>
        <w:t>d’un tableau électrique de distribution établi au départ de l’installation et après le disjoncteur général de branchement et qui contient :</w:t>
      </w:r>
    </w:p>
    <w:p w:rsidR="002F3541" w:rsidRPr="006B018B" w:rsidRDefault="00D34FC7" w:rsidP="00E97AAC">
      <w:pPr>
        <w:numPr>
          <w:ilvl w:val="0"/>
          <w:numId w:val="18"/>
        </w:numPr>
        <w:tabs>
          <w:tab w:val="clear" w:pos="851"/>
          <w:tab w:val="num" w:pos="993"/>
        </w:tabs>
        <w:spacing w:after="60"/>
        <w:ind w:left="993" w:hanging="142"/>
        <w:jc w:val="both"/>
        <w:rPr>
          <w:rFonts w:ascii="Tw Cen MT" w:eastAsia="Arial Unicode MS" w:hAnsi="Tw Cen MT"/>
          <w:sz w:val="24"/>
          <w:szCs w:val="24"/>
        </w:rPr>
      </w:pPr>
      <w:r w:rsidRPr="006B018B">
        <w:rPr>
          <w:rFonts w:ascii="Tw Cen MT" w:eastAsia="Arial Unicode MS" w:hAnsi="Tw Cen MT"/>
          <w:sz w:val="24"/>
          <w:szCs w:val="24"/>
        </w:rPr>
        <w:t>Le</w:t>
      </w:r>
      <w:r w:rsidR="002F3541" w:rsidRPr="006B018B">
        <w:rPr>
          <w:rFonts w:ascii="Tw Cen MT" w:eastAsia="Arial Unicode MS" w:hAnsi="Tw Cen MT"/>
          <w:sz w:val="24"/>
          <w:szCs w:val="24"/>
        </w:rPr>
        <w:t xml:space="preserve"> raccordement des conducteurs de phase et de neutre arrivant du disjoncteur de branchement et la répartition des conducteurs partant vers les différents circuits ; </w:t>
      </w:r>
    </w:p>
    <w:p w:rsidR="002F3541" w:rsidRPr="006B018B" w:rsidRDefault="00D34FC7" w:rsidP="00E97AAC">
      <w:pPr>
        <w:numPr>
          <w:ilvl w:val="0"/>
          <w:numId w:val="18"/>
        </w:numPr>
        <w:tabs>
          <w:tab w:val="clear" w:pos="851"/>
          <w:tab w:val="num" w:pos="993"/>
        </w:tabs>
        <w:spacing w:after="60"/>
        <w:ind w:left="993" w:hanging="142"/>
        <w:jc w:val="both"/>
        <w:rPr>
          <w:rFonts w:ascii="Tw Cen MT" w:eastAsia="Arial Unicode MS" w:hAnsi="Tw Cen MT"/>
          <w:sz w:val="24"/>
          <w:szCs w:val="24"/>
        </w:rPr>
      </w:pPr>
      <w:r w:rsidRPr="006B018B">
        <w:rPr>
          <w:rFonts w:ascii="Tw Cen MT" w:eastAsia="Arial Unicode MS" w:hAnsi="Tw Cen MT"/>
          <w:sz w:val="24"/>
          <w:szCs w:val="24"/>
        </w:rPr>
        <w:t>Les</w:t>
      </w:r>
      <w:r w:rsidR="002F3541" w:rsidRPr="006B018B">
        <w:rPr>
          <w:rFonts w:ascii="Tw Cen MT" w:eastAsia="Arial Unicode MS" w:hAnsi="Tw Cen MT"/>
          <w:sz w:val="24"/>
          <w:szCs w:val="24"/>
        </w:rPr>
        <w:t xml:space="preserve"> dispositifs de protection des circuits et </w:t>
      </w:r>
      <w:r w:rsidR="00B55DD6" w:rsidRPr="006B018B">
        <w:rPr>
          <w:rFonts w:ascii="Tw Cen MT" w:eastAsia="Arial Unicode MS" w:hAnsi="Tw Cen MT"/>
          <w:sz w:val="24"/>
          <w:szCs w:val="24"/>
        </w:rPr>
        <w:t>des personnes constituées</w:t>
      </w:r>
      <w:r w:rsidR="002F3541" w:rsidRPr="006B018B">
        <w:rPr>
          <w:rFonts w:ascii="Tw Cen MT" w:eastAsia="Arial Unicode MS" w:hAnsi="Tw Cen MT"/>
          <w:sz w:val="24"/>
          <w:szCs w:val="24"/>
        </w:rPr>
        <w:t xml:space="preserve"> de coupe-circuits à cartouches ou de disjoncteurs divisionnaires protégeant chaque conducteur de phase ;</w:t>
      </w:r>
    </w:p>
    <w:p w:rsidR="002F3541" w:rsidRPr="006B018B" w:rsidRDefault="00D34FC7" w:rsidP="00E97AAC">
      <w:pPr>
        <w:numPr>
          <w:ilvl w:val="0"/>
          <w:numId w:val="18"/>
        </w:numPr>
        <w:tabs>
          <w:tab w:val="clear" w:pos="851"/>
          <w:tab w:val="num" w:pos="993"/>
        </w:tabs>
        <w:spacing w:after="60"/>
        <w:ind w:left="993" w:hanging="142"/>
        <w:jc w:val="both"/>
        <w:rPr>
          <w:rFonts w:ascii="Tw Cen MT" w:eastAsia="Arial Unicode MS" w:hAnsi="Tw Cen MT"/>
          <w:sz w:val="24"/>
          <w:szCs w:val="24"/>
        </w:rPr>
      </w:pPr>
      <w:r w:rsidRPr="006B018B">
        <w:rPr>
          <w:rFonts w:ascii="Tw Cen MT" w:eastAsia="Arial Unicode MS" w:hAnsi="Tw Cen MT"/>
          <w:sz w:val="24"/>
          <w:szCs w:val="24"/>
        </w:rPr>
        <w:t>Un</w:t>
      </w:r>
      <w:r w:rsidR="002F3541" w:rsidRPr="006B018B">
        <w:rPr>
          <w:rFonts w:ascii="Tw Cen MT" w:eastAsia="Arial Unicode MS" w:hAnsi="Tw Cen MT"/>
          <w:sz w:val="24"/>
          <w:szCs w:val="24"/>
        </w:rPr>
        <w:t xml:space="preserve"> interrupteur ou un disjoncteur permettant de sectionner le conducteur neutre de chaque circuit ;</w:t>
      </w:r>
    </w:p>
    <w:p w:rsidR="002F3541" w:rsidRPr="006B018B" w:rsidRDefault="00D34FC7" w:rsidP="00E97AAC">
      <w:pPr>
        <w:numPr>
          <w:ilvl w:val="0"/>
          <w:numId w:val="18"/>
        </w:numPr>
        <w:tabs>
          <w:tab w:val="clear" w:pos="851"/>
          <w:tab w:val="num" w:pos="993"/>
        </w:tabs>
        <w:spacing w:after="60"/>
        <w:ind w:left="993" w:hanging="142"/>
        <w:jc w:val="both"/>
        <w:rPr>
          <w:rFonts w:ascii="Tw Cen MT" w:eastAsia="Arial Unicode MS" w:hAnsi="Tw Cen MT"/>
          <w:sz w:val="24"/>
          <w:szCs w:val="24"/>
        </w:rPr>
      </w:pPr>
      <w:r w:rsidRPr="006B018B">
        <w:rPr>
          <w:rFonts w:ascii="Tw Cen MT" w:eastAsia="Arial Unicode MS" w:hAnsi="Tw Cen MT"/>
          <w:sz w:val="24"/>
          <w:szCs w:val="24"/>
        </w:rPr>
        <w:t>Un</w:t>
      </w:r>
      <w:r w:rsidR="002F3541" w:rsidRPr="006B018B">
        <w:rPr>
          <w:rFonts w:ascii="Tw Cen MT" w:eastAsia="Arial Unicode MS" w:hAnsi="Tw Cen MT"/>
          <w:sz w:val="24"/>
          <w:szCs w:val="24"/>
        </w:rPr>
        <w:t xml:space="preserve"> interrupteur différentiel à haute sensibilité (30 mA) pour la protection des personnes ;</w:t>
      </w:r>
    </w:p>
    <w:p w:rsidR="002F3541" w:rsidRPr="006B018B" w:rsidRDefault="00D34FC7" w:rsidP="00E97AAC">
      <w:pPr>
        <w:numPr>
          <w:ilvl w:val="0"/>
          <w:numId w:val="18"/>
        </w:numPr>
        <w:tabs>
          <w:tab w:val="clear" w:pos="851"/>
          <w:tab w:val="num" w:pos="993"/>
        </w:tabs>
        <w:spacing w:after="60"/>
        <w:ind w:left="993" w:hanging="142"/>
        <w:jc w:val="both"/>
        <w:rPr>
          <w:rFonts w:ascii="Tw Cen MT" w:eastAsia="Arial Unicode MS" w:hAnsi="Tw Cen MT"/>
          <w:sz w:val="24"/>
          <w:szCs w:val="24"/>
        </w:rPr>
      </w:pPr>
      <w:r w:rsidRPr="006B018B">
        <w:rPr>
          <w:rFonts w:ascii="Tw Cen MT" w:eastAsia="Arial Unicode MS" w:hAnsi="Tw Cen MT"/>
          <w:sz w:val="24"/>
          <w:szCs w:val="24"/>
        </w:rPr>
        <w:t>Un</w:t>
      </w:r>
      <w:r w:rsidR="002F3541" w:rsidRPr="006B018B">
        <w:rPr>
          <w:rFonts w:ascii="Tw Cen MT" w:eastAsia="Arial Unicode MS" w:hAnsi="Tw Cen MT"/>
          <w:sz w:val="24"/>
          <w:szCs w:val="24"/>
        </w:rPr>
        <w:t xml:space="preserve"> répartiteur de terre pour le raccordement des conducteurs de protection ;</w:t>
      </w:r>
    </w:p>
    <w:p w:rsidR="002F3541" w:rsidRPr="006B018B" w:rsidRDefault="00D34FC7" w:rsidP="00E97AAC">
      <w:pPr>
        <w:pStyle w:val="Textebrut"/>
        <w:numPr>
          <w:ilvl w:val="0"/>
          <w:numId w:val="10"/>
        </w:numPr>
        <w:tabs>
          <w:tab w:val="clear" w:pos="340"/>
          <w:tab w:val="num" w:pos="567"/>
        </w:tabs>
        <w:spacing w:after="60"/>
        <w:ind w:left="567" w:hanging="283"/>
        <w:rPr>
          <w:rFonts w:ascii="Tw Cen MT" w:eastAsia="Arial Unicode MS" w:hAnsi="Tw Cen MT"/>
          <w:sz w:val="24"/>
          <w:szCs w:val="24"/>
          <w:lang w:val="fr-FR" w:eastAsia="fr-FR"/>
        </w:rPr>
      </w:pPr>
      <w:r w:rsidRPr="006B018B">
        <w:rPr>
          <w:rFonts w:ascii="Tw Cen MT" w:eastAsia="Arial Unicode MS" w:hAnsi="Tw Cen MT"/>
          <w:sz w:val="24"/>
          <w:szCs w:val="24"/>
          <w:lang w:val="fr-FR" w:eastAsia="fr-FR"/>
        </w:rPr>
        <w:t>De</w:t>
      </w:r>
      <w:r w:rsidR="002F3541" w:rsidRPr="006B018B">
        <w:rPr>
          <w:rFonts w:ascii="Tw Cen MT" w:eastAsia="Arial Unicode MS" w:hAnsi="Tw Cen MT"/>
          <w:sz w:val="24"/>
          <w:szCs w:val="24"/>
          <w:lang w:val="fr-FR" w:eastAsia="fr-FR"/>
        </w:rPr>
        <w:t xml:space="preserve"> la mise à la terre du bâtiment et des liaisons équipotentielles ;</w:t>
      </w:r>
    </w:p>
    <w:p w:rsidR="002F3541" w:rsidRPr="006B018B" w:rsidRDefault="00D34FC7" w:rsidP="00E97AAC">
      <w:pPr>
        <w:pStyle w:val="Textebrut"/>
        <w:numPr>
          <w:ilvl w:val="0"/>
          <w:numId w:val="10"/>
        </w:numPr>
        <w:tabs>
          <w:tab w:val="clear" w:pos="340"/>
          <w:tab w:val="num" w:pos="567"/>
        </w:tabs>
        <w:spacing w:after="60"/>
        <w:ind w:left="567" w:hanging="283"/>
        <w:rPr>
          <w:rFonts w:ascii="Tw Cen MT" w:eastAsia="Arial Unicode MS" w:hAnsi="Tw Cen MT"/>
          <w:sz w:val="24"/>
          <w:szCs w:val="24"/>
          <w:lang w:val="fr-FR" w:eastAsia="fr-FR"/>
        </w:rPr>
      </w:pPr>
      <w:r w:rsidRPr="006B018B">
        <w:rPr>
          <w:rFonts w:ascii="Tw Cen MT" w:eastAsia="Arial Unicode MS" w:hAnsi="Tw Cen MT"/>
          <w:sz w:val="24"/>
          <w:szCs w:val="24"/>
          <w:lang w:val="fr-FR" w:eastAsia="fr-FR"/>
        </w:rPr>
        <w:t>Des</w:t>
      </w:r>
      <w:r w:rsidR="002F3541" w:rsidRPr="006B018B">
        <w:rPr>
          <w:rFonts w:ascii="Tw Cen MT" w:eastAsia="Arial Unicode MS" w:hAnsi="Tw Cen MT"/>
          <w:sz w:val="24"/>
          <w:szCs w:val="24"/>
          <w:lang w:val="fr-FR" w:eastAsia="fr-FR"/>
        </w:rPr>
        <w:t xml:space="preserve"> interrupteurs et prises de courant ; </w:t>
      </w:r>
    </w:p>
    <w:p w:rsidR="002F3541" w:rsidRPr="006B018B" w:rsidRDefault="00D34FC7" w:rsidP="00E97AAC">
      <w:pPr>
        <w:pStyle w:val="Textebrut"/>
        <w:numPr>
          <w:ilvl w:val="0"/>
          <w:numId w:val="10"/>
        </w:numPr>
        <w:tabs>
          <w:tab w:val="clear" w:pos="340"/>
          <w:tab w:val="num" w:pos="567"/>
        </w:tabs>
        <w:spacing w:after="60"/>
        <w:ind w:left="567" w:hanging="283"/>
        <w:rPr>
          <w:rFonts w:ascii="Tw Cen MT" w:eastAsia="Arial Unicode MS" w:hAnsi="Tw Cen MT"/>
          <w:sz w:val="24"/>
          <w:szCs w:val="24"/>
          <w:lang w:val="fr-FR" w:eastAsia="fr-FR"/>
        </w:rPr>
      </w:pPr>
      <w:r w:rsidRPr="006B018B">
        <w:rPr>
          <w:rFonts w:ascii="Tw Cen MT" w:eastAsia="Arial Unicode MS" w:hAnsi="Tw Cen MT"/>
          <w:sz w:val="24"/>
          <w:szCs w:val="24"/>
          <w:lang w:val="fr-FR" w:eastAsia="fr-FR"/>
        </w:rPr>
        <w:t>Des</w:t>
      </w:r>
      <w:r w:rsidR="002F3541" w:rsidRPr="006B018B">
        <w:rPr>
          <w:rFonts w:ascii="Tw Cen MT" w:eastAsia="Arial Unicode MS" w:hAnsi="Tw Cen MT"/>
          <w:sz w:val="24"/>
          <w:szCs w:val="24"/>
          <w:lang w:val="fr-FR" w:eastAsia="fr-FR"/>
        </w:rPr>
        <w:t xml:space="preserve"> appareils d’éclairage ;</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 xml:space="preserve">Sont également compris dans le présent lot, les travaux afférents à d’autres corps d’état et nécessaires à la mise en œuvre des installations électriques telles que définies dans le projet d’exécution, à savoir : </w:t>
      </w:r>
    </w:p>
    <w:p w:rsidR="002F3541" w:rsidRPr="006B018B" w:rsidRDefault="00D34FC7" w:rsidP="00E97AAC">
      <w:pPr>
        <w:pStyle w:val="Textebrut"/>
        <w:numPr>
          <w:ilvl w:val="0"/>
          <w:numId w:val="11"/>
        </w:numPr>
        <w:tabs>
          <w:tab w:val="clear" w:pos="340"/>
          <w:tab w:val="num" w:pos="567"/>
        </w:tabs>
        <w:spacing w:after="60"/>
        <w:ind w:left="567" w:hanging="283"/>
        <w:rPr>
          <w:rFonts w:ascii="Tw Cen MT" w:eastAsia="Arial Unicode MS" w:hAnsi="Tw Cen MT"/>
          <w:sz w:val="24"/>
          <w:szCs w:val="24"/>
          <w:lang w:val="fr-FR" w:eastAsia="fr-FR"/>
        </w:rPr>
      </w:pPr>
      <w:r w:rsidRPr="006B018B">
        <w:rPr>
          <w:rFonts w:ascii="Tw Cen MT" w:eastAsia="Arial Unicode MS" w:hAnsi="Tw Cen MT"/>
          <w:sz w:val="24"/>
          <w:szCs w:val="24"/>
          <w:lang w:val="fr-FR" w:eastAsia="fr-FR"/>
        </w:rPr>
        <w:t>Les</w:t>
      </w:r>
      <w:r w:rsidR="002F3541" w:rsidRPr="006B018B">
        <w:rPr>
          <w:rFonts w:ascii="Tw Cen MT" w:eastAsia="Arial Unicode MS" w:hAnsi="Tw Cen MT"/>
          <w:sz w:val="24"/>
          <w:szCs w:val="24"/>
          <w:lang w:val="fr-FR" w:eastAsia="fr-FR"/>
        </w:rPr>
        <w:t xml:space="preserve"> tranchées, saignées, trous, percements et réservations effectués en phase de gros œuvre sous la conduite de l’Ingénieur ;</w:t>
      </w:r>
    </w:p>
    <w:p w:rsidR="002F3541" w:rsidRPr="006B018B" w:rsidRDefault="00D34FC7" w:rsidP="00E97AAC">
      <w:pPr>
        <w:pStyle w:val="Textebrut"/>
        <w:numPr>
          <w:ilvl w:val="0"/>
          <w:numId w:val="11"/>
        </w:numPr>
        <w:tabs>
          <w:tab w:val="clear" w:pos="340"/>
          <w:tab w:val="num" w:pos="567"/>
        </w:tabs>
        <w:spacing w:after="60"/>
        <w:ind w:left="567" w:hanging="283"/>
        <w:rPr>
          <w:rFonts w:ascii="Tw Cen MT" w:eastAsia="Arial Unicode MS" w:hAnsi="Tw Cen MT"/>
          <w:sz w:val="24"/>
          <w:szCs w:val="24"/>
          <w:lang w:val="fr-FR" w:eastAsia="fr-FR"/>
        </w:rPr>
      </w:pPr>
      <w:r w:rsidRPr="006B018B">
        <w:rPr>
          <w:rFonts w:ascii="Tw Cen MT" w:eastAsia="Arial Unicode MS" w:hAnsi="Tw Cen MT"/>
          <w:sz w:val="24"/>
          <w:szCs w:val="24"/>
          <w:lang w:val="fr-FR" w:eastAsia="fr-FR"/>
        </w:rPr>
        <w:t>Les</w:t>
      </w:r>
      <w:r w:rsidR="002F3541" w:rsidRPr="006B018B">
        <w:rPr>
          <w:rFonts w:ascii="Tw Cen MT" w:eastAsia="Arial Unicode MS" w:hAnsi="Tw Cen MT"/>
          <w:sz w:val="24"/>
          <w:szCs w:val="24"/>
          <w:lang w:val="fr-FR" w:eastAsia="fr-FR"/>
        </w:rPr>
        <w:t xml:space="preserve"> scellements et rebouchage des tranchées, saignées, trous, percements et réservations, ainsi que les raccords divers résultant de la fixation des appareils ;</w:t>
      </w:r>
    </w:p>
    <w:p w:rsidR="002F3541" w:rsidRPr="006B018B" w:rsidRDefault="00D34FC7" w:rsidP="00E97AAC">
      <w:pPr>
        <w:pStyle w:val="Textebrut"/>
        <w:numPr>
          <w:ilvl w:val="0"/>
          <w:numId w:val="11"/>
        </w:numPr>
        <w:tabs>
          <w:tab w:val="clear" w:pos="340"/>
          <w:tab w:val="num" w:pos="567"/>
        </w:tabs>
        <w:spacing w:after="60"/>
        <w:ind w:left="567" w:hanging="283"/>
        <w:rPr>
          <w:rFonts w:ascii="Tw Cen MT" w:eastAsia="Arial Unicode MS" w:hAnsi="Tw Cen MT"/>
          <w:sz w:val="24"/>
          <w:szCs w:val="24"/>
          <w:lang w:val="fr-FR" w:eastAsia="fr-FR"/>
        </w:rPr>
      </w:pPr>
      <w:r w:rsidRPr="006B018B">
        <w:rPr>
          <w:rFonts w:ascii="Tw Cen MT" w:eastAsia="Arial Unicode MS" w:hAnsi="Tw Cen MT"/>
          <w:sz w:val="24"/>
          <w:szCs w:val="24"/>
          <w:lang w:val="fr-FR" w:eastAsia="fr-FR"/>
        </w:rPr>
        <w:t>La</w:t>
      </w:r>
      <w:r w:rsidR="002F3541" w:rsidRPr="006B018B">
        <w:rPr>
          <w:rFonts w:ascii="Tw Cen MT" w:eastAsia="Arial Unicode MS" w:hAnsi="Tw Cen MT"/>
          <w:sz w:val="24"/>
          <w:szCs w:val="24"/>
          <w:lang w:val="fr-FR" w:eastAsia="fr-FR"/>
        </w:rPr>
        <w:t xml:space="preserve"> peinture des armoires et appareillages relatifs aux installations électriques.</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lastRenderedPageBreak/>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rsidR="002F3541" w:rsidRPr="006B018B" w:rsidRDefault="002F3541" w:rsidP="00E97AAC">
      <w:pPr>
        <w:pStyle w:val="Titre"/>
        <w:numPr>
          <w:ilvl w:val="2"/>
          <w:numId w:val="32"/>
        </w:numPr>
        <w:tabs>
          <w:tab w:val="left" w:pos="993"/>
        </w:tabs>
        <w:spacing w:after="60"/>
        <w:ind w:hanging="1224"/>
        <w:jc w:val="left"/>
        <w:rPr>
          <w:rFonts w:ascii="Tw Cen MT" w:eastAsia="Arial Unicode MS" w:hAnsi="Tw Cen MT"/>
          <w:noProof/>
          <w:sz w:val="24"/>
        </w:rPr>
      </w:pPr>
      <w:r w:rsidRPr="006B018B">
        <w:rPr>
          <w:rFonts w:ascii="Tw Cen MT" w:eastAsia="Arial Unicode MS" w:hAnsi="Tw Cen MT"/>
          <w:noProof/>
          <w:sz w:val="24"/>
        </w:rPr>
        <w:t>Documents techniques de référence</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Les installations sont réalisées conformément aux normes suivantes :</w:t>
      </w:r>
    </w:p>
    <w:p w:rsidR="002F3541" w:rsidRPr="006B018B" w:rsidRDefault="00D83B96" w:rsidP="00E97AAC">
      <w:pPr>
        <w:numPr>
          <w:ilvl w:val="0"/>
          <w:numId w:val="15"/>
        </w:numPr>
        <w:tabs>
          <w:tab w:val="clear" w:pos="1191"/>
          <w:tab w:val="num" w:pos="993"/>
        </w:tabs>
        <w:spacing w:after="60"/>
        <w:ind w:left="993" w:hanging="284"/>
        <w:jc w:val="both"/>
        <w:rPr>
          <w:rFonts w:ascii="Tw Cen MT" w:eastAsia="Arial Unicode MS" w:hAnsi="Tw Cen MT"/>
          <w:sz w:val="24"/>
          <w:szCs w:val="24"/>
        </w:rPr>
      </w:pPr>
      <w:r w:rsidRPr="006B018B">
        <w:rPr>
          <w:rFonts w:ascii="Tw Cen MT" w:eastAsia="Arial Unicode MS" w:hAnsi="Tw Cen MT"/>
          <w:sz w:val="24"/>
          <w:szCs w:val="24"/>
        </w:rPr>
        <w:t>Prescriptions</w:t>
      </w:r>
      <w:r w:rsidR="002F3541" w:rsidRPr="006B018B">
        <w:rPr>
          <w:rFonts w:ascii="Tw Cen MT" w:eastAsia="Arial Unicode MS" w:hAnsi="Tw Cen MT"/>
          <w:sz w:val="24"/>
          <w:szCs w:val="24"/>
        </w:rPr>
        <w:t xml:space="preserve"> de l’Union Technique Electrique (UTE) ;</w:t>
      </w:r>
    </w:p>
    <w:p w:rsidR="002F3541" w:rsidRPr="006B018B" w:rsidRDefault="002F3541" w:rsidP="00E97AAC">
      <w:pPr>
        <w:numPr>
          <w:ilvl w:val="0"/>
          <w:numId w:val="15"/>
        </w:numPr>
        <w:tabs>
          <w:tab w:val="clear" w:pos="1191"/>
          <w:tab w:val="num" w:pos="993"/>
        </w:tabs>
        <w:spacing w:after="60"/>
        <w:ind w:left="993" w:hanging="284"/>
        <w:jc w:val="both"/>
        <w:rPr>
          <w:rFonts w:ascii="Tw Cen MT" w:eastAsia="Arial Unicode MS" w:hAnsi="Tw Cen MT"/>
          <w:sz w:val="24"/>
          <w:szCs w:val="24"/>
        </w:rPr>
      </w:pPr>
      <w:r w:rsidRPr="006B018B">
        <w:rPr>
          <w:rFonts w:ascii="Tw Cen MT" w:eastAsia="Arial Unicode MS" w:hAnsi="Tw Cen MT"/>
          <w:sz w:val="24"/>
          <w:szCs w:val="24"/>
        </w:rPr>
        <w:t>Réalisation des travaux d’installation électrique NF C 15-100 et additifs Installations électriques à basse tension.</w:t>
      </w:r>
    </w:p>
    <w:p w:rsidR="002F3541" w:rsidRPr="006B018B" w:rsidRDefault="002F3541" w:rsidP="00E97AAC">
      <w:pPr>
        <w:numPr>
          <w:ilvl w:val="0"/>
          <w:numId w:val="15"/>
        </w:numPr>
        <w:tabs>
          <w:tab w:val="clear" w:pos="1191"/>
          <w:tab w:val="num" w:pos="993"/>
        </w:tabs>
        <w:spacing w:after="60"/>
        <w:ind w:left="993" w:hanging="284"/>
        <w:jc w:val="both"/>
        <w:rPr>
          <w:rFonts w:ascii="Tw Cen MT" w:eastAsia="Arial Unicode MS" w:hAnsi="Tw Cen MT"/>
          <w:sz w:val="24"/>
          <w:szCs w:val="24"/>
        </w:rPr>
      </w:pPr>
      <w:r w:rsidRPr="006B018B">
        <w:rPr>
          <w:rFonts w:ascii="Tw Cen MT" w:eastAsia="Arial Unicode MS" w:hAnsi="Tw Cen MT"/>
          <w:sz w:val="24"/>
          <w:szCs w:val="24"/>
        </w:rPr>
        <w:t>NF C 14-100 en ce qui concerne les installations de branchement.</w:t>
      </w:r>
    </w:p>
    <w:p w:rsidR="002F3541" w:rsidRPr="006B018B" w:rsidRDefault="002F3541" w:rsidP="00E97AAC">
      <w:pPr>
        <w:numPr>
          <w:ilvl w:val="0"/>
          <w:numId w:val="15"/>
        </w:numPr>
        <w:tabs>
          <w:tab w:val="clear" w:pos="1191"/>
          <w:tab w:val="num" w:pos="993"/>
        </w:tabs>
        <w:spacing w:after="60"/>
        <w:ind w:left="993" w:hanging="284"/>
        <w:jc w:val="both"/>
        <w:rPr>
          <w:rFonts w:ascii="Tw Cen MT" w:eastAsia="Arial Unicode MS" w:hAnsi="Tw Cen MT"/>
          <w:sz w:val="24"/>
          <w:szCs w:val="24"/>
        </w:rPr>
      </w:pPr>
      <w:r w:rsidRPr="006B018B">
        <w:rPr>
          <w:rFonts w:ascii="Tw Cen MT" w:eastAsia="Arial Unicode MS" w:hAnsi="Tw Cen MT"/>
          <w:sz w:val="24"/>
          <w:szCs w:val="24"/>
        </w:rPr>
        <w:t>NF C 18-</w:t>
      </w:r>
      <w:smartTag w:uri="urn:schemas-microsoft-com:office:smarttags" w:element="metricconverter">
        <w:smartTagPr>
          <w:attr w:name="ProductID" w:val="513, C"/>
        </w:smartTagPr>
        <w:r w:rsidRPr="006B018B">
          <w:rPr>
            <w:rFonts w:ascii="Tw Cen MT" w:eastAsia="Arial Unicode MS" w:hAnsi="Tw Cen MT"/>
            <w:sz w:val="24"/>
            <w:szCs w:val="24"/>
          </w:rPr>
          <w:t>513, C</w:t>
        </w:r>
      </w:smartTag>
      <w:r w:rsidRPr="006B018B">
        <w:rPr>
          <w:rFonts w:ascii="Tw Cen MT" w:eastAsia="Arial Unicode MS" w:hAnsi="Tw Cen MT"/>
          <w:sz w:val="24"/>
          <w:szCs w:val="24"/>
        </w:rPr>
        <w:t xml:space="preserve"> 18-</w:t>
      </w:r>
      <w:smartTag w:uri="urn:schemas-microsoft-com:office:smarttags" w:element="metricconverter">
        <w:smartTagPr>
          <w:attr w:name="ProductID" w:val="514, C"/>
        </w:smartTagPr>
        <w:r w:rsidRPr="006B018B">
          <w:rPr>
            <w:rFonts w:ascii="Tw Cen MT" w:eastAsia="Arial Unicode MS" w:hAnsi="Tw Cen MT"/>
            <w:sz w:val="24"/>
            <w:szCs w:val="24"/>
          </w:rPr>
          <w:t>514, C</w:t>
        </w:r>
      </w:smartTag>
      <w:r w:rsidRPr="006B018B">
        <w:rPr>
          <w:rFonts w:ascii="Tw Cen MT" w:eastAsia="Arial Unicode MS" w:hAnsi="Tw Cen MT"/>
          <w:sz w:val="24"/>
          <w:szCs w:val="24"/>
        </w:rPr>
        <w:t xml:space="preserve"> 18-520 et leurs additifs pour ce qui concerne les mesures de protection et de prévention.</w:t>
      </w:r>
    </w:p>
    <w:p w:rsidR="002F3541" w:rsidRPr="006B018B" w:rsidRDefault="002F3541" w:rsidP="00E97AAC">
      <w:pPr>
        <w:numPr>
          <w:ilvl w:val="0"/>
          <w:numId w:val="15"/>
        </w:numPr>
        <w:tabs>
          <w:tab w:val="clear" w:pos="1191"/>
          <w:tab w:val="num" w:pos="993"/>
        </w:tabs>
        <w:spacing w:after="60"/>
        <w:ind w:left="993" w:hanging="284"/>
        <w:jc w:val="both"/>
        <w:rPr>
          <w:rFonts w:ascii="Tw Cen MT" w:eastAsia="Arial Unicode MS" w:hAnsi="Tw Cen MT"/>
          <w:sz w:val="24"/>
          <w:szCs w:val="24"/>
        </w:rPr>
      </w:pPr>
      <w:r w:rsidRPr="006B018B">
        <w:rPr>
          <w:rFonts w:ascii="Tw Cen MT" w:eastAsia="Arial Unicode MS" w:hAnsi="Tw Cen MT"/>
          <w:sz w:val="24"/>
          <w:szCs w:val="24"/>
        </w:rPr>
        <w:t>NF C 12-</w:t>
      </w:r>
      <w:smartTag w:uri="urn:schemas-microsoft-com:office:smarttags" w:element="metricconverter">
        <w:smartTagPr>
          <w:attr w:name="ProductID" w:val="060, C"/>
        </w:smartTagPr>
        <w:r w:rsidRPr="006B018B">
          <w:rPr>
            <w:rFonts w:ascii="Tw Cen MT" w:eastAsia="Arial Unicode MS" w:hAnsi="Tw Cen MT"/>
            <w:sz w:val="24"/>
            <w:szCs w:val="24"/>
          </w:rPr>
          <w:t>060, C</w:t>
        </w:r>
      </w:smartTag>
      <w:r w:rsidRPr="006B018B">
        <w:rPr>
          <w:rFonts w:ascii="Tw Cen MT" w:eastAsia="Arial Unicode MS" w:hAnsi="Tw Cen MT"/>
          <w:sz w:val="24"/>
          <w:szCs w:val="24"/>
        </w:rPr>
        <w:t xml:space="preserve"> 12-</w:t>
      </w:r>
      <w:smartTag w:uri="urn:schemas-microsoft-com:office:smarttags" w:element="metricconverter">
        <w:smartTagPr>
          <w:attr w:name="ProductID" w:val="100, C"/>
        </w:smartTagPr>
        <w:r w:rsidRPr="006B018B">
          <w:rPr>
            <w:rFonts w:ascii="Tw Cen MT" w:eastAsia="Arial Unicode MS" w:hAnsi="Tw Cen MT"/>
            <w:sz w:val="24"/>
            <w:szCs w:val="24"/>
          </w:rPr>
          <w:t>100, C</w:t>
        </w:r>
      </w:smartTag>
      <w:r w:rsidRPr="006B018B">
        <w:rPr>
          <w:rFonts w:ascii="Tw Cen MT" w:eastAsia="Arial Unicode MS" w:hAnsi="Tw Cen MT"/>
          <w:sz w:val="24"/>
          <w:szCs w:val="24"/>
        </w:rPr>
        <w:t xml:space="preserve"> 12-</w:t>
      </w:r>
      <w:smartTag w:uri="urn:schemas-microsoft-com:office:smarttags" w:element="metricconverter">
        <w:smartTagPr>
          <w:attr w:name="ProductID" w:val="200 C"/>
        </w:smartTagPr>
        <w:r w:rsidRPr="006B018B">
          <w:rPr>
            <w:rFonts w:ascii="Tw Cen MT" w:eastAsia="Arial Unicode MS" w:hAnsi="Tw Cen MT"/>
            <w:sz w:val="24"/>
            <w:szCs w:val="24"/>
          </w:rPr>
          <w:t>200 C</w:t>
        </w:r>
      </w:smartTag>
      <w:r w:rsidRPr="006B018B">
        <w:rPr>
          <w:rFonts w:ascii="Tw Cen MT" w:eastAsia="Arial Unicode MS" w:hAnsi="Tw Cen MT"/>
          <w:sz w:val="24"/>
          <w:szCs w:val="24"/>
        </w:rPr>
        <w:t xml:space="preserve"> 12-210 et leurs additifs pour ce qui concerne les installations réglementées.</w:t>
      </w:r>
    </w:p>
    <w:p w:rsidR="002F3541" w:rsidRPr="006B018B" w:rsidRDefault="002F3541" w:rsidP="00E97AAC">
      <w:pPr>
        <w:pStyle w:val="Titre"/>
        <w:numPr>
          <w:ilvl w:val="2"/>
          <w:numId w:val="32"/>
        </w:numPr>
        <w:tabs>
          <w:tab w:val="left" w:pos="993"/>
        </w:tabs>
        <w:spacing w:after="60"/>
        <w:ind w:hanging="1224"/>
        <w:jc w:val="left"/>
        <w:rPr>
          <w:rFonts w:ascii="Tw Cen MT" w:eastAsia="Arial Unicode MS" w:hAnsi="Tw Cen MT"/>
          <w:noProof/>
          <w:sz w:val="24"/>
        </w:rPr>
      </w:pPr>
      <w:r w:rsidRPr="006B018B">
        <w:rPr>
          <w:rFonts w:ascii="Tw Cen MT" w:eastAsia="Arial Unicode MS" w:hAnsi="Tw Cen MT"/>
          <w:noProof/>
          <w:sz w:val="24"/>
        </w:rPr>
        <w:t>Plans d’électricité</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 Co-contractant fournit dans le projet d’exécution :</w:t>
      </w:r>
    </w:p>
    <w:p w:rsidR="002F3541" w:rsidRPr="006B018B" w:rsidRDefault="002F3541" w:rsidP="00E97AAC">
      <w:pPr>
        <w:numPr>
          <w:ilvl w:val="0"/>
          <w:numId w:val="9"/>
        </w:numPr>
        <w:tabs>
          <w:tab w:val="clear" w:pos="340"/>
          <w:tab w:val="num" w:pos="567"/>
        </w:tabs>
        <w:spacing w:after="60"/>
        <w:ind w:left="567" w:hanging="283"/>
        <w:jc w:val="both"/>
        <w:rPr>
          <w:rFonts w:ascii="Tw Cen MT" w:eastAsia="Arial Unicode MS" w:hAnsi="Tw Cen MT"/>
          <w:sz w:val="24"/>
          <w:szCs w:val="24"/>
        </w:rPr>
      </w:pPr>
      <w:r w:rsidRPr="006B018B">
        <w:rPr>
          <w:rFonts w:ascii="Tw Cen MT" w:eastAsia="Arial Unicode MS" w:hAnsi="Tw Cen MT"/>
          <w:sz w:val="24"/>
          <w:szCs w:val="24"/>
        </w:rPr>
        <w:t>Un schéma complet du circuit électrique de distribution comportant :</w:t>
      </w:r>
    </w:p>
    <w:p w:rsidR="002F3541" w:rsidRPr="006B018B" w:rsidRDefault="00D83B96" w:rsidP="00E97AAC">
      <w:pPr>
        <w:numPr>
          <w:ilvl w:val="0"/>
          <w:numId w:val="15"/>
        </w:numPr>
        <w:tabs>
          <w:tab w:val="clear" w:pos="1191"/>
        </w:tabs>
        <w:spacing w:after="60"/>
        <w:ind w:left="993" w:hanging="284"/>
        <w:jc w:val="both"/>
        <w:rPr>
          <w:rFonts w:ascii="Tw Cen MT" w:eastAsia="Arial Unicode MS" w:hAnsi="Tw Cen MT"/>
          <w:sz w:val="24"/>
          <w:szCs w:val="24"/>
        </w:rPr>
      </w:pPr>
      <w:r w:rsidRPr="006B018B">
        <w:rPr>
          <w:rFonts w:ascii="Tw Cen MT" w:eastAsia="Arial Unicode MS" w:hAnsi="Tw Cen MT"/>
          <w:sz w:val="24"/>
          <w:szCs w:val="24"/>
        </w:rPr>
        <w:t>Le</w:t>
      </w:r>
      <w:r w:rsidR="002F3541" w:rsidRPr="006B018B">
        <w:rPr>
          <w:rFonts w:ascii="Tw Cen MT" w:eastAsia="Arial Unicode MS" w:hAnsi="Tw Cen MT"/>
          <w:sz w:val="24"/>
          <w:szCs w:val="24"/>
        </w:rPr>
        <w:t xml:space="preserve"> tracé unifilaire des circuits de distribution, indiquant la puissance et l'intensité supportée par chacun des circuits ;</w:t>
      </w:r>
    </w:p>
    <w:p w:rsidR="002F3541" w:rsidRPr="006B018B" w:rsidRDefault="00D83B96" w:rsidP="00E97AAC">
      <w:pPr>
        <w:numPr>
          <w:ilvl w:val="0"/>
          <w:numId w:val="15"/>
        </w:numPr>
        <w:tabs>
          <w:tab w:val="clear" w:pos="1191"/>
        </w:tabs>
        <w:spacing w:after="60"/>
        <w:ind w:left="993" w:hanging="284"/>
        <w:jc w:val="both"/>
        <w:rPr>
          <w:rFonts w:ascii="Tw Cen MT" w:eastAsia="Arial Unicode MS" w:hAnsi="Tw Cen MT"/>
          <w:sz w:val="24"/>
          <w:szCs w:val="24"/>
        </w:rPr>
      </w:pPr>
      <w:r w:rsidRPr="006B018B">
        <w:rPr>
          <w:rFonts w:ascii="Tw Cen MT" w:eastAsia="Arial Unicode MS" w:hAnsi="Tw Cen MT"/>
          <w:sz w:val="24"/>
          <w:szCs w:val="24"/>
        </w:rPr>
        <w:t>Le</w:t>
      </w:r>
      <w:r w:rsidR="002F3541" w:rsidRPr="006B018B">
        <w:rPr>
          <w:rFonts w:ascii="Tw Cen MT" w:eastAsia="Arial Unicode MS" w:hAnsi="Tw Cen MT"/>
          <w:sz w:val="24"/>
          <w:szCs w:val="24"/>
        </w:rPr>
        <w:t xml:space="preserve"> tracé multifilaire des circuits de commande ; </w:t>
      </w:r>
    </w:p>
    <w:p w:rsidR="002F3541" w:rsidRPr="006B018B" w:rsidRDefault="00D83B96" w:rsidP="00E97AAC">
      <w:pPr>
        <w:numPr>
          <w:ilvl w:val="0"/>
          <w:numId w:val="15"/>
        </w:numPr>
        <w:tabs>
          <w:tab w:val="clear" w:pos="1191"/>
        </w:tabs>
        <w:spacing w:after="60"/>
        <w:ind w:left="993" w:hanging="284"/>
        <w:jc w:val="both"/>
        <w:rPr>
          <w:rFonts w:ascii="Tw Cen MT" w:eastAsia="Arial Unicode MS" w:hAnsi="Tw Cen MT"/>
          <w:sz w:val="24"/>
          <w:szCs w:val="24"/>
        </w:rPr>
      </w:pPr>
      <w:r w:rsidRPr="006B018B">
        <w:rPr>
          <w:rFonts w:ascii="Tw Cen MT" w:eastAsia="Arial Unicode MS" w:hAnsi="Tw Cen MT"/>
          <w:sz w:val="24"/>
          <w:szCs w:val="24"/>
        </w:rPr>
        <w:t>Les</w:t>
      </w:r>
      <w:r w:rsidR="002F3541" w:rsidRPr="006B018B">
        <w:rPr>
          <w:rFonts w:ascii="Tw Cen MT" w:eastAsia="Arial Unicode MS" w:hAnsi="Tw Cen MT"/>
          <w:sz w:val="24"/>
          <w:szCs w:val="24"/>
        </w:rPr>
        <w:t xml:space="preserve"> appareils de protection installés, leur nature et leur calibre et leur pouvoir de coupure ;</w:t>
      </w:r>
    </w:p>
    <w:p w:rsidR="002F3541" w:rsidRPr="006B018B" w:rsidRDefault="00D83B96" w:rsidP="00E97AAC">
      <w:pPr>
        <w:numPr>
          <w:ilvl w:val="0"/>
          <w:numId w:val="15"/>
        </w:numPr>
        <w:tabs>
          <w:tab w:val="clear" w:pos="1191"/>
        </w:tabs>
        <w:spacing w:after="60"/>
        <w:ind w:left="993" w:hanging="284"/>
        <w:jc w:val="both"/>
        <w:rPr>
          <w:rFonts w:ascii="Tw Cen MT" w:eastAsia="Arial Unicode MS" w:hAnsi="Tw Cen MT"/>
          <w:sz w:val="24"/>
          <w:szCs w:val="24"/>
        </w:rPr>
      </w:pPr>
      <w:r w:rsidRPr="006B018B">
        <w:rPr>
          <w:rFonts w:ascii="Tw Cen MT" w:eastAsia="Arial Unicode MS" w:hAnsi="Tw Cen MT"/>
          <w:sz w:val="24"/>
          <w:szCs w:val="24"/>
        </w:rPr>
        <w:t>Les</w:t>
      </w:r>
      <w:r w:rsidR="002F3541" w:rsidRPr="006B018B">
        <w:rPr>
          <w:rFonts w:ascii="Tw Cen MT" w:eastAsia="Arial Unicode MS" w:hAnsi="Tw Cen MT"/>
          <w:sz w:val="24"/>
          <w:szCs w:val="24"/>
        </w:rPr>
        <w:t xml:space="preserve"> plans de borniers ; </w:t>
      </w:r>
    </w:p>
    <w:p w:rsidR="002F3541" w:rsidRPr="006B018B" w:rsidRDefault="00D83B96" w:rsidP="00E97AAC">
      <w:pPr>
        <w:numPr>
          <w:ilvl w:val="0"/>
          <w:numId w:val="15"/>
        </w:numPr>
        <w:tabs>
          <w:tab w:val="clear" w:pos="1191"/>
        </w:tabs>
        <w:spacing w:after="60"/>
        <w:ind w:left="993" w:hanging="284"/>
        <w:jc w:val="both"/>
        <w:rPr>
          <w:rFonts w:ascii="Tw Cen MT" w:eastAsia="Arial Unicode MS" w:hAnsi="Tw Cen MT"/>
          <w:sz w:val="24"/>
          <w:szCs w:val="24"/>
        </w:rPr>
      </w:pPr>
      <w:r w:rsidRPr="006B018B">
        <w:rPr>
          <w:rFonts w:ascii="Tw Cen MT" w:eastAsia="Arial Unicode MS" w:hAnsi="Tw Cen MT"/>
          <w:sz w:val="24"/>
          <w:szCs w:val="24"/>
        </w:rPr>
        <w:t>Les</w:t>
      </w:r>
      <w:r w:rsidR="002F3541" w:rsidRPr="006B018B">
        <w:rPr>
          <w:rFonts w:ascii="Tw Cen MT" w:eastAsia="Arial Unicode MS" w:hAnsi="Tw Cen MT"/>
          <w:sz w:val="24"/>
          <w:szCs w:val="24"/>
        </w:rPr>
        <w:t xml:space="preserve"> appareils électriques ou d’éclairage installés et la puissance de court-circuit à chaque niveau de la distribution.</w:t>
      </w:r>
    </w:p>
    <w:p w:rsidR="002F3541" w:rsidRPr="006B018B" w:rsidRDefault="00D83B96" w:rsidP="00E97AAC">
      <w:pPr>
        <w:numPr>
          <w:ilvl w:val="0"/>
          <w:numId w:val="9"/>
        </w:numPr>
        <w:tabs>
          <w:tab w:val="clear" w:pos="340"/>
          <w:tab w:val="num" w:pos="567"/>
        </w:tabs>
        <w:spacing w:after="60"/>
        <w:ind w:left="567" w:hanging="283"/>
        <w:jc w:val="both"/>
        <w:rPr>
          <w:rFonts w:ascii="Tw Cen MT" w:eastAsia="Arial Unicode MS" w:hAnsi="Tw Cen MT"/>
          <w:sz w:val="24"/>
          <w:szCs w:val="24"/>
        </w:rPr>
      </w:pPr>
      <w:r w:rsidRPr="006B018B">
        <w:rPr>
          <w:rFonts w:ascii="Tw Cen MT" w:eastAsia="Arial Unicode MS" w:hAnsi="Tw Cen MT"/>
          <w:sz w:val="24"/>
          <w:szCs w:val="24"/>
        </w:rPr>
        <w:t>Les</w:t>
      </w:r>
      <w:r w:rsidR="002F3541" w:rsidRPr="006B018B">
        <w:rPr>
          <w:rFonts w:ascii="Tw Cen MT" w:eastAsia="Arial Unicode MS" w:hAnsi="Tw Cen MT"/>
          <w:sz w:val="24"/>
          <w:szCs w:val="24"/>
        </w:rPr>
        <w:t xml:space="preserve"> plans indiquant :</w:t>
      </w:r>
    </w:p>
    <w:p w:rsidR="002F3541" w:rsidRPr="006B018B" w:rsidRDefault="00E37723" w:rsidP="00E97AAC">
      <w:pPr>
        <w:numPr>
          <w:ilvl w:val="0"/>
          <w:numId w:val="15"/>
        </w:numPr>
        <w:tabs>
          <w:tab w:val="clear" w:pos="1191"/>
        </w:tabs>
        <w:spacing w:after="60"/>
        <w:ind w:left="993" w:hanging="284"/>
        <w:jc w:val="both"/>
        <w:rPr>
          <w:rFonts w:ascii="Tw Cen MT" w:eastAsia="Arial Unicode MS" w:hAnsi="Tw Cen MT"/>
          <w:sz w:val="24"/>
          <w:szCs w:val="24"/>
        </w:rPr>
      </w:pPr>
      <w:r w:rsidRPr="006B018B">
        <w:rPr>
          <w:rFonts w:ascii="Tw Cen MT" w:eastAsia="Arial Unicode MS" w:hAnsi="Tw Cen MT"/>
          <w:sz w:val="24"/>
          <w:szCs w:val="24"/>
        </w:rPr>
        <w:t>L’implantation</w:t>
      </w:r>
      <w:r w:rsidR="002F3541" w:rsidRPr="006B018B">
        <w:rPr>
          <w:rFonts w:ascii="Tw Cen MT" w:eastAsia="Arial Unicode MS" w:hAnsi="Tw Cen MT"/>
          <w:sz w:val="24"/>
          <w:szCs w:val="24"/>
        </w:rPr>
        <w:t xml:space="preserve"> des canalisations électriques, les emplacements des boites de jonction, des tableaux de distribution électrique, des appareils d’éclairage, des prises de courant, des interrupteurs et des autres appareils électriques ;</w:t>
      </w:r>
    </w:p>
    <w:p w:rsidR="002F3541" w:rsidRPr="006B018B" w:rsidRDefault="00E37723" w:rsidP="00E97AAC">
      <w:pPr>
        <w:numPr>
          <w:ilvl w:val="0"/>
          <w:numId w:val="15"/>
        </w:numPr>
        <w:tabs>
          <w:tab w:val="clear" w:pos="1191"/>
        </w:tabs>
        <w:spacing w:after="60"/>
        <w:ind w:left="993" w:hanging="284"/>
        <w:jc w:val="both"/>
        <w:rPr>
          <w:rFonts w:ascii="Tw Cen MT" w:eastAsia="Arial Unicode MS" w:hAnsi="Tw Cen MT"/>
          <w:sz w:val="24"/>
          <w:szCs w:val="24"/>
        </w:rPr>
      </w:pPr>
      <w:r w:rsidRPr="006B018B">
        <w:rPr>
          <w:rFonts w:ascii="Tw Cen MT" w:eastAsia="Arial Unicode MS" w:hAnsi="Tw Cen MT"/>
          <w:sz w:val="24"/>
          <w:szCs w:val="24"/>
        </w:rPr>
        <w:t>Le</w:t>
      </w:r>
      <w:r w:rsidR="002F3541" w:rsidRPr="006B018B">
        <w:rPr>
          <w:rFonts w:ascii="Tw Cen MT" w:eastAsia="Arial Unicode MS" w:hAnsi="Tw Cen MT"/>
          <w:sz w:val="24"/>
          <w:szCs w:val="24"/>
        </w:rPr>
        <w:t xml:space="preserve"> parcours des canalisations avec les caractéristiques, le nombre, la longueur et la section des conducteurs ;</w:t>
      </w:r>
    </w:p>
    <w:p w:rsidR="002F3541" w:rsidRPr="006B018B" w:rsidRDefault="00E37723" w:rsidP="00E97AAC">
      <w:pPr>
        <w:numPr>
          <w:ilvl w:val="0"/>
          <w:numId w:val="15"/>
        </w:numPr>
        <w:tabs>
          <w:tab w:val="clear" w:pos="1191"/>
        </w:tabs>
        <w:spacing w:after="60"/>
        <w:ind w:left="993" w:hanging="284"/>
        <w:jc w:val="both"/>
        <w:rPr>
          <w:rFonts w:ascii="Tw Cen MT" w:eastAsia="Arial Unicode MS" w:hAnsi="Tw Cen MT"/>
          <w:sz w:val="24"/>
          <w:szCs w:val="24"/>
        </w:rPr>
      </w:pPr>
      <w:r w:rsidRPr="006B018B">
        <w:rPr>
          <w:rFonts w:ascii="Tw Cen MT" w:eastAsia="Arial Unicode MS" w:hAnsi="Tw Cen MT"/>
          <w:sz w:val="24"/>
          <w:szCs w:val="24"/>
        </w:rPr>
        <w:t>Les</w:t>
      </w:r>
      <w:r w:rsidR="002F3541" w:rsidRPr="006B018B">
        <w:rPr>
          <w:rFonts w:ascii="Tw Cen MT" w:eastAsia="Arial Unicode MS" w:hAnsi="Tw Cen MT"/>
          <w:sz w:val="24"/>
          <w:szCs w:val="24"/>
        </w:rPr>
        <w:t xml:space="preserve"> détails de mise en œuvre cotés suivant la réalisation.</w:t>
      </w:r>
    </w:p>
    <w:p w:rsidR="002F3541" w:rsidRPr="006B018B" w:rsidRDefault="00E37723" w:rsidP="00E97AAC">
      <w:pPr>
        <w:numPr>
          <w:ilvl w:val="0"/>
          <w:numId w:val="9"/>
        </w:numPr>
        <w:tabs>
          <w:tab w:val="clear" w:pos="340"/>
          <w:tab w:val="num" w:pos="567"/>
        </w:tabs>
        <w:spacing w:after="60"/>
        <w:ind w:left="567" w:hanging="283"/>
        <w:jc w:val="both"/>
        <w:rPr>
          <w:rFonts w:ascii="Tw Cen MT" w:eastAsia="Arial Unicode MS" w:hAnsi="Tw Cen MT"/>
          <w:sz w:val="24"/>
          <w:szCs w:val="24"/>
        </w:rPr>
      </w:pPr>
      <w:r w:rsidRPr="006B018B">
        <w:rPr>
          <w:rFonts w:ascii="Tw Cen MT" w:eastAsia="Arial Unicode MS" w:hAnsi="Tw Cen MT"/>
          <w:sz w:val="24"/>
          <w:szCs w:val="24"/>
        </w:rPr>
        <w:t>Les</w:t>
      </w:r>
      <w:r w:rsidR="002F3541" w:rsidRPr="006B018B">
        <w:rPr>
          <w:rFonts w:ascii="Tw Cen MT" w:eastAsia="Arial Unicode MS" w:hAnsi="Tw Cen MT"/>
          <w:sz w:val="24"/>
          <w:szCs w:val="24"/>
        </w:rPr>
        <w:t xml:space="preserve"> documents suivants :</w:t>
      </w:r>
    </w:p>
    <w:p w:rsidR="002F3541" w:rsidRPr="006B018B" w:rsidRDefault="00E37723" w:rsidP="00E97AAC">
      <w:pPr>
        <w:numPr>
          <w:ilvl w:val="0"/>
          <w:numId w:val="15"/>
        </w:numPr>
        <w:tabs>
          <w:tab w:val="clear" w:pos="1191"/>
        </w:tabs>
        <w:spacing w:after="60"/>
        <w:ind w:left="993" w:hanging="284"/>
        <w:jc w:val="both"/>
        <w:rPr>
          <w:rFonts w:ascii="Tw Cen MT" w:eastAsia="Arial Unicode MS" w:hAnsi="Tw Cen MT"/>
          <w:sz w:val="24"/>
          <w:szCs w:val="24"/>
        </w:rPr>
      </w:pPr>
      <w:r w:rsidRPr="006B018B">
        <w:rPr>
          <w:rFonts w:ascii="Tw Cen MT" w:eastAsia="Arial Unicode MS" w:hAnsi="Tw Cen MT"/>
          <w:sz w:val="24"/>
          <w:szCs w:val="24"/>
        </w:rPr>
        <w:t>Les</w:t>
      </w:r>
      <w:r w:rsidR="002F3541" w:rsidRPr="006B018B">
        <w:rPr>
          <w:rFonts w:ascii="Tw Cen MT" w:eastAsia="Arial Unicode MS" w:hAnsi="Tw Cen MT"/>
          <w:sz w:val="24"/>
          <w:szCs w:val="24"/>
        </w:rPr>
        <w:t xml:space="preserve"> caractéristiques des appareils de protection (calibre, etc.)</w:t>
      </w:r>
    </w:p>
    <w:p w:rsidR="002F3541" w:rsidRPr="006B018B" w:rsidRDefault="002F3541" w:rsidP="00E97AAC">
      <w:pPr>
        <w:numPr>
          <w:ilvl w:val="0"/>
          <w:numId w:val="15"/>
        </w:numPr>
        <w:tabs>
          <w:tab w:val="clear" w:pos="1191"/>
        </w:tabs>
        <w:spacing w:after="60"/>
        <w:ind w:left="993" w:hanging="284"/>
        <w:jc w:val="both"/>
        <w:rPr>
          <w:rFonts w:ascii="Tw Cen MT" w:eastAsia="Arial Unicode MS" w:hAnsi="Tw Cen MT"/>
          <w:sz w:val="24"/>
          <w:szCs w:val="24"/>
        </w:rPr>
      </w:pPr>
      <w:r w:rsidRPr="006B018B">
        <w:rPr>
          <w:rFonts w:ascii="Tw Cen MT" w:eastAsia="Arial Unicode MS" w:hAnsi="Tw Cen MT"/>
          <w:sz w:val="24"/>
          <w:szCs w:val="24"/>
        </w:rPr>
        <w:t>Les notices complètes des appareils électriques installés.</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 xml:space="preserve">Toute modification des plans initiaux fait l’objet d’un report sur les plans de récolement : </w:t>
      </w:r>
    </w:p>
    <w:p w:rsidR="002F3541" w:rsidRPr="006B018B" w:rsidRDefault="00E37723" w:rsidP="00E97AAC">
      <w:pPr>
        <w:numPr>
          <w:ilvl w:val="0"/>
          <w:numId w:val="19"/>
        </w:numPr>
        <w:tabs>
          <w:tab w:val="clear" w:pos="340"/>
          <w:tab w:val="num" w:pos="567"/>
        </w:tabs>
        <w:spacing w:after="60"/>
        <w:ind w:left="567" w:hanging="283"/>
        <w:jc w:val="both"/>
        <w:rPr>
          <w:rFonts w:ascii="Tw Cen MT" w:eastAsia="Arial Unicode MS" w:hAnsi="Tw Cen MT"/>
          <w:sz w:val="24"/>
          <w:szCs w:val="24"/>
        </w:rPr>
      </w:pPr>
      <w:r w:rsidRPr="006B018B">
        <w:rPr>
          <w:rFonts w:ascii="Tw Cen MT" w:eastAsia="Arial Unicode MS" w:hAnsi="Tw Cen MT"/>
          <w:sz w:val="24"/>
          <w:szCs w:val="24"/>
        </w:rPr>
        <w:t>De</w:t>
      </w:r>
      <w:r w:rsidR="002F3541" w:rsidRPr="006B018B">
        <w:rPr>
          <w:rFonts w:ascii="Tw Cen MT" w:eastAsia="Arial Unicode MS" w:hAnsi="Tw Cen MT"/>
          <w:sz w:val="24"/>
          <w:szCs w:val="24"/>
        </w:rPr>
        <w:t xml:space="preserve"> l’ensemble des circuits électriques du bâtiment, nécessaires pour l’alimentation en énergie des appareils d’éclairage, les prises électriques </w:t>
      </w:r>
    </w:p>
    <w:p w:rsidR="002F3541" w:rsidRPr="006B018B" w:rsidRDefault="00E37723" w:rsidP="00E97AAC">
      <w:pPr>
        <w:numPr>
          <w:ilvl w:val="0"/>
          <w:numId w:val="19"/>
        </w:numPr>
        <w:tabs>
          <w:tab w:val="clear" w:pos="340"/>
          <w:tab w:val="num" w:pos="567"/>
        </w:tabs>
        <w:spacing w:after="60"/>
        <w:ind w:left="567" w:hanging="283"/>
        <w:jc w:val="both"/>
        <w:rPr>
          <w:rFonts w:ascii="Tw Cen MT" w:eastAsia="Arial Unicode MS" w:hAnsi="Tw Cen MT"/>
          <w:sz w:val="24"/>
          <w:szCs w:val="24"/>
        </w:rPr>
      </w:pPr>
      <w:r w:rsidRPr="006B018B">
        <w:rPr>
          <w:rFonts w:ascii="Tw Cen MT" w:eastAsia="Arial Unicode MS" w:hAnsi="Tw Cen MT"/>
          <w:sz w:val="24"/>
          <w:szCs w:val="24"/>
        </w:rPr>
        <w:t>D’un</w:t>
      </w:r>
      <w:r w:rsidR="002F3541" w:rsidRPr="006B018B">
        <w:rPr>
          <w:rFonts w:ascii="Tw Cen MT" w:eastAsia="Arial Unicode MS" w:hAnsi="Tw Cen MT"/>
          <w:sz w:val="24"/>
          <w:szCs w:val="24"/>
        </w:rPr>
        <w:t xml:space="preserve"> tableau électrique de distribution établi au départ de l’installation et après le disjoncteur général de branchement et qui contient :</w:t>
      </w:r>
    </w:p>
    <w:p w:rsidR="002F3541" w:rsidRPr="006B018B" w:rsidRDefault="00E37723" w:rsidP="00E97AAC">
      <w:pPr>
        <w:numPr>
          <w:ilvl w:val="0"/>
          <w:numId w:val="15"/>
        </w:numPr>
        <w:tabs>
          <w:tab w:val="clear" w:pos="1191"/>
        </w:tabs>
        <w:spacing w:after="60"/>
        <w:ind w:left="993" w:hanging="284"/>
        <w:jc w:val="both"/>
        <w:rPr>
          <w:rFonts w:ascii="Tw Cen MT" w:eastAsia="Arial Unicode MS" w:hAnsi="Tw Cen MT"/>
          <w:sz w:val="24"/>
          <w:szCs w:val="24"/>
        </w:rPr>
      </w:pPr>
      <w:r w:rsidRPr="006B018B">
        <w:rPr>
          <w:rFonts w:ascii="Tw Cen MT" w:eastAsia="Arial Unicode MS" w:hAnsi="Tw Cen MT"/>
          <w:sz w:val="24"/>
          <w:szCs w:val="24"/>
        </w:rPr>
        <w:t>Le</w:t>
      </w:r>
      <w:r w:rsidR="002F3541" w:rsidRPr="006B018B">
        <w:rPr>
          <w:rFonts w:ascii="Tw Cen MT" w:eastAsia="Arial Unicode MS" w:hAnsi="Tw Cen MT"/>
          <w:sz w:val="24"/>
          <w:szCs w:val="24"/>
        </w:rPr>
        <w:t xml:space="preserve"> raccordement des conducteurs de phase et de neutre arrivant du disjoncteur de branchement et la répartition des conducteurs partant vers les différents circuits ; </w:t>
      </w:r>
    </w:p>
    <w:p w:rsidR="002F3541" w:rsidRPr="006B018B" w:rsidRDefault="00E37723" w:rsidP="00E97AAC">
      <w:pPr>
        <w:numPr>
          <w:ilvl w:val="0"/>
          <w:numId w:val="15"/>
        </w:numPr>
        <w:tabs>
          <w:tab w:val="clear" w:pos="1191"/>
        </w:tabs>
        <w:spacing w:after="60"/>
        <w:ind w:left="993" w:hanging="284"/>
        <w:jc w:val="both"/>
        <w:rPr>
          <w:rFonts w:ascii="Tw Cen MT" w:eastAsia="Arial Unicode MS" w:hAnsi="Tw Cen MT"/>
          <w:sz w:val="24"/>
          <w:szCs w:val="24"/>
        </w:rPr>
      </w:pPr>
      <w:r w:rsidRPr="006B018B">
        <w:rPr>
          <w:rFonts w:ascii="Tw Cen MT" w:eastAsia="Arial Unicode MS" w:hAnsi="Tw Cen MT"/>
          <w:sz w:val="24"/>
          <w:szCs w:val="24"/>
        </w:rPr>
        <w:t>Les</w:t>
      </w:r>
      <w:r w:rsidR="002F3541" w:rsidRPr="006B018B">
        <w:rPr>
          <w:rFonts w:ascii="Tw Cen MT" w:eastAsia="Arial Unicode MS" w:hAnsi="Tw Cen MT"/>
          <w:sz w:val="24"/>
          <w:szCs w:val="24"/>
        </w:rPr>
        <w:t xml:space="preserve"> dispositifs de protection des circuits et </w:t>
      </w:r>
      <w:r w:rsidRPr="006B018B">
        <w:rPr>
          <w:rFonts w:ascii="Tw Cen MT" w:eastAsia="Arial Unicode MS" w:hAnsi="Tw Cen MT"/>
          <w:sz w:val="24"/>
          <w:szCs w:val="24"/>
        </w:rPr>
        <w:t>des personnes constituées</w:t>
      </w:r>
      <w:r w:rsidR="002F3541" w:rsidRPr="006B018B">
        <w:rPr>
          <w:rFonts w:ascii="Tw Cen MT" w:eastAsia="Arial Unicode MS" w:hAnsi="Tw Cen MT"/>
          <w:sz w:val="24"/>
          <w:szCs w:val="24"/>
        </w:rPr>
        <w:t xml:space="preserve"> de coupe-circuits à cartouches ou de disjoncteurs divisionnaires protégeant chaque conducteur de phase ;</w:t>
      </w:r>
    </w:p>
    <w:p w:rsidR="002F3541" w:rsidRPr="006B018B" w:rsidRDefault="00E37723" w:rsidP="00E97AAC">
      <w:pPr>
        <w:numPr>
          <w:ilvl w:val="0"/>
          <w:numId w:val="15"/>
        </w:numPr>
        <w:tabs>
          <w:tab w:val="clear" w:pos="1191"/>
        </w:tabs>
        <w:spacing w:after="60"/>
        <w:ind w:left="993" w:hanging="284"/>
        <w:jc w:val="both"/>
        <w:rPr>
          <w:rFonts w:ascii="Tw Cen MT" w:eastAsia="Arial Unicode MS" w:hAnsi="Tw Cen MT"/>
          <w:sz w:val="24"/>
          <w:szCs w:val="24"/>
        </w:rPr>
      </w:pPr>
      <w:r w:rsidRPr="006B018B">
        <w:rPr>
          <w:rFonts w:ascii="Tw Cen MT" w:eastAsia="Arial Unicode MS" w:hAnsi="Tw Cen MT"/>
          <w:sz w:val="24"/>
          <w:szCs w:val="24"/>
        </w:rPr>
        <w:t>Un</w:t>
      </w:r>
      <w:r w:rsidR="002F3541" w:rsidRPr="006B018B">
        <w:rPr>
          <w:rFonts w:ascii="Tw Cen MT" w:eastAsia="Arial Unicode MS" w:hAnsi="Tw Cen MT"/>
          <w:sz w:val="24"/>
          <w:szCs w:val="24"/>
        </w:rPr>
        <w:t xml:space="preserve"> interrupteur ou un disjoncteur permettant de sectionner le conducteur neutre de chaque circuit ;</w:t>
      </w:r>
    </w:p>
    <w:p w:rsidR="002F3541" w:rsidRPr="006B018B" w:rsidRDefault="00E37723" w:rsidP="00E97AAC">
      <w:pPr>
        <w:numPr>
          <w:ilvl w:val="0"/>
          <w:numId w:val="15"/>
        </w:numPr>
        <w:tabs>
          <w:tab w:val="clear" w:pos="1191"/>
        </w:tabs>
        <w:spacing w:after="60"/>
        <w:ind w:left="993" w:hanging="284"/>
        <w:jc w:val="both"/>
        <w:rPr>
          <w:rFonts w:ascii="Tw Cen MT" w:eastAsia="Arial Unicode MS" w:hAnsi="Tw Cen MT"/>
          <w:sz w:val="24"/>
          <w:szCs w:val="24"/>
        </w:rPr>
      </w:pPr>
      <w:r w:rsidRPr="006B018B">
        <w:rPr>
          <w:rFonts w:ascii="Tw Cen MT" w:eastAsia="Arial Unicode MS" w:hAnsi="Tw Cen MT"/>
          <w:sz w:val="24"/>
          <w:szCs w:val="24"/>
        </w:rPr>
        <w:t>Un</w:t>
      </w:r>
      <w:r w:rsidR="002F3541" w:rsidRPr="006B018B">
        <w:rPr>
          <w:rFonts w:ascii="Tw Cen MT" w:eastAsia="Arial Unicode MS" w:hAnsi="Tw Cen MT"/>
          <w:sz w:val="24"/>
          <w:szCs w:val="24"/>
        </w:rPr>
        <w:t xml:space="preserve"> interrupteur différentiel à haute sensibilité (30 mA) pour la protection des personnes ;</w:t>
      </w:r>
    </w:p>
    <w:p w:rsidR="002F3541" w:rsidRPr="006B018B" w:rsidRDefault="00E37723" w:rsidP="00E97AAC">
      <w:pPr>
        <w:numPr>
          <w:ilvl w:val="0"/>
          <w:numId w:val="15"/>
        </w:numPr>
        <w:tabs>
          <w:tab w:val="clear" w:pos="1191"/>
        </w:tabs>
        <w:spacing w:after="60"/>
        <w:ind w:left="993" w:hanging="284"/>
        <w:jc w:val="both"/>
        <w:rPr>
          <w:rFonts w:ascii="Tw Cen MT" w:eastAsia="Arial Unicode MS" w:hAnsi="Tw Cen MT"/>
          <w:sz w:val="24"/>
          <w:szCs w:val="24"/>
        </w:rPr>
      </w:pPr>
      <w:r w:rsidRPr="006B018B">
        <w:rPr>
          <w:rFonts w:ascii="Tw Cen MT" w:eastAsia="Arial Unicode MS" w:hAnsi="Tw Cen MT"/>
          <w:sz w:val="24"/>
          <w:szCs w:val="24"/>
        </w:rPr>
        <w:lastRenderedPageBreak/>
        <w:t>Un</w:t>
      </w:r>
      <w:r w:rsidR="002F3541" w:rsidRPr="006B018B">
        <w:rPr>
          <w:rFonts w:ascii="Tw Cen MT" w:eastAsia="Arial Unicode MS" w:hAnsi="Tw Cen MT"/>
          <w:sz w:val="24"/>
          <w:szCs w:val="24"/>
        </w:rPr>
        <w:t xml:space="preserve"> répartiteur de terre pour le raccordement des conducteurs de protection ;</w:t>
      </w:r>
    </w:p>
    <w:p w:rsidR="002F3541" w:rsidRPr="006B018B" w:rsidRDefault="00E37723" w:rsidP="00E97AAC">
      <w:pPr>
        <w:numPr>
          <w:ilvl w:val="0"/>
          <w:numId w:val="19"/>
        </w:numPr>
        <w:tabs>
          <w:tab w:val="clear" w:pos="340"/>
          <w:tab w:val="num" w:pos="567"/>
        </w:tabs>
        <w:spacing w:after="60"/>
        <w:ind w:left="568" w:hanging="284"/>
        <w:jc w:val="both"/>
        <w:rPr>
          <w:rFonts w:ascii="Tw Cen MT" w:eastAsia="Arial Unicode MS" w:hAnsi="Tw Cen MT"/>
          <w:sz w:val="24"/>
          <w:szCs w:val="24"/>
        </w:rPr>
      </w:pPr>
      <w:r w:rsidRPr="006B018B">
        <w:rPr>
          <w:rFonts w:ascii="Tw Cen MT" w:eastAsia="Arial Unicode MS" w:hAnsi="Tw Cen MT"/>
          <w:sz w:val="24"/>
          <w:szCs w:val="24"/>
        </w:rPr>
        <w:t>De</w:t>
      </w:r>
      <w:r w:rsidR="002F3541" w:rsidRPr="006B018B">
        <w:rPr>
          <w:rFonts w:ascii="Tw Cen MT" w:eastAsia="Arial Unicode MS" w:hAnsi="Tw Cen MT"/>
          <w:sz w:val="24"/>
          <w:szCs w:val="24"/>
        </w:rPr>
        <w:t xml:space="preserve"> la mise à la terre du bâtiment et des liaisons équipotentielles ;</w:t>
      </w:r>
    </w:p>
    <w:p w:rsidR="002F3541" w:rsidRPr="006B018B" w:rsidRDefault="00E37723" w:rsidP="00E97AAC">
      <w:pPr>
        <w:numPr>
          <w:ilvl w:val="0"/>
          <w:numId w:val="19"/>
        </w:numPr>
        <w:tabs>
          <w:tab w:val="clear" w:pos="340"/>
          <w:tab w:val="num" w:pos="567"/>
        </w:tabs>
        <w:spacing w:after="60"/>
        <w:ind w:left="567" w:hanging="283"/>
        <w:jc w:val="both"/>
        <w:rPr>
          <w:rFonts w:ascii="Tw Cen MT" w:eastAsia="Arial Unicode MS" w:hAnsi="Tw Cen MT"/>
          <w:sz w:val="24"/>
          <w:szCs w:val="24"/>
        </w:rPr>
      </w:pPr>
      <w:r w:rsidRPr="006B018B">
        <w:rPr>
          <w:rFonts w:ascii="Tw Cen MT" w:eastAsia="Arial Unicode MS" w:hAnsi="Tw Cen MT"/>
          <w:sz w:val="24"/>
          <w:szCs w:val="24"/>
        </w:rPr>
        <w:t>Des</w:t>
      </w:r>
      <w:r w:rsidR="002F3541" w:rsidRPr="006B018B">
        <w:rPr>
          <w:rFonts w:ascii="Tw Cen MT" w:eastAsia="Arial Unicode MS" w:hAnsi="Tw Cen MT"/>
          <w:sz w:val="24"/>
          <w:szCs w:val="24"/>
        </w:rPr>
        <w:t xml:space="preserve"> interrupteurs et prises de courant ; </w:t>
      </w:r>
    </w:p>
    <w:p w:rsidR="002F3541" w:rsidRPr="006B018B" w:rsidRDefault="00E37723" w:rsidP="00E97AAC">
      <w:pPr>
        <w:numPr>
          <w:ilvl w:val="0"/>
          <w:numId w:val="19"/>
        </w:numPr>
        <w:tabs>
          <w:tab w:val="clear" w:pos="340"/>
          <w:tab w:val="num" w:pos="567"/>
        </w:tabs>
        <w:spacing w:after="60"/>
        <w:ind w:left="567" w:hanging="283"/>
        <w:jc w:val="both"/>
        <w:rPr>
          <w:rFonts w:ascii="Tw Cen MT" w:eastAsia="Arial Unicode MS" w:hAnsi="Tw Cen MT"/>
          <w:sz w:val="24"/>
          <w:szCs w:val="24"/>
        </w:rPr>
      </w:pPr>
      <w:r w:rsidRPr="006B018B">
        <w:rPr>
          <w:rFonts w:ascii="Tw Cen MT" w:eastAsia="Arial Unicode MS" w:hAnsi="Tw Cen MT"/>
          <w:sz w:val="24"/>
          <w:szCs w:val="24"/>
        </w:rPr>
        <w:t>Des</w:t>
      </w:r>
      <w:r w:rsidR="002F3541" w:rsidRPr="006B018B">
        <w:rPr>
          <w:rFonts w:ascii="Tw Cen MT" w:eastAsia="Arial Unicode MS" w:hAnsi="Tw Cen MT"/>
          <w:sz w:val="24"/>
          <w:szCs w:val="24"/>
        </w:rPr>
        <w:t xml:space="preserve"> appareils d’éclairage ;</w:t>
      </w:r>
    </w:p>
    <w:p w:rsidR="002F3541" w:rsidRPr="006B018B" w:rsidRDefault="002F3541" w:rsidP="00E97AAC">
      <w:pPr>
        <w:pStyle w:val="Titre"/>
        <w:numPr>
          <w:ilvl w:val="1"/>
          <w:numId w:val="32"/>
        </w:numPr>
        <w:tabs>
          <w:tab w:val="left" w:pos="993"/>
        </w:tabs>
        <w:spacing w:after="60"/>
        <w:ind w:left="993" w:hanging="993"/>
        <w:jc w:val="left"/>
        <w:rPr>
          <w:rFonts w:ascii="Tw Cen MT" w:eastAsia="Arial Unicode MS" w:hAnsi="Tw Cen MT"/>
          <w:noProof/>
          <w:sz w:val="24"/>
        </w:rPr>
      </w:pPr>
      <w:r w:rsidRPr="006B018B">
        <w:rPr>
          <w:rFonts w:ascii="Tw Cen MT" w:eastAsia="Arial Unicode MS" w:hAnsi="Tw Cen MT"/>
          <w:noProof/>
          <w:sz w:val="24"/>
        </w:rPr>
        <w:t>BASES DE CALCUL</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 xml:space="preserve">Le Co-contractant est tenu d'effectuer les calculs nécessaires à la réalisation du projet compte tenu des prescriptions suivantes et en accord avec l’Ingénieur </w:t>
      </w:r>
      <w:r w:rsidR="00EF5537">
        <w:rPr>
          <w:rFonts w:ascii="Tw Cen MT" w:eastAsia="Arial Unicode MS" w:hAnsi="Tw Cen MT"/>
          <w:sz w:val="24"/>
          <w:szCs w:val="24"/>
        </w:rPr>
        <w:t>du Marché</w:t>
      </w:r>
      <w:r w:rsidRPr="006B018B">
        <w:rPr>
          <w:rFonts w:ascii="Tw Cen MT" w:eastAsia="Arial Unicode MS" w:hAnsi="Tw Cen MT"/>
          <w:sz w:val="24"/>
          <w:szCs w:val="24"/>
        </w:rPr>
        <w:t>.</w:t>
      </w:r>
    </w:p>
    <w:p w:rsidR="002F3541" w:rsidRPr="006B018B" w:rsidRDefault="002F3541" w:rsidP="002F3541">
      <w:pPr>
        <w:tabs>
          <w:tab w:val="num" w:pos="1068"/>
        </w:tabs>
        <w:spacing w:after="60"/>
        <w:jc w:val="both"/>
        <w:rPr>
          <w:rFonts w:ascii="Tw Cen MT" w:eastAsia="Arial Unicode MS" w:hAnsi="Tw Cen MT"/>
          <w:sz w:val="24"/>
          <w:szCs w:val="24"/>
        </w:rPr>
      </w:pPr>
    </w:p>
    <w:p w:rsidR="002F3541" w:rsidRPr="006B018B" w:rsidRDefault="002F3541" w:rsidP="00E97AAC">
      <w:pPr>
        <w:pStyle w:val="Titre"/>
        <w:numPr>
          <w:ilvl w:val="2"/>
          <w:numId w:val="32"/>
        </w:numPr>
        <w:tabs>
          <w:tab w:val="left" w:pos="993"/>
        </w:tabs>
        <w:spacing w:after="60"/>
        <w:ind w:left="1225" w:hanging="1225"/>
        <w:jc w:val="left"/>
        <w:rPr>
          <w:rFonts w:ascii="Tw Cen MT" w:eastAsia="Arial Unicode MS" w:hAnsi="Tw Cen MT"/>
          <w:noProof/>
          <w:sz w:val="24"/>
        </w:rPr>
      </w:pPr>
      <w:r w:rsidRPr="006B018B">
        <w:rPr>
          <w:rFonts w:ascii="Tw Cen MT" w:eastAsia="Arial Unicode MS" w:hAnsi="Tw Cen MT"/>
          <w:noProof/>
          <w:sz w:val="24"/>
        </w:rPr>
        <w:t>Caractéristiques du réseau de distribution d’électricité</w:t>
      </w:r>
    </w:p>
    <w:p w:rsidR="002F3541" w:rsidRPr="006B018B" w:rsidRDefault="002F3541" w:rsidP="00E97AAC">
      <w:pPr>
        <w:numPr>
          <w:ilvl w:val="0"/>
          <w:numId w:val="15"/>
        </w:numPr>
        <w:tabs>
          <w:tab w:val="clear" w:pos="1191"/>
        </w:tabs>
        <w:spacing w:after="60"/>
        <w:ind w:left="993" w:hanging="284"/>
        <w:jc w:val="both"/>
        <w:rPr>
          <w:rFonts w:ascii="Tw Cen MT" w:eastAsia="Arial Unicode MS" w:hAnsi="Tw Cen MT"/>
          <w:sz w:val="24"/>
          <w:szCs w:val="24"/>
        </w:rPr>
      </w:pPr>
      <w:r w:rsidRPr="006B018B">
        <w:rPr>
          <w:rFonts w:ascii="Tw Cen MT" w:eastAsia="Arial Unicode MS" w:hAnsi="Tw Cen MT"/>
          <w:sz w:val="24"/>
          <w:szCs w:val="24"/>
        </w:rPr>
        <w:t>Alimentation en énergie électrique basse tension 380/220 Volts à 50 Hz</w:t>
      </w:r>
    </w:p>
    <w:p w:rsidR="002F3541" w:rsidRPr="006B018B" w:rsidRDefault="002F3541" w:rsidP="00E97AAC">
      <w:pPr>
        <w:numPr>
          <w:ilvl w:val="0"/>
          <w:numId w:val="15"/>
        </w:numPr>
        <w:tabs>
          <w:tab w:val="clear" w:pos="1191"/>
        </w:tabs>
        <w:spacing w:after="60"/>
        <w:ind w:left="993" w:hanging="284"/>
        <w:jc w:val="both"/>
        <w:rPr>
          <w:rFonts w:ascii="Tw Cen MT" w:eastAsia="Arial Unicode MS" w:hAnsi="Tw Cen MT"/>
          <w:sz w:val="24"/>
          <w:szCs w:val="24"/>
        </w:rPr>
      </w:pPr>
      <w:r w:rsidRPr="006B018B">
        <w:rPr>
          <w:rFonts w:ascii="Tw Cen MT" w:eastAsia="Arial Unicode MS" w:hAnsi="Tw Cen MT"/>
          <w:sz w:val="24"/>
          <w:szCs w:val="24"/>
        </w:rPr>
        <w:t>Schéma des liaisons de terre TT</w:t>
      </w:r>
    </w:p>
    <w:p w:rsidR="002F3541" w:rsidRPr="006B018B" w:rsidRDefault="002F3541" w:rsidP="00E97AAC">
      <w:pPr>
        <w:numPr>
          <w:ilvl w:val="0"/>
          <w:numId w:val="7"/>
        </w:numPr>
        <w:spacing w:after="60"/>
        <w:rPr>
          <w:rFonts w:ascii="Tw Cen MT" w:eastAsia="Arial Unicode MS" w:hAnsi="Tw Cen MT"/>
          <w:b/>
          <w:i/>
          <w:sz w:val="24"/>
          <w:szCs w:val="24"/>
        </w:rPr>
      </w:pPr>
      <w:r w:rsidRPr="006B018B">
        <w:rPr>
          <w:rFonts w:ascii="Tw Cen MT" w:eastAsia="Arial Unicode MS" w:hAnsi="Tw Cen MT"/>
          <w:b/>
          <w:i/>
          <w:sz w:val="24"/>
          <w:szCs w:val="24"/>
        </w:rPr>
        <w:t>Section des câbles de courant</w:t>
      </w:r>
    </w:p>
    <w:p w:rsidR="002F3541" w:rsidRPr="006B018B" w:rsidRDefault="002F3541" w:rsidP="00E97AAC">
      <w:pPr>
        <w:numPr>
          <w:ilvl w:val="0"/>
          <w:numId w:val="20"/>
        </w:numPr>
        <w:tabs>
          <w:tab w:val="clear" w:pos="340"/>
        </w:tabs>
        <w:spacing w:after="60"/>
        <w:ind w:left="568" w:hanging="284"/>
        <w:jc w:val="both"/>
        <w:rPr>
          <w:rFonts w:ascii="Tw Cen MT" w:eastAsia="Arial Unicode MS" w:hAnsi="Tw Cen MT"/>
          <w:sz w:val="24"/>
          <w:szCs w:val="24"/>
        </w:rPr>
      </w:pPr>
      <w:r w:rsidRPr="006B018B">
        <w:rPr>
          <w:rFonts w:ascii="Tw Cen MT" w:eastAsia="Arial Unicode MS" w:hAnsi="Tw Cen MT"/>
          <w:sz w:val="24"/>
          <w:szCs w:val="24"/>
        </w:rPr>
        <w:t>La section des câbles conducteurs phase ne peut être inférieure :</w:t>
      </w:r>
    </w:p>
    <w:p w:rsidR="002F3541" w:rsidRPr="006B018B" w:rsidRDefault="002F3541" w:rsidP="00E97AAC">
      <w:pPr>
        <w:numPr>
          <w:ilvl w:val="0"/>
          <w:numId w:val="15"/>
        </w:numPr>
        <w:tabs>
          <w:tab w:val="clear" w:pos="1191"/>
        </w:tabs>
        <w:spacing w:after="60"/>
        <w:ind w:left="993" w:hanging="284"/>
        <w:jc w:val="both"/>
        <w:rPr>
          <w:rFonts w:ascii="Tw Cen MT" w:eastAsia="Arial Unicode MS" w:hAnsi="Tw Cen MT"/>
          <w:sz w:val="24"/>
          <w:szCs w:val="24"/>
        </w:rPr>
      </w:pPr>
      <w:r w:rsidRPr="006B018B">
        <w:rPr>
          <w:rFonts w:ascii="Tw Cen MT" w:eastAsia="Arial Unicode MS" w:hAnsi="Tw Cen MT"/>
          <w:sz w:val="24"/>
          <w:szCs w:val="24"/>
        </w:rPr>
        <w:t xml:space="preserve">à 2,5 mm² pour l’alimentation des prises de courant (courant assigné maximal de </w:t>
      </w:r>
      <w:smartTag w:uri="urn:schemas-microsoft-com:office:smarttags" w:element="metricconverter">
        <w:smartTagPr>
          <w:attr w:name="ProductID" w:val="20 A"/>
        </w:smartTagPr>
        <w:r w:rsidRPr="006B018B">
          <w:rPr>
            <w:rFonts w:ascii="Tw Cen MT" w:eastAsia="Arial Unicode MS" w:hAnsi="Tw Cen MT"/>
            <w:sz w:val="24"/>
            <w:szCs w:val="24"/>
          </w:rPr>
          <w:t>20 A</w:t>
        </w:r>
      </w:smartTag>
      <w:r w:rsidRPr="006B018B">
        <w:rPr>
          <w:rFonts w:ascii="Tw Cen MT" w:eastAsia="Arial Unicode MS" w:hAnsi="Tw Cen MT"/>
          <w:sz w:val="24"/>
          <w:szCs w:val="24"/>
        </w:rPr>
        <w:t xml:space="preserve"> avec cartouches à fusibles et 25 Ampères avec disjoncteur divisionnaire) ;</w:t>
      </w:r>
    </w:p>
    <w:p w:rsidR="002F3541" w:rsidRPr="006B018B" w:rsidRDefault="002F3541" w:rsidP="00E97AAC">
      <w:pPr>
        <w:numPr>
          <w:ilvl w:val="0"/>
          <w:numId w:val="15"/>
        </w:numPr>
        <w:tabs>
          <w:tab w:val="clear" w:pos="1191"/>
        </w:tabs>
        <w:spacing w:after="60"/>
        <w:ind w:left="993" w:hanging="284"/>
        <w:jc w:val="both"/>
        <w:rPr>
          <w:rFonts w:ascii="Tw Cen MT" w:eastAsia="Arial Unicode MS" w:hAnsi="Tw Cen MT"/>
          <w:sz w:val="24"/>
          <w:szCs w:val="24"/>
        </w:rPr>
      </w:pPr>
      <w:r w:rsidRPr="006B018B">
        <w:rPr>
          <w:rFonts w:ascii="Tw Cen MT" w:eastAsia="Arial Unicode MS" w:hAnsi="Tw Cen MT"/>
          <w:sz w:val="24"/>
          <w:szCs w:val="24"/>
        </w:rPr>
        <w:t xml:space="preserve">à 1,5 mm² pour l'éclairage (courant assigné maximal de </w:t>
      </w:r>
      <w:smartTag w:uri="urn:schemas-microsoft-com:office:smarttags" w:element="metricconverter">
        <w:smartTagPr>
          <w:attr w:name="ProductID" w:val="10 A"/>
        </w:smartTagPr>
        <w:r w:rsidRPr="006B018B">
          <w:rPr>
            <w:rFonts w:ascii="Tw Cen MT" w:eastAsia="Arial Unicode MS" w:hAnsi="Tw Cen MT"/>
            <w:sz w:val="24"/>
            <w:szCs w:val="24"/>
          </w:rPr>
          <w:t>10 A</w:t>
        </w:r>
      </w:smartTag>
      <w:r w:rsidRPr="006B018B">
        <w:rPr>
          <w:rFonts w:ascii="Tw Cen MT" w:eastAsia="Arial Unicode MS" w:hAnsi="Tw Cen MT"/>
          <w:sz w:val="24"/>
          <w:szCs w:val="24"/>
        </w:rPr>
        <w:t xml:space="preserve"> avec cartouches à fusibles et 16 Ampères avec disjoncteur divisionnaire) ;</w:t>
      </w:r>
    </w:p>
    <w:p w:rsidR="002F3541" w:rsidRPr="006B018B" w:rsidRDefault="002F3541" w:rsidP="00E97AAC">
      <w:pPr>
        <w:numPr>
          <w:ilvl w:val="0"/>
          <w:numId w:val="20"/>
        </w:numPr>
        <w:tabs>
          <w:tab w:val="clear" w:pos="340"/>
        </w:tabs>
        <w:spacing w:after="60"/>
        <w:ind w:left="568" w:hanging="284"/>
        <w:jc w:val="both"/>
        <w:rPr>
          <w:rFonts w:ascii="Tw Cen MT" w:eastAsia="Arial Unicode MS" w:hAnsi="Tw Cen MT"/>
          <w:sz w:val="24"/>
          <w:szCs w:val="24"/>
        </w:rPr>
      </w:pPr>
      <w:r w:rsidRPr="006B018B">
        <w:rPr>
          <w:rFonts w:ascii="Tw Cen MT" w:eastAsia="Arial Unicode MS" w:hAnsi="Tw Cen MT"/>
          <w:sz w:val="24"/>
          <w:szCs w:val="24"/>
        </w:rPr>
        <w:t>La section des câbles conducteurs neutres peut être réduite dans la mesure où l'on peut calibrer l'appareil de protection omnipolaire à l'intensité maximale admissible par ce conducteur ;</w:t>
      </w:r>
    </w:p>
    <w:p w:rsidR="002F3541" w:rsidRPr="006B018B" w:rsidRDefault="002F3541" w:rsidP="00E97AAC">
      <w:pPr>
        <w:numPr>
          <w:ilvl w:val="0"/>
          <w:numId w:val="20"/>
        </w:numPr>
        <w:tabs>
          <w:tab w:val="clear" w:pos="340"/>
        </w:tabs>
        <w:spacing w:after="60"/>
        <w:ind w:left="568" w:hanging="284"/>
        <w:jc w:val="both"/>
        <w:rPr>
          <w:rFonts w:ascii="Tw Cen MT" w:eastAsia="Arial Unicode MS" w:hAnsi="Tw Cen MT"/>
          <w:sz w:val="24"/>
          <w:szCs w:val="24"/>
        </w:rPr>
      </w:pPr>
      <w:r w:rsidRPr="006B018B">
        <w:rPr>
          <w:rFonts w:ascii="Tw Cen MT" w:eastAsia="Arial Unicode MS" w:hAnsi="Tw Cen MT"/>
          <w:sz w:val="24"/>
          <w:szCs w:val="24"/>
        </w:rPr>
        <w:t>La section des conducteurs de terre est déterminée conformément aux chapitres 4 et 5 de la norme UTEC 15.100 ;</w:t>
      </w:r>
    </w:p>
    <w:p w:rsidR="002F3541" w:rsidRPr="006B018B" w:rsidRDefault="002F3541" w:rsidP="00E97AAC">
      <w:pPr>
        <w:numPr>
          <w:ilvl w:val="0"/>
          <w:numId w:val="20"/>
        </w:numPr>
        <w:tabs>
          <w:tab w:val="clear" w:pos="340"/>
        </w:tabs>
        <w:spacing w:after="60"/>
        <w:ind w:left="568" w:hanging="284"/>
        <w:jc w:val="both"/>
        <w:rPr>
          <w:rFonts w:ascii="Tw Cen MT" w:eastAsia="Arial Unicode MS" w:hAnsi="Tw Cen MT"/>
          <w:sz w:val="24"/>
          <w:szCs w:val="24"/>
        </w:rPr>
      </w:pPr>
      <w:r w:rsidRPr="006B018B">
        <w:rPr>
          <w:rFonts w:ascii="Tw Cen MT" w:eastAsia="Arial Unicode MS" w:hAnsi="Tw Cen MT"/>
          <w:sz w:val="24"/>
          <w:szCs w:val="24"/>
        </w:rPr>
        <w:t>La section des câbles conducteurs est déterminée en fonction des intensités admissibles :</w:t>
      </w:r>
    </w:p>
    <w:p w:rsidR="002F3541" w:rsidRPr="006B018B" w:rsidRDefault="002F3541" w:rsidP="00E97AAC">
      <w:pPr>
        <w:numPr>
          <w:ilvl w:val="0"/>
          <w:numId w:val="15"/>
        </w:numPr>
        <w:tabs>
          <w:tab w:val="clear" w:pos="1191"/>
        </w:tabs>
        <w:spacing w:after="60"/>
        <w:ind w:left="851" w:hanging="284"/>
        <w:jc w:val="both"/>
        <w:rPr>
          <w:rFonts w:ascii="Tw Cen MT" w:eastAsia="Arial Unicode MS" w:hAnsi="Tw Cen MT"/>
          <w:sz w:val="24"/>
          <w:szCs w:val="24"/>
        </w:rPr>
      </w:pPr>
      <w:r w:rsidRPr="006B018B">
        <w:rPr>
          <w:rFonts w:ascii="Tw Cen MT" w:eastAsia="Arial Unicode MS" w:hAnsi="Tw Cen MT"/>
          <w:sz w:val="24"/>
          <w:szCs w:val="24"/>
        </w:rPr>
        <w:t>de chutes de tension ;</w:t>
      </w:r>
    </w:p>
    <w:p w:rsidR="002F3541" w:rsidRPr="006B018B" w:rsidRDefault="002F3541" w:rsidP="00E97AAC">
      <w:pPr>
        <w:numPr>
          <w:ilvl w:val="0"/>
          <w:numId w:val="15"/>
        </w:numPr>
        <w:tabs>
          <w:tab w:val="clear" w:pos="1191"/>
        </w:tabs>
        <w:spacing w:after="60"/>
        <w:ind w:left="851" w:hanging="284"/>
        <w:jc w:val="both"/>
        <w:rPr>
          <w:rFonts w:ascii="Tw Cen MT" w:eastAsia="Arial Unicode MS" w:hAnsi="Tw Cen MT"/>
          <w:sz w:val="24"/>
          <w:szCs w:val="24"/>
        </w:rPr>
      </w:pPr>
      <w:r w:rsidRPr="006B018B">
        <w:rPr>
          <w:rFonts w:ascii="Tw Cen MT" w:eastAsia="Arial Unicode MS" w:hAnsi="Tw Cen MT"/>
          <w:sz w:val="24"/>
          <w:szCs w:val="24"/>
        </w:rPr>
        <w:t>des appareils de protection en amont.</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 xml:space="preserve">Notamment, il faut tenir compte des tableaux </w:t>
      </w:r>
      <w:smartTag w:uri="urn:schemas-microsoft-com:office:smarttags" w:element="metricconverter">
        <w:smartTagPr>
          <w:attr w:name="ProductID" w:val="52 C"/>
        </w:smartTagPr>
        <w:r w:rsidRPr="006B018B">
          <w:rPr>
            <w:rFonts w:ascii="Tw Cen MT" w:eastAsia="Arial Unicode MS" w:hAnsi="Tw Cen MT"/>
            <w:sz w:val="24"/>
            <w:szCs w:val="24"/>
          </w:rPr>
          <w:t>52 C</w:t>
        </w:r>
      </w:smartTag>
      <w:r w:rsidRPr="006B018B">
        <w:rPr>
          <w:rFonts w:ascii="Tw Cen MT" w:eastAsia="Arial Unicode MS" w:hAnsi="Tw Cen MT"/>
          <w:sz w:val="24"/>
          <w:szCs w:val="24"/>
        </w:rPr>
        <w:t xml:space="preserve"> à 52 H pour les intensités admissibles compatibles avec l'échauffement et des tableaux </w:t>
      </w:r>
      <w:smartTag w:uri="urn:schemas-microsoft-com:office:smarttags" w:element="metricconverter">
        <w:smartTagPr>
          <w:attr w:name="ProductID" w:val="53 A"/>
        </w:smartTagPr>
        <w:r w:rsidRPr="006B018B">
          <w:rPr>
            <w:rFonts w:ascii="Tw Cen MT" w:eastAsia="Arial Unicode MS" w:hAnsi="Tw Cen MT"/>
            <w:sz w:val="24"/>
            <w:szCs w:val="24"/>
          </w:rPr>
          <w:t>53 A</w:t>
        </w:r>
      </w:smartTag>
      <w:r w:rsidRPr="006B018B">
        <w:rPr>
          <w:rFonts w:ascii="Tw Cen MT" w:eastAsia="Arial Unicode MS" w:hAnsi="Tw Cen MT"/>
          <w:sz w:val="24"/>
          <w:szCs w:val="24"/>
        </w:rPr>
        <w:t xml:space="preserve"> et 53 B de la norme NFC 15100. Les courants admissibles dans les canalisations sont déterminés selon les indications des tableaux 52 et 53 de la norme NFC 15 100, les sections des câbles sont choisies parmi celles définies par les normes françaises en vigueur.</w:t>
      </w:r>
    </w:p>
    <w:p w:rsidR="002F3541" w:rsidRPr="006B018B" w:rsidRDefault="002F3541" w:rsidP="00E97AAC">
      <w:pPr>
        <w:pStyle w:val="Titre"/>
        <w:numPr>
          <w:ilvl w:val="2"/>
          <w:numId w:val="32"/>
        </w:numPr>
        <w:tabs>
          <w:tab w:val="left" w:pos="993"/>
        </w:tabs>
        <w:spacing w:after="60"/>
        <w:ind w:hanging="1224"/>
        <w:jc w:val="left"/>
        <w:rPr>
          <w:rFonts w:ascii="Tw Cen MT" w:eastAsia="Arial Unicode MS" w:hAnsi="Tw Cen MT"/>
          <w:noProof/>
          <w:sz w:val="24"/>
        </w:rPr>
      </w:pPr>
      <w:r w:rsidRPr="006B018B">
        <w:rPr>
          <w:rFonts w:ascii="Tw Cen MT" w:eastAsia="Arial Unicode MS" w:hAnsi="Tw Cen MT"/>
          <w:noProof/>
          <w:sz w:val="24"/>
        </w:rPr>
        <w:t>Puissance d'installation</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 xml:space="preserve">Afin de déterminer les caractéristiques des alimentations nécessaires, la puissance de l'installation en régime permanent est estimée à partir des puissances nominales des appareils. </w:t>
      </w:r>
    </w:p>
    <w:p w:rsidR="002F3541" w:rsidRPr="006B018B" w:rsidRDefault="002F3541" w:rsidP="002F3541">
      <w:pPr>
        <w:tabs>
          <w:tab w:val="num" w:pos="1068"/>
        </w:tabs>
        <w:spacing w:after="60"/>
        <w:jc w:val="both"/>
        <w:rPr>
          <w:rFonts w:ascii="Tw Cen MT" w:eastAsia="Arial Unicode MS" w:hAnsi="Tw Cen MT"/>
          <w:b/>
          <w:noProof/>
          <w:sz w:val="24"/>
          <w:szCs w:val="24"/>
        </w:rPr>
      </w:pPr>
      <w:r w:rsidRPr="006B018B">
        <w:rPr>
          <w:rFonts w:ascii="Tw Cen MT" w:eastAsia="Arial Unicode MS" w:hAnsi="Tw Cen MT"/>
          <w:b/>
          <w:noProof/>
          <w:sz w:val="24"/>
          <w:szCs w:val="24"/>
        </w:rPr>
        <w:t>APPAREILS ET MATERIELS ELECTRIQUES</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 xml:space="preserve">Les appareils et matériels électriques sont choisis dans des séries normalisées et soumis à l’approbation de l’Ingénieur </w:t>
      </w:r>
      <w:r w:rsidR="00EF5537">
        <w:rPr>
          <w:rFonts w:ascii="Tw Cen MT" w:eastAsia="Arial Unicode MS" w:hAnsi="Tw Cen MT"/>
          <w:sz w:val="24"/>
          <w:szCs w:val="24"/>
        </w:rPr>
        <w:t>du Marché</w:t>
      </w:r>
      <w:r w:rsidRPr="006B018B">
        <w:rPr>
          <w:rFonts w:ascii="Tw Cen MT" w:eastAsia="Arial Unicode MS" w:hAnsi="Tw Cen MT"/>
          <w:sz w:val="24"/>
          <w:szCs w:val="24"/>
        </w:rPr>
        <w:t xml:space="preserve">. Le Co-contractant propose des ensembles homogènes. </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 Co-contractant propose des ensembles homogènes. 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 Co-contractant présente pour chaque appareil une documentation complète comprenant la description, les caractéristiques techniques, et les procès-verbaux d'essais en usine, soumis à l’approbation de l’Ingénieur. Le petit appareillage et les luminaires doivent posséder un indice de protection minimal I.P. conforme à celui exigé par la NF C 15 100 suivant la destination des locaux.</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Toute modification pendant les travaux est soumise à l’approbation de l’Ingénieur.</w:t>
      </w:r>
    </w:p>
    <w:p w:rsidR="002F3541" w:rsidRPr="006B018B" w:rsidRDefault="002F3541" w:rsidP="00E97AAC">
      <w:pPr>
        <w:pStyle w:val="Titre"/>
        <w:numPr>
          <w:ilvl w:val="2"/>
          <w:numId w:val="32"/>
        </w:numPr>
        <w:tabs>
          <w:tab w:val="left" w:pos="993"/>
        </w:tabs>
        <w:spacing w:after="60"/>
        <w:ind w:hanging="1224"/>
        <w:jc w:val="left"/>
        <w:rPr>
          <w:rFonts w:ascii="Tw Cen MT" w:eastAsia="Arial Unicode MS" w:hAnsi="Tw Cen MT"/>
          <w:noProof/>
          <w:sz w:val="24"/>
        </w:rPr>
      </w:pPr>
      <w:r w:rsidRPr="006B018B">
        <w:rPr>
          <w:rFonts w:ascii="Tw Cen MT" w:eastAsia="Arial Unicode MS" w:hAnsi="Tw Cen MT"/>
          <w:noProof/>
          <w:sz w:val="24"/>
        </w:rPr>
        <w:t>Mise en œuvre</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 matériel et les appareils électriques sont mis en œuvre conformément aux règles de l'art, définies en 7.2 (DOCUMENTS TECHNIQUES DE BASE). Tous les tableaux, circuits et appareils font l’objet d’un repérage et d’un étiquetage soigneux.</w:t>
      </w:r>
    </w:p>
    <w:p w:rsidR="002F3541" w:rsidRPr="006B018B" w:rsidRDefault="002F3541" w:rsidP="00E97AAC">
      <w:pPr>
        <w:pStyle w:val="Titre"/>
        <w:numPr>
          <w:ilvl w:val="2"/>
          <w:numId w:val="32"/>
        </w:numPr>
        <w:tabs>
          <w:tab w:val="left" w:pos="993"/>
        </w:tabs>
        <w:spacing w:after="60"/>
        <w:ind w:hanging="1224"/>
        <w:jc w:val="left"/>
        <w:rPr>
          <w:rFonts w:ascii="Tw Cen MT" w:eastAsia="Arial Unicode MS" w:hAnsi="Tw Cen MT"/>
          <w:noProof/>
          <w:sz w:val="24"/>
        </w:rPr>
      </w:pPr>
      <w:r w:rsidRPr="006B018B">
        <w:rPr>
          <w:rFonts w:ascii="Tw Cen MT" w:eastAsia="Arial Unicode MS" w:hAnsi="Tw Cen MT"/>
          <w:noProof/>
          <w:sz w:val="24"/>
        </w:rPr>
        <w:t>Protection du materiel</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lastRenderedPageBreak/>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rsidR="002F3541" w:rsidRPr="006B018B" w:rsidRDefault="002F3541" w:rsidP="00E97AAC">
      <w:pPr>
        <w:pStyle w:val="Titre"/>
        <w:numPr>
          <w:ilvl w:val="2"/>
          <w:numId w:val="32"/>
        </w:numPr>
        <w:tabs>
          <w:tab w:val="left" w:pos="993"/>
        </w:tabs>
        <w:spacing w:after="60"/>
        <w:ind w:hanging="1224"/>
        <w:jc w:val="left"/>
        <w:rPr>
          <w:rFonts w:ascii="Tw Cen MT" w:eastAsia="Arial Unicode MS" w:hAnsi="Tw Cen MT"/>
          <w:noProof/>
          <w:sz w:val="24"/>
        </w:rPr>
      </w:pPr>
      <w:r w:rsidRPr="006B018B">
        <w:rPr>
          <w:rFonts w:ascii="Tw Cen MT" w:eastAsia="Arial Unicode MS" w:hAnsi="Tw Cen MT"/>
          <w:noProof/>
          <w:sz w:val="24"/>
        </w:rPr>
        <w:t>Essais de réception</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A la réception des travaux, il est procédé à une inspection des appareils et canalisations électriques. Tout ouvrage défectueux ou dont la fixation est jugée insuffisante fera l’objet des réserves adéquates. Les essais et contrôles sont réalisés par le Maître d'œuvre après l’achèvement des travaux et des réglages de l’installation par le co-contractant.</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Les essais sont réalisés conformément aux Normes et portent sur :</w:t>
      </w:r>
    </w:p>
    <w:p w:rsidR="002F3541" w:rsidRPr="006B018B" w:rsidRDefault="009971E2" w:rsidP="00E97AAC">
      <w:pPr>
        <w:numPr>
          <w:ilvl w:val="0"/>
          <w:numId w:val="21"/>
        </w:numPr>
        <w:tabs>
          <w:tab w:val="clear" w:pos="0"/>
          <w:tab w:val="num" w:pos="851"/>
        </w:tabs>
        <w:spacing w:after="60"/>
        <w:ind w:left="851" w:hanging="284"/>
        <w:jc w:val="both"/>
        <w:rPr>
          <w:rFonts w:ascii="Tw Cen MT" w:eastAsia="Arial Unicode MS" w:hAnsi="Tw Cen MT"/>
          <w:sz w:val="24"/>
          <w:szCs w:val="24"/>
        </w:rPr>
      </w:pPr>
      <w:r w:rsidRPr="006B018B">
        <w:rPr>
          <w:rFonts w:ascii="Tw Cen MT" w:eastAsia="Arial Unicode MS" w:hAnsi="Tw Cen MT"/>
          <w:sz w:val="24"/>
          <w:szCs w:val="24"/>
        </w:rPr>
        <w:t>Le</w:t>
      </w:r>
      <w:r w:rsidR="002F3541" w:rsidRPr="006B018B">
        <w:rPr>
          <w:rFonts w:ascii="Tw Cen MT" w:eastAsia="Arial Unicode MS" w:hAnsi="Tw Cen MT"/>
          <w:sz w:val="24"/>
          <w:szCs w:val="24"/>
        </w:rPr>
        <w:t xml:space="preserve"> bon fonctionnement général des circuits et des appareils de protection ;</w:t>
      </w:r>
    </w:p>
    <w:p w:rsidR="002F3541" w:rsidRPr="006B018B" w:rsidRDefault="009971E2" w:rsidP="00E97AAC">
      <w:pPr>
        <w:numPr>
          <w:ilvl w:val="0"/>
          <w:numId w:val="21"/>
        </w:numPr>
        <w:tabs>
          <w:tab w:val="clear" w:pos="0"/>
          <w:tab w:val="num" w:pos="851"/>
        </w:tabs>
        <w:spacing w:after="60"/>
        <w:ind w:left="851" w:hanging="284"/>
        <w:jc w:val="both"/>
        <w:rPr>
          <w:rFonts w:ascii="Tw Cen MT" w:eastAsia="Arial Unicode MS" w:hAnsi="Tw Cen MT"/>
          <w:sz w:val="24"/>
          <w:szCs w:val="24"/>
        </w:rPr>
      </w:pPr>
      <w:r w:rsidRPr="006B018B">
        <w:rPr>
          <w:rFonts w:ascii="Tw Cen MT" w:eastAsia="Arial Unicode MS" w:hAnsi="Tw Cen MT"/>
          <w:sz w:val="24"/>
          <w:szCs w:val="24"/>
        </w:rPr>
        <w:t>La</w:t>
      </w:r>
      <w:r w:rsidR="002F3541" w:rsidRPr="006B018B">
        <w:rPr>
          <w:rFonts w:ascii="Tw Cen MT" w:eastAsia="Arial Unicode MS" w:hAnsi="Tw Cen MT"/>
          <w:sz w:val="24"/>
          <w:szCs w:val="24"/>
        </w:rPr>
        <w:t xml:space="preserve"> conformité de l'isolation électrique et de la mise à la terre ;</w:t>
      </w:r>
    </w:p>
    <w:p w:rsidR="002F3541" w:rsidRPr="006B018B" w:rsidRDefault="009971E2" w:rsidP="00E97AAC">
      <w:pPr>
        <w:numPr>
          <w:ilvl w:val="0"/>
          <w:numId w:val="21"/>
        </w:numPr>
        <w:tabs>
          <w:tab w:val="clear" w:pos="0"/>
          <w:tab w:val="num" w:pos="851"/>
        </w:tabs>
        <w:spacing w:after="60"/>
        <w:ind w:left="851" w:hanging="284"/>
        <w:jc w:val="both"/>
        <w:rPr>
          <w:rFonts w:ascii="Tw Cen MT" w:eastAsia="Arial Unicode MS" w:hAnsi="Tw Cen MT"/>
          <w:sz w:val="24"/>
          <w:szCs w:val="24"/>
        </w:rPr>
      </w:pPr>
      <w:r w:rsidRPr="006B018B">
        <w:rPr>
          <w:rFonts w:ascii="Tw Cen MT" w:eastAsia="Arial Unicode MS" w:hAnsi="Tw Cen MT"/>
          <w:sz w:val="24"/>
          <w:szCs w:val="24"/>
        </w:rPr>
        <w:t>La</w:t>
      </w:r>
      <w:r w:rsidR="002F3541" w:rsidRPr="006B018B">
        <w:rPr>
          <w:rFonts w:ascii="Tw Cen MT" w:eastAsia="Arial Unicode MS" w:hAnsi="Tw Cen MT"/>
          <w:sz w:val="24"/>
          <w:szCs w:val="24"/>
        </w:rPr>
        <w:t xml:space="preserve"> conformité du schéma électrique contenu dans le projet d’exécution.</w:t>
      </w:r>
    </w:p>
    <w:p w:rsidR="002F3541" w:rsidRPr="006B018B" w:rsidRDefault="002F3541" w:rsidP="00E97AAC">
      <w:pPr>
        <w:pStyle w:val="Titre"/>
        <w:numPr>
          <w:ilvl w:val="2"/>
          <w:numId w:val="32"/>
        </w:numPr>
        <w:tabs>
          <w:tab w:val="left" w:pos="993"/>
        </w:tabs>
        <w:spacing w:after="60"/>
        <w:ind w:hanging="1224"/>
        <w:jc w:val="left"/>
        <w:rPr>
          <w:rFonts w:ascii="Tw Cen MT" w:eastAsia="Arial Unicode MS" w:hAnsi="Tw Cen MT"/>
          <w:b/>
          <w:noProof/>
          <w:sz w:val="24"/>
        </w:rPr>
      </w:pPr>
      <w:r w:rsidRPr="006B018B">
        <w:rPr>
          <w:rFonts w:ascii="Tw Cen MT" w:eastAsia="Arial Unicode MS" w:hAnsi="Tw Cen MT"/>
          <w:b/>
          <w:noProof/>
          <w:sz w:val="24"/>
        </w:rPr>
        <w:t>Garantie sur le materiel et les appareils electriques</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rsidR="002F3541" w:rsidRPr="006B018B" w:rsidRDefault="002F3541" w:rsidP="00E97AAC">
      <w:pPr>
        <w:numPr>
          <w:ilvl w:val="0"/>
          <w:numId w:val="25"/>
        </w:numPr>
        <w:spacing w:after="60"/>
        <w:ind w:left="567" w:hanging="567"/>
        <w:jc w:val="both"/>
        <w:rPr>
          <w:rFonts w:ascii="Tw Cen MT" w:eastAsia="Arial Unicode MS" w:hAnsi="Tw Cen MT"/>
          <w:b/>
          <w:sz w:val="24"/>
          <w:szCs w:val="24"/>
        </w:rPr>
      </w:pPr>
      <w:r w:rsidRPr="006B018B">
        <w:rPr>
          <w:rFonts w:ascii="Tw Cen MT" w:eastAsia="Arial Unicode MS" w:hAnsi="Tw Cen MT"/>
          <w:b/>
          <w:sz w:val="24"/>
          <w:szCs w:val="24"/>
        </w:rPr>
        <w:t>MENUISERIE METALLIQUE</w:t>
      </w:r>
    </w:p>
    <w:p w:rsidR="002F3541" w:rsidRPr="006B018B" w:rsidRDefault="002F3541" w:rsidP="00E97AAC">
      <w:pPr>
        <w:pStyle w:val="Titre"/>
        <w:numPr>
          <w:ilvl w:val="1"/>
          <w:numId w:val="33"/>
        </w:numPr>
        <w:tabs>
          <w:tab w:val="left" w:pos="709"/>
        </w:tabs>
        <w:spacing w:after="60"/>
        <w:ind w:left="567" w:hanging="567"/>
        <w:jc w:val="both"/>
        <w:rPr>
          <w:rFonts w:ascii="Tw Cen MT" w:eastAsia="Arial Unicode MS" w:hAnsi="Tw Cen MT"/>
          <w:noProof/>
          <w:sz w:val="24"/>
        </w:rPr>
      </w:pPr>
      <w:r w:rsidRPr="006B018B">
        <w:rPr>
          <w:rFonts w:ascii="Tw Cen MT" w:eastAsia="Arial Unicode MS" w:hAnsi="Tw Cen MT"/>
          <w:noProof/>
          <w:sz w:val="24"/>
        </w:rPr>
        <w:t>GENERALITES  SUR LA  MENUISERIE METALLIQUE</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travaux du présent lot concernent la réalisation des menuiseries métalliques : ferronnerie, aluminium, zinc, acier, inox, fonte et quincaillerie. Il s’agit de :</w:t>
      </w:r>
    </w:p>
    <w:p w:rsidR="002F3541" w:rsidRPr="006B018B" w:rsidRDefault="00F46E64" w:rsidP="00E97AAC">
      <w:pPr>
        <w:numPr>
          <w:ilvl w:val="0"/>
          <w:numId w:val="21"/>
        </w:numPr>
        <w:tabs>
          <w:tab w:val="clear" w:pos="0"/>
          <w:tab w:val="num" w:pos="851"/>
        </w:tabs>
        <w:spacing w:after="60"/>
        <w:ind w:left="851" w:hanging="284"/>
        <w:jc w:val="both"/>
        <w:rPr>
          <w:rFonts w:ascii="Tw Cen MT" w:eastAsia="Arial Unicode MS" w:hAnsi="Tw Cen MT"/>
          <w:sz w:val="24"/>
          <w:szCs w:val="24"/>
        </w:rPr>
      </w:pPr>
      <w:r w:rsidRPr="006B018B">
        <w:rPr>
          <w:rFonts w:ascii="Tw Cen MT" w:eastAsia="Arial Unicode MS" w:hAnsi="Tw Cen MT"/>
          <w:sz w:val="24"/>
          <w:szCs w:val="24"/>
        </w:rPr>
        <w:t>La</w:t>
      </w:r>
      <w:r w:rsidR="002F3541" w:rsidRPr="006B018B">
        <w:rPr>
          <w:rFonts w:ascii="Tw Cen MT" w:eastAsia="Arial Unicode MS" w:hAnsi="Tw Cen MT"/>
          <w:sz w:val="24"/>
          <w:szCs w:val="24"/>
        </w:rPr>
        <w:t xml:space="preserve"> fourniture et l’installation des portes. </w:t>
      </w:r>
      <w:r w:rsidRPr="006B018B">
        <w:rPr>
          <w:rFonts w:ascii="Tw Cen MT" w:eastAsia="Arial Unicode MS" w:hAnsi="Tw Cen MT"/>
          <w:sz w:val="24"/>
          <w:szCs w:val="24"/>
        </w:rPr>
        <w:t>Huisseries</w:t>
      </w:r>
      <w:r w:rsidR="002F3541" w:rsidRPr="006B018B">
        <w:rPr>
          <w:rFonts w:ascii="Tw Cen MT" w:eastAsia="Arial Unicode MS" w:hAnsi="Tw Cen MT"/>
          <w:sz w:val="24"/>
          <w:szCs w:val="24"/>
        </w:rPr>
        <w:t xml:space="preserve"> métallique, des châssis et battants ;</w:t>
      </w:r>
    </w:p>
    <w:p w:rsidR="002F3541" w:rsidRPr="006B018B" w:rsidRDefault="00F46E64" w:rsidP="00E97AAC">
      <w:pPr>
        <w:numPr>
          <w:ilvl w:val="0"/>
          <w:numId w:val="21"/>
        </w:numPr>
        <w:tabs>
          <w:tab w:val="clear" w:pos="0"/>
          <w:tab w:val="num" w:pos="851"/>
        </w:tabs>
        <w:spacing w:after="60"/>
        <w:ind w:left="851" w:hanging="284"/>
        <w:jc w:val="both"/>
        <w:rPr>
          <w:rFonts w:ascii="Tw Cen MT" w:eastAsia="Arial Unicode MS" w:hAnsi="Tw Cen MT"/>
          <w:sz w:val="24"/>
          <w:szCs w:val="24"/>
        </w:rPr>
      </w:pPr>
      <w:r w:rsidRPr="006B018B">
        <w:rPr>
          <w:rFonts w:ascii="Tw Cen MT" w:eastAsia="Arial Unicode MS" w:hAnsi="Tw Cen MT"/>
          <w:sz w:val="24"/>
          <w:szCs w:val="24"/>
        </w:rPr>
        <w:t>La</w:t>
      </w:r>
      <w:r w:rsidR="002F3541" w:rsidRPr="006B018B">
        <w:rPr>
          <w:rFonts w:ascii="Tw Cen MT" w:eastAsia="Arial Unicode MS" w:hAnsi="Tw Cen MT"/>
          <w:sz w:val="24"/>
          <w:szCs w:val="24"/>
        </w:rPr>
        <w:t xml:space="preserve"> fourniture et l’installation des serrures, targettes et autres pièces de quincaillerie et de serrurerie destinées à équiper les battants des portes. </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Le co-contractant s’assure que les positions de tous les scellements et encrages projetés, relatifs aux pièces de serrurerie et de quincaillerie, figurent dans le projet d’exécution. </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Le co-contractant requiert l’accord préalable de </w:t>
      </w:r>
      <w:r w:rsidR="00F46E64" w:rsidRPr="006B018B">
        <w:rPr>
          <w:rFonts w:ascii="Tw Cen MT" w:eastAsia="Arial Unicode MS" w:hAnsi="Tw Cen MT"/>
          <w:sz w:val="24"/>
          <w:szCs w:val="24"/>
        </w:rPr>
        <w:t>l’Ingénieur avant</w:t>
      </w:r>
      <w:r w:rsidRPr="006B018B">
        <w:rPr>
          <w:rFonts w:ascii="Tw Cen MT" w:eastAsia="Arial Unicode MS" w:hAnsi="Tw Cen MT"/>
          <w:sz w:val="24"/>
          <w:szCs w:val="24"/>
        </w:rPr>
        <w:t xml:space="preserve"> d’engager la réalisation des ouvrages de menuiserie métallique.</w:t>
      </w:r>
    </w:p>
    <w:p w:rsidR="002F3541" w:rsidRPr="006B018B" w:rsidRDefault="002F3541" w:rsidP="00E97AAC">
      <w:pPr>
        <w:pStyle w:val="Titre"/>
        <w:numPr>
          <w:ilvl w:val="1"/>
          <w:numId w:val="33"/>
        </w:numPr>
        <w:tabs>
          <w:tab w:val="left" w:pos="709"/>
        </w:tabs>
        <w:spacing w:after="60"/>
        <w:ind w:left="567" w:hanging="567"/>
        <w:jc w:val="both"/>
        <w:rPr>
          <w:rFonts w:ascii="Tw Cen MT" w:eastAsia="Arial Unicode MS" w:hAnsi="Tw Cen MT"/>
          <w:smallCaps/>
          <w:noProof/>
          <w:sz w:val="24"/>
        </w:rPr>
      </w:pPr>
      <w:r w:rsidRPr="006B018B">
        <w:rPr>
          <w:rFonts w:ascii="Tw Cen MT" w:eastAsia="Arial Unicode MS" w:hAnsi="Tw Cen MT"/>
          <w:smallCaps/>
          <w:noProof/>
          <w:sz w:val="24"/>
        </w:rPr>
        <w:t>Prescriptions techniques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2F3541" w:rsidRPr="006B018B" w:rsidRDefault="002F3541" w:rsidP="00E97AAC">
      <w:pPr>
        <w:numPr>
          <w:ilvl w:val="0"/>
          <w:numId w:val="21"/>
        </w:numPr>
        <w:tabs>
          <w:tab w:val="clear" w:pos="0"/>
          <w:tab w:val="num" w:pos="851"/>
        </w:tabs>
        <w:spacing w:after="60"/>
        <w:ind w:left="851" w:hanging="284"/>
        <w:jc w:val="both"/>
        <w:rPr>
          <w:rFonts w:ascii="Tw Cen MT" w:eastAsia="Arial Unicode MS" w:hAnsi="Tw Cen MT"/>
          <w:sz w:val="24"/>
          <w:szCs w:val="24"/>
        </w:rPr>
      </w:pPr>
      <w:r w:rsidRPr="006B018B">
        <w:rPr>
          <w:rFonts w:ascii="Tw Cen MT" w:eastAsia="Arial Unicode MS" w:hAnsi="Tw Cen MT"/>
          <w:sz w:val="24"/>
          <w:szCs w:val="24"/>
        </w:rPr>
        <w:t xml:space="preserve">La surface des éléments de quincaillerie doit être lisse et dépourvues de toutes irrégularités. </w:t>
      </w:r>
    </w:p>
    <w:p w:rsidR="002F3541" w:rsidRPr="006B018B" w:rsidRDefault="002F3541" w:rsidP="00E97AAC">
      <w:pPr>
        <w:numPr>
          <w:ilvl w:val="0"/>
          <w:numId w:val="21"/>
        </w:numPr>
        <w:tabs>
          <w:tab w:val="clear" w:pos="0"/>
          <w:tab w:val="num" w:pos="851"/>
        </w:tabs>
        <w:spacing w:after="60"/>
        <w:ind w:left="851" w:hanging="284"/>
        <w:jc w:val="both"/>
        <w:rPr>
          <w:rFonts w:ascii="Tw Cen MT" w:eastAsia="Arial Unicode MS" w:hAnsi="Tw Cen MT"/>
          <w:sz w:val="24"/>
          <w:szCs w:val="24"/>
        </w:rPr>
      </w:pPr>
      <w:r w:rsidRPr="006B018B">
        <w:rPr>
          <w:rFonts w:ascii="Tw Cen MT" w:eastAsia="Arial Unicode MS" w:hAnsi="Tw Cen MT"/>
          <w:sz w:val="24"/>
          <w:szCs w:val="24"/>
        </w:rPr>
        <w:t xml:space="preserve">Les soudures ne doivent présenter aucune discontinuité. </w:t>
      </w:r>
    </w:p>
    <w:p w:rsidR="002F3541" w:rsidRPr="006B018B" w:rsidRDefault="002F3541" w:rsidP="00E97AAC">
      <w:pPr>
        <w:pStyle w:val="Titre"/>
        <w:numPr>
          <w:ilvl w:val="1"/>
          <w:numId w:val="33"/>
        </w:numPr>
        <w:tabs>
          <w:tab w:val="left" w:pos="709"/>
        </w:tabs>
        <w:spacing w:after="60"/>
        <w:ind w:hanging="792"/>
        <w:jc w:val="left"/>
        <w:rPr>
          <w:rFonts w:ascii="Tw Cen MT" w:eastAsia="Arial Unicode MS" w:hAnsi="Tw Cen MT"/>
          <w:noProof/>
          <w:sz w:val="24"/>
        </w:rPr>
      </w:pPr>
      <w:r w:rsidRPr="006B018B">
        <w:rPr>
          <w:rFonts w:ascii="Tw Cen MT" w:eastAsia="Arial Unicode MS" w:hAnsi="Tw Cen MT"/>
          <w:noProof/>
          <w:sz w:val="24"/>
        </w:rPr>
        <w:t>MISE EN ŒUVRE DES OUVRAGES DE MENUISERIE METALLIQUE</w:t>
      </w:r>
    </w:p>
    <w:p w:rsidR="002F3541" w:rsidRPr="006B018B" w:rsidRDefault="002F3541" w:rsidP="00E97AAC">
      <w:pPr>
        <w:pStyle w:val="Titre"/>
        <w:numPr>
          <w:ilvl w:val="2"/>
          <w:numId w:val="33"/>
        </w:numPr>
        <w:tabs>
          <w:tab w:val="left" w:pos="851"/>
        </w:tabs>
        <w:spacing w:after="60"/>
        <w:ind w:left="851" w:hanging="851"/>
        <w:jc w:val="left"/>
        <w:rPr>
          <w:rFonts w:ascii="Tw Cen MT" w:eastAsia="Arial Unicode MS" w:hAnsi="Tw Cen MT"/>
          <w:i/>
          <w:noProof/>
          <w:sz w:val="24"/>
        </w:rPr>
      </w:pPr>
      <w:r w:rsidRPr="006B018B">
        <w:rPr>
          <w:rFonts w:ascii="Tw Cen MT" w:eastAsia="Arial Unicode MS" w:hAnsi="Tw Cen MT"/>
          <w:i/>
          <w:noProof/>
          <w:sz w:val="24"/>
        </w:rPr>
        <w:t>Détails d'exécution</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Les assemblages soudés, visés ou rivetés sont exécutés de manière à résister sans déformation permanente ni </w:t>
      </w:r>
      <w:r w:rsidR="00F46EF9" w:rsidRPr="006B018B">
        <w:rPr>
          <w:rFonts w:ascii="Tw Cen MT" w:eastAsia="Arial Unicode MS" w:hAnsi="Tw Cen MT"/>
          <w:sz w:val="24"/>
          <w:szCs w:val="24"/>
        </w:rPr>
        <w:t>amorcent de rupture aux efforts normaux auxquels ils</w:t>
      </w:r>
      <w:r w:rsidRPr="006B018B">
        <w:rPr>
          <w:rFonts w:ascii="Tw Cen MT" w:eastAsia="Arial Unicode MS" w:hAnsi="Tw Cen MT"/>
          <w:sz w:val="24"/>
          <w:szCs w:val="24"/>
        </w:rPr>
        <w:t xml:space="preserve"> sont soumis.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fers seront dressés et coupés régulièrement sans garrots ni cassures. Les assemblages d'angles doivent être soigneusement réalisés et ajustés. Ils ne doivent comporter aucune trace de soudure en saillie.</w:t>
      </w:r>
      <w:r w:rsidRPr="006B018B">
        <w:rPr>
          <w:rFonts w:ascii="Tw Cen MT" w:eastAsia="Arial Unicode MS" w:hAnsi="Tw Cen MT"/>
          <w:sz w:val="24"/>
          <w:szCs w:val="24"/>
        </w:rPr>
        <w:tab/>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6B018B">
        <w:rPr>
          <w:rFonts w:ascii="Tw Cen MT" w:eastAsia="Arial Unicode MS" w:hAnsi="Tw Cen MT"/>
          <w:sz w:val="24"/>
          <w:szCs w:val="24"/>
        </w:rPr>
        <w:tab/>
      </w:r>
    </w:p>
    <w:p w:rsidR="002F3541" w:rsidRPr="006B018B" w:rsidRDefault="002F3541" w:rsidP="00E97AAC">
      <w:pPr>
        <w:pStyle w:val="Titre"/>
        <w:numPr>
          <w:ilvl w:val="2"/>
          <w:numId w:val="33"/>
        </w:numPr>
        <w:tabs>
          <w:tab w:val="left" w:pos="851"/>
        </w:tabs>
        <w:spacing w:after="60"/>
        <w:ind w:left="851" w:hanging="851"/>
        <w:jc w:val="left"/>
        <w:rPr>
          <w:rFonts w:ascii="Tw Cen MT" w:eastAsia="Arial Unicode MS" w:hAnsi="Tw Cen MT"/>
          <w:i/>
          <w:noProof/>
          <w:sz w:val="24"/>
        </w:rPr>
      </w:pPr>
      <w:r w:rsidRPr="006B018B">
        <w:rPr>
          <w:rFonts w:ascii="Tw Cen MT" w:eastAsia="Arial Unicode MS" w:hAnsi="Tw Cen MT"/>
          <w:i/>
          <w:noProof/>
          <w:sz w:val="24"/>
        </w:rPr>
        <w:t>Protection des ouvrages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La protection des ouvrages métalliques oxydables est réalisée dans les conditions suivantes : Les pièces sont dégraissées et passées à la brosse métallique ou sablées en atelier, afin de faire </w:t>
      </w:r>
      <w:r w:rsidRPr="006B018B">
        <w:rPr>
          <w:rFonts w:ascii="Tw Cen MT" w:eastAsia="Arial Unicode MS" w:hAnsi="Tw Cen MT"/>
          <w:sz w:val="24"/>
          <w:szCs w:val="24"/>
        </w:rPr>
        <w:lastRenderedPageBreak/>
        <w:t xml:space="preserve">disparaître toutes traces d’oxydation. Elles reçoivent une couche de peinture de protection primaire aux oxydes de zinc, avant de recevoir deux couches de peinture époxy. </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soudures doivent être protégées contre l’oxydation après réalisation. Il est recommandé l’utilisation de pièces de serrurerie ou de menuiserie métallique galvanisées par zingage en atelier (série GPZ).</w:t>
      </w:r>
    </w:p>
    <w:p w:rsidR="002F3541" w:rsidRPr="006B018B" w:rsidRDefault="002F3541" w:rsidP="00E97AAC">
      <w:pPr>
        <w:pStyle w:val="Titre"/>
        <w:numPr>
          <w:ilvl w:val="1"/>
          <w:numId w:val="33"/>
        </w:numPr>
        <w:tabs>
          <w:tab w:val="left" w:pos="709"/>
        </w:tabs>
        <w:spacing w:after="60"/>
        <w:ind w:hanging="792"/>
        <w:jc w:val="left"/>
        <w:rPr>
          <w:rFonts w:ascii="Tw Cen MT" w:eastAsia="Arial Unicode MS" w:hAnsi="Tw Cen MT"/>
          <w:noProof/>
          <w:sz w:val="24"/>
        </w:rPr>
      </w:pPr>
      <w:r w:rsidRPr="006B018B">
        <w:rPr>
          <w:rFonts w:ascii="Tw Cen MT" w:eastAsia="Arial Unicode MS" w:hAnsi="Tw Cen MT"/>
          <w:noProof/>
          <w:sz w:val="24"/>
        </w:rPr>
        <w:t>QUINCAILLERIE</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Toutes les serrures intérieures et extérieures doivent être garanties pour une période de un (01) an.</w:t>
      </w:r>
    </w:p>
    <w:p w:rsidR="002F3541" w:rsidRPr="006B018B" w:rsidRDefault="002F3541" w:rsidP="00E97AAC">
      <w:pPr>
        <w:pStyle w:val="Titre"/>
        <w:numPr>
          <w:ilvl w:val="2"/>
          <w:numId w:val="33"/>
        </w:numPr>
        <w:tabs>
          <w:tab w:val="left" w:pos="993"/>
        </w:tabs>
        <w:spacing w:after="60"/>
        <w:ind w:left="851" w:hanging="851"/>
        <w:jc w:val="left"/>
        <w:rPr>
          <w:rFonts w:ascii="Tw Cen MT" w:eastAsia="Arial Unicode MS" w:hAnsi="Tw Cen MT"/>
          <w:i/>
          <w:noProof/>
          <w:sz w:val="24"/>
        </w:rPr>
      </w:pPr>
      <w:r w:rsidRPr="006B018B">
        <w:rPr>
          <w:rFonts w:ascii="Tw Cen MT" w:eastAsia="Arial Unicode MS" w:hAnsi="Tw Cen MT"/>
          <w:i/>
          <w:noProof/>
          <w:sz w:val="24"/>
        </w:rPr>
        <w:t>Boulons de verrous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boulons des verrous sont fabriqués de manière à être dégagés dans tous les cas, même si les rondelles sont rivetées.</w:t>
      </w:r>
    </w:p>
    <w:p w:rsidR="002F3541" w:rsidRPr="006B018B" w:rsidRDefault="002F3541" w:rsidP="00E97AAC">
      <w:pPr>
        <w:pStyle w:val="Titre"/>
        <w:numPr>
          <w:ilvl w:val="2"/>
          <w:numId w:val="33"/>
        </w:numPr>
        <w:tabs>
          <w:tab w:val="left" w:pos="993"/>
        </w:tabs>
        <w:spacing w:after="60"/>
        <w:ind w:left="851" w:hanging="851"/>
        <w:jc w:val="left"/>
        <w:rPr>
          <w:rFonts w:ascii="Tw Cen MT" w:eastAsia="Arial Unicode MS" w:hAnsi="Tw Cen MT"/>
          <w:i/>
          <w:noProof/>
          <w:sz w:val="24"/>
        </w:rPr>
      </w:pPr>
      <w:r w:rsidRPr="006B018B">
        <w:rPr>
          <w:rFonts w:ascii="Tw Cen MT" w:eastAsia="Arial Unicode MS" w:hAnsi="Tw Cen MT"/>
          <w:i/>
          <w:noProof/>
          <w:sz w:val="24"/>
        </w:rPr>
        <w:t>Vis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Toutes les pièces métalliques sont fixées par vis et boulons en métal inoxydable.</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têtes des vis de fixation de serrures, profilées, pièces de quincaillerie, châssis et ouvrants des portes, ainsi que des butées et pattes de fixation sont de forme plate ; elles doivent être arrêtées à fleur de la face plate des ouvrages.</w:t>
      </w:r>
    </w:p>
    <w:p w:rsidR="002F3541" w:rsidRPr="006B018B" w:rsidRDefault="002F3541" w:rsidP="00E97AAC">
      <w:pPr>
        <w:pStyle w:val="Titre"/>
        <w:numPr>
          <w:ilvl w:val="2"/>
          <w:numId w:val="33"/>
        </w:numPr>
        <w:tabs>
          <w:tab w:val="left" w:pos="993"/>
        </w:tabs>
        <w:spacing w:after="60"/>
        <w:ind w:left="851" w:hanging="851"/>
        <w:jc w:val="left"/>
        <w:rPr>
          <w:rFonts w:ascii="Tw Cen MT" w:eastAsia="Arial Unicode MS" w:hAnsi="Tw Cen MT"/>
          <w:i/>
          <w:noProof/>
          <w:sz w:val="24"/>
        </w:rPr>
      </w:pPr>
      <w:r w:rsidRPr="006B018B">
        <w:rPr>
          <w:rFonts w:ascii="Tw Cen MT" w:eastAsia="Arial Unicode MS" w:hAnsi="Tw Cen MT"/>
          <w:i/>
          <w:noProof/>
          <w:sz w:val="24"/>
        </w:rPr>
        <w:t>Clés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rsidR="002F3541" w:rsidRPr="006B018B" w:rsidRDefault="002F3541" w:rsidP="00E97AAC">
      <w:pPr>
        <w:pStyle w:val="Titre"/>
        <w:numPr>
          <w:ilvl w:val="2"/>
          <w:numId w:val="33"/>
        </w:numPr>
        <w:tabs>
          <w:tab w:val="left" w:pos="993"/>
        </w:tabs>
        <w:spacing w:after="60"/>
        <w:ind w:left="851" w:hanging="851"/>
        <w:jc w:val="left"/>
        <w:rPr>
          <w:rFonts w:ascii="Tw Cen MT" w:eastAsia="Arial Unicode MS" w:hAnsi="Tw Cen MT"/>
          <w:i/>
          <w:noProof/>
          <w:sz w:val="24"/>
        </w:rPr>
      </w:pPr>
      <w:r w:rsidRPr="006B018B">
        <w:rPr>
          <w:rFonts w:ascii="Tw Cen MT" w:eastAsia="Arial Unicode MS" w:hAnsi="Tw Cen MT"/>
          <w:i/>
          <w:noProof/>
          <w:sz w:val="24"/>
        </w:rPr>
        <w:t>Echantillons pour approbation</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Un échantillon de chaque model de pièce est soumis à l’approbation de </w:t>
      </w:r>
      <w:r w:rsidR="00113F5B" w:rsidRPr="006B018B">
        <w:rPr>
          <w:rFonts w:ascii="Tw Cen MT" w:eastAsia="Arial Unicode MS" w:hAnsi="Tw Cen MT"/>
          <w:sz w:val="24"/>
          <w:szCs w:val="24"/>
        </w:rPr>
        <w:t>l’Ingénieur avant</w:t>
      </w:r>
      <w:r w:rsidRPr="006B018B">
        <w:rPr>
          <w:rFonts w:ascii="Tw Cen MT" w:eastAsia="Arial Unicode MS" w:hAnsi="Tw Cen MT"/>
          <w:sz w:val="24"/>
          <w:szCs w:val="24"/>
        </w:rPr>
        <w:t xml:space="preserve"> mise en œuvre. Les échantillons sont conservés sur site, dans la cabane de chantier, jusqu’à la réception provisoire des ouvrages. Le matériel fourni doit correspondre aux échantillons approuvés, faute de quoi, il est susceptible d’être rejeté.</w:t>
      </w:r>
    </w:p>
    <w:p w:rsidR="00113F5B" w:rsidRPr="006B018B" w:rsidRDefault="002F3541" w:rsidP="00E97AAC">
      <w:pPr>
        <w:numPr>
          <w:ilvl w:val="0"/>
          <w:numId w:val="25"/>
        </w:numPr>
        <w:spacing w:after="60"/>
        <w:ind w:left="567" w:hanging="567"/>
        <w:jc w:val="both"/>
        <w:rPr>
          <w:rFonts w:ascii="Tw Cen MT" w:eastAsia="Arial Unicode MS" w:hAnsi="Tw Cen MT"/>
          <w:b/>
          <w:sz w:val="24"/>
          <w:szCs w:val="24"/>
        </w:rPr>
      </w:pPr>
      <w:r w:rsidRPr="006B018B">
        <w:rPr>
          <w:rFonts w:ascii="Tw Cen MT" w:eastAsia="Arial Unicode MS" w:hAnsi="Tw Cen MT"/>
          <w:b/>
          <w:sz w:val="24"/>
          <w:szCs w:val="24"/>
        </w:rPr>
        <w:t>MENUISERIE BOIS</w:t>
      </w:r>
    </w:p>
    <w:p w:rsidR="002F3541" w:rsidRPr="006B018B" w:rsidRDefault="002F3541" w:rsidP="00E97AAC">
      <w:pPr>
        <w:pStyle w:val="Titre"/>
        <w:numPr>
          <w:ilvl w:val="1"/>
          <w:numId w:val="34"/>
        </w:numPr>
        <w:tabs>
          <w:tab w:val="left" w:pos="709"/>
        </w:tabs>
        <w:spacing w:after="60"/>
        <w:ind w:left="851" w:hanging="851"/>
        <w:jc w:val="left"/>
        <w:rPr>
          <w:rFonts w:ascii="Tw Cen MT" w:eastAsia="Arial Unicode MS" w:hAnsi="Tw Cen MT"/>
          <w:b/>
          <w:bCs/>
          <w:noProof/>
          <w:sz w:val="24"/>
        </w:rPr>
      </w:pPr>
      <w:r w:rsidRPr="006B018B">
        <w:rPr>
          <w:rFonts w:ascii="Tw Cen MT" w:eastAsia="Arial Unicode MS" w:hAnsi="Tw Cen MT"/>
          <w:b/>
          <w:bCs/>
          <w:noProof/>
          <w:sz w:val="24"/>
        </w:rPr>
        <w:t>CARACTERISTIQUES DES BOIS DE MENUISERIE</w:t>
      </w:r>
    </w:p>
    <w:p w:rsidR="002F3541" w:rsidRPr="006B018B" w:rsidRDefault="002F3541" w:rsidP="00E97AAC">
      <w:pPr>
        <w:pStyle w:val="Titre"/>
        <w:numPr>
          <w:ilvl w:val="2"/>
          <w:numId w:val="34"/>
        </w:numPr>
        <w:tabs>
          <w:tab w:val="left" w:pos="851"/>
        </w:tabs>
        <w:spacing w:after="60"/>
        <w:ind w:left="851" w:hanging="851"/>
        <w:jc w:val="left"/>
        <w:rPr>
          <w:rFonts w:ascii="Tw Cen MT" w:eastAsia="Arial Unicode MS" w:hAnsi="Tw Cen MT"/>
          <w:i/>
          <w:noProof/>
          <w:sz w:val="24"/>
        </w:rPr>
      </w:pPr>
      <w:r w:rsidRPr="006B018B">
        <w:rPr>
          <w:rFonts w:ascii="Tw Cen MT" w:eastAsia="Arial Unicode MS" w:hAnsi="Tw Cen MT"/>
          <w:i/>
          <w:noProof/>
          <w:sz w:val="24"/>
        </w:rPr>
        <w:t>Domaines d'application et références</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 co-contractant s’engage à respecter, les prescriptions techniques sur la qualité et la mise en œuvre des matériaux définis dans le cahier des charges des menuiseries bois, Document Technique Unifié (DTU) n° 36.1</w:t>
      </w:r>
    </w:p>
    <w:p w:rsidR="002F3541" w:rsidRPr="006B018B" w:rsidRDefault="002F3541" w:rsidP="00E97AAC">
      <w:pPr>
        <w:pStyle w:val="Titre"/>
        <w:numPr>
          <w:ilvl w:val="2"/>
          <w:numId w:val="34"/>
        </w:numPr>
        <w:tabs>
          <w:tab w:val="left" w:pos="851"/>
        </w:tabs>
        <w:spacing w:after="60"/>
        <w:ind w:left="851" w:hanging="851"/>
        <w:jc w:val="left"/>
        <w:rPr>
          <w:rFonts w:ascii="Tw Cen MT" w:eastAsia="Arial Unicode MS" w:hAnsi="Tw Cen MT"/>
          <w:i/>
          <w:noProof/>
          <w:sz w:val="24"/>
        </w:rPr>
      </w:pPr>
      <w:r w:rsidRPr="006B018B">
        <w:rPr>
          <w:rFonts w:ascii="Tw Cen MT" w:eastAsia="Arial Unicode MS" w:hAnsi="Tw Cen MT"/>
          <w:i/>
          <w:noProof/>
          <w:sz w:val="24"/>
        </w:rPr>
        <w:t>Objet de la fourniture</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Les travaux concernent la fourniture et la pose soignée des menuiseries bois en extérieur et en intérieur, dans les essences de bois adaptées pour l'ensemble de tous les ouvrages conformément aux prescriptions du cahier des charges.</w:t>
      </w:r>
    </w:p>
    <w:p w:rsidR="002F3541" w:rsidRPr="006B018B" w:rsidRDefault="002F3541" w:rsidP="00E97AAC">
      <w:pPr>
        <w:pStyle w:val="Titre"/>
        <w:numPr>
          <w:ilvl w:val="2"/>
          <w:numId w:val="34"/>
        </w:numPr>
        <w:tabs>
          <w:tab w:val="left" w:pos="851"/>
        </w:tabs>
        <w:spacing w:after="60"/>
        <w:ind w:left="851" w:hanging="851"/>
        <w:jc w:val="left"/>
        <w:rPr>
          <w:rFonts w:ascii="Tw Cen MT" w:eastAsia="Arial Unicode MS" w:hAnsi="Tw Cen MT"/>
          <w:i/>
          <w:noProof/>
          <w:sz w:val="24"/>
        </w:rPr>
      </w:pPr>
      <w:r w:rsidRPr="006B018B">
        <w:rPr>
          <w:rFonts w:ascii="Tw Cen MT" w:eastAsia="Arial Unicode MS" w:hAnsi="Tw Cen MT"/>
          <w:i/>
          <w:noProof/>
          <w:sz w:val="24"/>
        </w:rPr>
        <w:t>Coordination avec les autres lots</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Les travaux de menuiserie bois doivent être réalisés en parfaite coordination avec les travaux définis dans les autres lots.</w:t>
      </w:r>
    </w:p>
    <w:p w:rsidR="002F3541" w:rsidRPr="006B018B" w:rsidRDefault="002F3541" w:rsidP="00E97AAC">
      <w:pPr>
        <w:pStyle w:val="Titre"/>
        <w:numPr>
          <w:ilvl w:val="2"/>
          <w:numId w:val="34"/>
        </w:numPr>
        <w:tabs>
          <w:tab w:val="left" w:pos="851"/>
        </w:tabs>
        <w:spacing w:after="60"/>
        <w:ind w:left="851" w:hanging="851"/>
        <w:jc w:val="left"/>
        <w:rPr>
          <w:rFonts w:ascii="Tw Cen MT" w:eastAsia="Arial Unicode MS" w:hAnsi="Tw Cen MT"/>
          <w:i/>
          <w:noProof/>
          <w:sz w:val="24"/>
        </w:rPr>
      </w:pPr>
      <w:r w:rsidRPr="006B018B">
        <w:rPr>
          <w:rFonts w:ascii="Tw Cen MT" w:eastAsia="Arial Unicode MS" w:hAnsi="Tw Cen MT"/>
          <w:i/>
          <w:noProof/>
          <w:sz w:val="24"/>
        </w:rPr>
        <w:t>Caractéristiques physiques</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rsidR="002F3541" w:rsidRPr="006B018B" w:rsidRDefault="002F3541" w:rsidP="00E97AAC">
      <w:pPr>
        <w:pStyle w:val="Titre"/>
        <w:numPr>
          <w:ilvl w:val="2"/>
          <w:numId w:val="34"/>
        </w:numPr>
        <w:tabs>
          <w:tab w:val="left" w:pos="851"/>
        </w:tabs>
        <w:spacing w:after="60"/>
        <w:ind w:left="851" w:hanging="851"/>
        <w:jc w:val="left"/>
        <w:rPr>
          <w:rFonts w:ascii="Tw Cen MT" w:eastAsia="Arial Unicode MS" w:hAnsi="Tw Cen MT"/>
          <w:i/>
          <w:noProof/>
          <w:sz w:val="24"/>
        </w:rPr>
      </w:pPr>
      <w:r w:rsidRPr="006B018B">
        <w:rPr>
          <w:rFonts w:ascii="Tw Cen MT" w:eastAsia="Arial Unicode MS" w:hAnsi="Tw Cen MT"/>
          <w:i/>
          <w:noProof/>
          <w:sz w:val="24"/>
        </w:rPr>
        <w:t>Essences de bois d’oeuvre</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 xml:space="preserve">Les bois utilisés pour les menuiseries sont des bois de pays, originaires du Cameroun et choisis parmi les essences suivantes :  </w:t>
      </w:r>
    </w:p>
    <w:p w:rsidR="002F3541" w:rsidRPr="006B018B" w:rsidRDefault="002F3541" w:rsidP="00E97AAC">
      <w:pPr>
        <w:numPr>
          <w:ilvl w:val="0"/>
          <w:numId w:val="22"/>
        </w:numPr>
        <w:tabs>
          <w:tab w:val="clear" w:pos="794"/>
          <w:tab w:val="num" w:pos="567"/>
        </w:tabs>
        <w:spacing w:after="60"/>
        <w:ind w:left="568" w:hanging="284"/>
        <w:jc w:val="both"/>
        <w:rPr>
          <w:rFonts w:ascii="Tw Cen MT" w:eastAsia="Arial Unicode MS" w:hAnsi="Tw Cen MT"/>
          <w:sz w:val="24"/>
          <w:szCs w:val="24"/>
        </w:rPr>
      </w:pPr>
      <w:r w:rsidRPr="006B018B">
        <w:rPr>
          <w:rFonts w:ascii="Tw Cen MT" w:eastAsia="Arial Unicode MS" w:hAnsi="Tw Cen MT"/>
          <w:sz w:val="24"/>
          <w:szCs w:val="24"/>
          <w:u w:val="single"/>
        </w:rPr>
        <w:t>Menuiseries extérieures en Bois rouges</w:t>
      </w:r>
      <w:r w:rsidR="009705DA" w:rsidRPr="006B018B">
        <w:rPr>
          <w:rFonts w:ascii="Tw Cen MT" w:eastAsia="Arial Unicode MS" w:hAnsi="Tw Cen MT"/>
          <w:sz w:val="24"/>
          <w:szCs w:val="24"/>
        </w:rPr>
        <w:t> : Acajou, Afromosia, Beté</w:t>
      </w:r>
      <w:r w:rsidRPr="006B018B">
        <w:rPr>
          <w:rFonts w:ascii="Tw Cen MT" w:eastAsia="Arial Unicode MS" w:hAnsi="Tw Cen MT"/>
          <w:sz w:val="24"/>
          <w:szCs w:val="24"/>
        </w:rPr>
        <w:t>, Doussié, Iroko, Moabi, Movingui, Sapelli.</w:t>
      </w:r>
    </w:p>
    <w:p w:rsidR="002F3541" w:rsidRPr="006B018B" w:rsidRDefault="002F3541" w:rsidP="00E97AAC">
      <w:pPr>
        <w:numPr>
          <w:ilvl w:val="0"/>
          <w:numId w:val="22"/>
        </w:numPr>
        <w:tabs>
          <w:tab w:val="clear" w:pos="794"/>
          <w:tab w:val="num" w:pos="567"/>
        </w:tabs>
        <w:spacing w:after="60"/>
        <w:ind w:left="568" w:hanging="284"/>
        <w:jc w:val="both"/>
        <w:rPr>
          <w:rFonts w:ascii="Tw Cen MT" w:eastAsia="Arial Unicode MS" w:hAnsi="Tw Cen MT"/>
          <w:sz w:val="24"/>
          <w:szCs w:val="24"/>
        </w:rPr>
      </w:pPr>
      <w:r w:rsidRPr="006B018B">
        <w:rPr>
          <w:rFonts w:ascii="Tw Cen MT" w:eastAsia="Arial Unicode MS" w:hAnsi="Tw Cen MT"/>
          <w:sz w:val="24"/>
          <w:szCs w:val="24"/>
          <w:u w:val="single"/>
        </w:rPr>
        <w:lastRenderedPageBreak/>
        <w:t>Menuiseries intérieures en Bois rouges</w:t>
      </w:r>
      <w:r w:rsidRPr="006B018B">
        <w:rPr>
          <w:rFonts w:ascii="Tw Cen MT" w:eastAsia="Arial Unicode MS" w:hAnsi="Tw Cen MT"/>
          <w:sz w:val="24"/>
          <w:szCs w:val="24"/>
        </w:rPr>
        <w:t> : Acajou, Afromosia, Bete, Bilinga, Doussié, Iroko, Moabi, Movingui, Okoumé, Padouk, Sapelli, Sipo.</w:t>
      </w:r>
    </w:p>
    <w:p w:rsidR="002F3541" w:rsidRPr="006B018B" w:rsidRDefault="002F3541" w:rsidP="00E97AAC">
      <w:pPr>
        <w:numPr>
          <w:ilvl w:val="0"/>
          <w:numId w:val="22"/>
        </w:numPr>
        <w:tabs>
          <w:tab w:val="clear" w:pos="794"/>
          <w:tab w:val="num" w:pos="567"/>
        </w:tabs>
        <w:spacing w:after="60"/>
        <w:ind w:left="568" w:hanging="284"/>
        <w:jc w:val="both"/>
        <w:rPr>
          <w:rFonts w:ascii="Tw Cen MT" w:eastAsia="Arial Unicode MS" w:hAnsi="Tw Cen MT"/>
          <w:sz w:val="24"/>
          <w:szCs w:val="24"/>
        </w:rPr>
      </w:pPr>
      <w:r w:rsidRPr="006B018B">
        <w:rPr>
          <w:rFonts w:ascii="Tw Cen MT" w:eastAsia="Arial Unicode MS" w:hAnsi="Tw Cen MT"/>
          <w:sz w:val="24"/>
          <w:szCs w:val="24"/>
          <w:u w:val="single"/>
        </w:rPr>
        <w:t>Menuiseries intérieures en Bois blancs</w:t>
      </w:r>
      <w:r w:rsidRPr="006B018B">
        <w:rPr>
          <w:rFonts w:ascii="Tw Cen MT" w:eastAsia="Arial Unicode MS" w:hAnsi="Tw Cen MT"/>
          <w:sz w:val="24"/>
          <w:szCs w:val="24"/>
        </w:rPr>
        <w:t> : Ayous ou Frake</w:t>
      </w:r>
    </w:p>
    <w:p w:rsidR="002F3541" w:rsidRPr="006B018B" w:rsidRDefault="002F3541" w:rsidP="002F3541">
      <w:pPr>
        <w:spacing w:after="60"/>
        <w:ind w:left="568"/>
        <w:jc w:val="both"/>
        <w:rPr>
          <w:rFonts w:ascii="Tw Cen MT" w:eastAsia="Arial Unicode MS" w:hAnsi="Tw Cen MT"/>
          <w:sz w:val="24"/>
          <w:szCs w:val="24"/>
        </w:rPr>
      </w:pPr>
    </w:p>
    <w:p w:rsidR="00E81C47" w:rsidRPr="006B018B" w:rsidRDefault="00E81C47" w:rsidP="002F3541">
      <w:pPr>
        <w:spacing w:after="60"/>
        <w:ind w:left="568"/>
        <w:jc w:val="both"/>
        <w:rPr>
          <w:rFonts w:ascii="Tw Cen MT" w:eastAsia="Arial Unicode MS" w:hAnsi="Tw Cen MT"/>
          <w:sz w:val="24"/>
          <w:szCs w:val="24"/>
        </w:rPr>
      </w:pPr>
    </w:p>
    <w:p w:rsidR="002F3541" w:rsidRPr="006B018B" w:rsidRDefault="002F3541" w:rsidP="00E97AAC">
      <w:pPr>
        <w:pStyle w:val="Titre"/>
        <w:numPr>
          <w:ilvl w:val="1"/>
          <w:numId w:val="34"/>
        </w:numPr>
        <w:tabs>
          <w:tab w:val="left" w:pos="709"/>
        </w:tabs>
        <w:spacing w:after="60"/>
        <w:ind w:hanging="792"/>
        <w:jc w:val="left"/>
        <w:rPr>
          <w:rFonts w:ascii="Tw Cen MT" w:eastAsia="Arial Unicode MS" w:hAnsi="Tw Cen MT"/>
          <w:b/>
          <w:bCs/>
          <w:noProof/>
          <w:sz w:val="24"/>
        </w:rPr>
      </w:pPr>
      <w:r w:rsidRPr="006B018B">
        <w:rPr>
          <w:rFonts w:ascii="Tw Cen MT" w:eastAsia="Arial Unicode MS" w:hAnsi="Tw Cen MT"/>
          <w:b/>
          <w:bCs/>
          <w:noProof/>
          <w:sz w:val="24"/>
        </w:rPr>
        <w:t>MISE EN ŒUVRE DES MENUISERIES EN BOIS</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 co-contractant soumet les échantillons de toutes les essences de bois utilisées pour les travaux de menuiserie extérieurs et intérieurs à l’approbation de l’Ingénieur. Les pièces en bois gauchies ou qui présentent des défectuosités ne sont pas admises.</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Toutes les dimensions sont prises sur les plans et vérifiées sur le site.</w:t>
      </w:r>
    </w:p>
    <w:p w:rsidR="002F3541" w:rsidRPr="006B018B" w:rsidRDefault="002F3541" w:rsidP="00E97AAC">
      <w:pPr>
        <w:pStyle w:val="Titre"/>
        <w:numPr>
          <w:ilvl w:val="2"/>
          <w:numId w:val="34"/>
        </w:numPr>
        <w:tabs>
          <w:tab w:val="left" w:pos="709"/>
        </w:tabs>
        <w:spacing w:after="60"/>
        <w:ind w:hanging="1224"/>
        <w:jc w:val="left"/>
        <w:rPr>
          <w:rFonts w:ascii="Tw Cen MT" w:eastAsia="Arial Unicode MS" w:hAnsi="Tw Cen MT"/>
          <w:i/>
          <w:noProof/>
          <w:sz w:val="24"/>
        </w:rPr>
      </w:pPr>
      <w:r w:rsidRPr="006B018B">
        <w:rPr>
          <w:rFonts w:ascii="Tw Cen MT" w:eastAsia="Arial Unicode MS" w:hAnsi="Tw Cen MT"/>
          <w:i/>
          <w:noProof/>
          <w:sz w:val="24"/>
        </w:rPr>
        <w:t>Préparation du bois</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Les travaux de menuiserie débutent avec la préparation du bois de construction. Les ouvrages en bois sont réalisés au fur et à mesure de l’avancement des travaux et sont préfabriqués en atelier.</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 co-contractant établit un prototype pour chaque élément de menuiserie qui est soumis à l’approbation de l’Ingénieur.</w:t>
      </w:r>
    </w:p>
    <w:p w:rsidR="002F3541" w:rsidRPr="006B018B" w:rsidRDefault="002F3541" w:rsidP="00E97AAC">
      <w:pPr>
        <w:pStyle w:val="Titre"/>
        <w:numPr>
          <w:ilvl w:val="2"/>
          <w:numId w:val="34"/>
        </w:numPr>
        <w:tabs>
          <w:tab w:val="left" w:pos="709"/>
        </w:tabs>
        <w:spacing w:after="60"/>
        <w:ind w:hanging="1224"/>
        <w:jc w:val="left"/>
        <w:rPr>
          <w:rFonts w:ascii="Tw Cen MT" w:eastAsia="Arial Unicode MS" w:hAnsi="Tw Cen MT"/>
          <w:i/>
          <w:noProof/>
          <w:sz w:val="24"/>
        </w:rPr>
      </w:pPr>
      <w:r w:rsidRPr="006B018B">
        <w:rPr>
          <w:rFonts w:ascii="Tw Cen MT" w:eastAsia="Arial Unicode MS" w:hAnsi="Tw Cen MT"/>
          <w:i/>
          <w:noProof/>
          <w:sz w:val="24"/>
        </w:rPr>
        <w:t>Conservation du bois</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 xml:space="preserve">Tous les bois sont traités après découpage et avant assemblage. Lorsqu’un élément en bois est découpé après traitement, les faces coupées sont immédiatement enduites d’une couche de protection. </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L'application est réalisée par un trempage à froid de 30 secondes à 3 minutes. La consommation de produit est au minimum de 250 g/m</w:t>
      </w:r>
      <w:r w:rsidRPr="006B018B">
        <w:rPr>
          <w:rFonts w:ascii="Tw Cen MT" w:eastAsia="Arial Unicode MS" w:hAnsi="Tw Cen MT"/>
          <w:sz w:val="24"/>
          <w:szCs w:val="24"/>
          <w:vertAlign w:val="superscript"/>
        </w:rPr>
        <w:t>2</w:t>
      </w:r>
      <w:r w:rsidRPr="006B018B">
        <w:rPr>
          <w:rFonts w:ascii="Tw Cen MT" w:eastAsia="Arial Unicode MS" w:hAnsi="Tw Cen MT"/>
          <w:sz w:val="24"/>
          <w:szCs w:val="24"/>
        </w:rPr>
        <w:t xml:space="preserve"> de surface traitée ou 15 Kg/m</w:t>
      </w:r>
      <w:r w:rsidRPr="006B018B">
        <w:rPr>
          <w:rFonts w:ascii="Tw Cen MT" w:eastAsia="Arial Unicode MS" w:hAnsi="Tw Cen MT"/>
          <w:sz w:val="24"/>
          <w:szCs w:val="24"/>
          <w:vertAlign w:val="superscript"/>
        </w:rPr>
        <w:t>3</w:t>
      </w:r>
      <w:r w:rsidRPr="006B018B">
        <w:rPr>
          <w:rFonts w:ascii="Tw Cen MT" w:eastAsia="Arial Unicode MS" w:hAnsi="Tw Cen MT"/>
          <w:sz w:val="24"/>
          <w:szCs w:val="24"/>
        </w:rPr>
        <w:t xml:space="preserve"> de charpente. </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rsidR="002F3541" w:rsidRPr="006B018B" w:rsidRDefault="002F3541" w:rsidP="00E97AAC">
      <w:pPr>
        <w:pStyle w:val="Titre"/>
        <w:numPr>
          <w:ilvl w:val="2"/>
          <w:numId w:val="34"/>
        </w:numPr>
        <w:tabs>
          <w:tab w:val="left" w:pos="709"/>
        </w:tabs>
        <w:spacing w:after="60"/>
        <w:ind w:hanging="1224"/>
        <w:jc w:val="left"/>
        <w:rPr>
          <w:rFonts w:ascii="Tw Cen MT" w:eastAsia="Arial Unicode MS" w:hAnsi="Tw Cen MT"/>
          <w:i/>
          <w:noProof/>
          <w:sz w:val="24"/>
        </w:rPr>
      </w:pPr>
      <w:r w:rsidRPr="006B018B">
        <w:rPr>
          <w:rFonts w:ascii="Tw Cen MT" w:eastAsia="Arial Unicode MS" w:hAnsi="Tw Cen MT"/>
          <w:i/>
          <w:noProof/>
          <w:sz w:val="24"/>
        </w:rPr>
        <w:t>Assemblages</w:t>
      </w:r>
    </w:p>
    <w:p w:rsidR="002F3541" w:rsidRPr="006B018B" w:rsidRDefault="002F3541" w:rsidP="002F3541">
      <w:pPr>
        <w:tabs>
          <w:tab w:val="num" w:pos="1068"/>
        </w:tabs>
        <w:spacing w:after="60" w:line="276" w:lineRule="auto"/>
        <w:jc w:val="both"/>
        <w:rPr>
          <w:rFonts w:ascii="Tw Cen MT" w:eastAsia="Arial Unicode MS" w:hAnsi="Tw Cen MT"/>
          <w:sz w:val="24"/>
          <w:szCs w:val="24"/>
        </w:rPr>
      </w:pPr>
      <w:r w:rsidRPr="006B018B">
        <w:rPr>
          <w:rFonts w:ascii="Tw Cen MT" w:eastAsia="Arial Unicode MS" w:hAnsi="Tw Cen MT"/>
          <w:sz w:val="24"/>
          <w:szCs w:val="24"/>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rsidR="002F3541" w:rsidRPr="006B018B" w:rsidRDefault="002F3541" w:rsidP="002F3541">
      <w:pPr>
        <w:tabs>
          <w:tab w:val="num" w:pos="1068"/>
        </w:tabs>
        <w:spacing w:after="60" w:line="276" w:lineRule="auto"/>
        <w:jc w:val="both"/>
        <w:rPr>
          <w:rFonts w:ascii="Tw Cen MT" w:eastAsia="Arial Unicode MS" w:hAnsi="Tw Cen MT"/>
          <w:sz w:val="24"/>
          <w:szCs w:val="24"/>
        </w:rPr>
      </w:pPr>
      <w:r w:rsidRPr="006B018B">
        <w:rPr>
          <w:rFonts w:ascii="Tw Cen MT" w:eastAsia="Arial Unicode MS" w:hAnsi="Tw Cen MT"/>
          <w:sz w:val="24"/>
          <w:szCs w:val="24"/>
        </w:rPr>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rsidR="002F3541" w:rsidRPr="006B018B" w:rsidRDefault="002F3541" w:rsidP="002F3541">
      <w:pPr>
        <w:tabs>
          <w:tab w:val="num" w:pos="1068"/>
        </w:tabs>
        <w:spacing w:after="60" w:line="276" w:lineRule="auto"/>
        <w:jc w:val="both"/>
        <w:rPr>
          <w:rFonts w:ascii="Tw Cen MT" w:eastAsia="Arial Unicode MS" w:hAnsi="Tw Cen MT"/>
          <w:sz w:val="24"/>
          <w:szCs w:val="24"/>
        </w:rPr>
      </w:pPr>
      <w:r w:rsidRPr="006B018B">
        <w:rPr>
          <w:rFonts w:ascii="Tw Cen MT" w:eastAsia="Arial Unicode MS" w:hAnsi="Tw Cen MT"/>
          <w:sz w:val="24"/>
          <w:szCs w:val="24"/>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 mm une fois les bois stabilisés au dégréé d'humidification du milieu d'utilisation.</w:t>
      </w:r>
    </w:p>
    <w:p w:rsidR="002F3541" w:rsidRPr="006B018B" w:rsidRDefault="002F3541" w:rsidP="002F3541">
      <w:pPr>
        <w:tabs>
          <w:tab w:val="num" w:pos="1068"/>
        </w:tabs>
        <w:spacing w:after="60" w:line="276" w:lineRule="auto"/>
        <w:jc w:val="both"/>
        <w:rPr>
          <w:rFonts w:ascii="Tw Cen MT" w:eastAsia="Arial Unicode MS" w:hAnsi="Tw Cen MT"/>
          <w:sz w:val="24"/>
          <w:szCs w:val="24"/>
        </w:rPr>
      </w:pPr>
      <w:r w:rsidRPr="006B018B">
        <w:rPr>
          <w:rFonts w:ascii="Tw Cen MT" w:eastAsia="Arial Unicode MS" w:hAnsi="Tw Cen MT"/>
          <w:sz w:val="24"/>
          <w:szCs w:val="24"/>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rsidR="002F3541" w:rsidRPr="006B018B" w:rsidRDefault="002F3541" w:rsidP="00E97AAC">
      <w:pPr>
        <w:pStyle w:val="Titre"/>
        <w:numPr>
          <w:ilvl w:val="2"/>
          <w:numId w:val="34"/>
        </w:numPr>
        <w:tabs>
          <w:tab w:val="left" w:pos="709"/>
        </w:tabs>
        <w:spacing w:after="60"/>
        <w:ind w:hanging="1224"/>
        <w:jc w:val="left"/>
        <w:rPr>
          <w:rFonts w:ascii="Tw Cen MT" w:eastAsia="Arial Unicode MS" w:hAnsi="Tw Cen MT"/>
          <w:i/>
          <w:noProof/>
          <w:sz w:val="24"/>
        </w:rPr>
      </w:pPr>
      <w:r w:rsidRPr="006B018B">
        <w:rPr>
          <w:rFonts w:ascii="Tw Cen MT" w:eastAsia="Arial Unicode MS" w:hAnsi="Tw Cen MT"/>
          <w:i/>
          <w:noProof/>
          <w:sz w:val="24"/>
        </w:rPr>
        <w:t xml:space="preserve">Blocs portes </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lastRenderedPageBreak/>
        <w:t>Les vantaux des portes sont conformes aux normes françaises NF P23-302, 303, 304, 315. Notamment, elles sont conformes aux largeurs de passage minimales et prennent en compte l’accessibilité des locaux aux personnes handicapées.</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Les portes sont réalisées en bois massif. Le ferrage est réalisé par 3 paumelles doubles de 140 mm pour chaque vantail avec butoir à douille sur les portes à double vantaux et crémone en applique.</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Les portes sont équipées de serrures avec bouton de condamnation.</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 xml:space="preserve">Les huisseries en bois, sont fournies et posées rabotées sur les quatre faces. Les angles sont adoucis, avec pose à coupe d'onglet. </w:t>
      </w:r>
    </w:p>
    <w:p w:rsidR="002F3541" w:rsidRPr="006B018B" w:rsidRDefault="002F3541" w:rsidP="00E97AAC">
      <w:pPr>
        <w:pStyle w:val="Titre"/>
        <w:numPr>
          <w:ilvl w:val="2"/>
          <w:numId w:val="34"/>
        </w:numPr>
        <w:tabs>
          <w:tab w:val="left" w:pos="709"/>
        </w:tabs>
        <w:spacing w:after="60"/>
        <w:ind w:left="1225" w:hanging="1225"/>
        <w:jc w:val="left"/>
        <w:rPr>
          <w:rFonts w:ascii="Tw Cen MT" w:eastAsia="Arial Unicode MS" w:hAnsi="Tw Cen MT"/>
          <w:i/>
          <w:noProof/>
          <w:sz w:val="24"/>
        </w:rPr>
      </w:pPr>
      <w:r w:rsidRPr="006B018B">
        <w:rPr>
          <w:rFonts w:ascii="Tw Cen MT" w:eastAsia="Arial Unicode MS" w:hAnsi="Tw Cen MT"/>
          <w:i/>
          <w:noProof/>
          <w:sz w:val="24"/>
        </w:rPr>
        <w:t>Faux-plafonds</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Les faux-plafonds en contreplaqué à peindre de 5 mm d'épaisseur, sont constitués de plaques de dimension 60x120 cm à joints décalés, avec pose à joints creux sur ossature en bois raboté de section 4x8 cm, selon une trame de 60x60 cm ou suivant indications de l’Ingénieur.</w:t>
      </w:r>
    </w:p>
    <w:p w:rsidR="002F3541" w:rsidRPr="006B018B" w:rsidRDefault="002F3541" w:rsidP="002F3541">
      <w:pPr>
        <w:tabs>
          <w:tab w:val="num" w:pos="1068"/>
        </w:tabs>
        <w:spacing w:after="60"/>
        <w:jc w:val="both"/>
        <w:rPr>
          <w:rFonts w:ascii="Tw Cen MT" w:eastAsia="Arial Unicode MS" w:hAnsi="Tw Cen MT"/>
          <w:sz w:val="24"/>
          <w:szCs w:val="24"/>
        </w:rPr>
      </w:pPr>
    </w:p>
    <w:p w:rsidR="002F3541" w:rsidRPr="006B018B" w:rsidRDefault="002F3541" w:rsidP="00E97AAC">
      <w:pPr>
        <w:pStyle w:val="Titre"/>
        <w:numPr>
          <w:ilvl w:val="1"/>
          <w:numId w:val="34"/>
        </w:numPr>
        <w:tabs>
          <w:tab w:val="left" w:pos="709"/>
        </w:tabs>
        <w:spacing w:after="60"/>
        <w:ind w:left="794" w:hanging="794"/>
        <w:jc w:val="left"/>
        <w:rPr>
          <w:rFonts w:ascii="Tw Cen MT" w:eastAsia="Arial Unicode MS" w:hAnsi="Tw Cen MT"/>
          <w:b/>
          <w:bCs/>
          <w:noProof/>
          <w:sz w:val="24"/>
        </w:rPr>
      </w:pPr>
      <w:r w:rsidRPr="006B018B">
        <w:rPr>
          <w:rFonts w:ascii="Tw Cen MT" w:eastAsia="Arial Unicode MS" w:hAnsi="Tw Cen MT"/>
          <w:b/>
          <w:bCs/>
          <w:noProof/>
          <w:sz w:val="24"/>
        </w:rPr>
        <w:t>CARACTERISTIQUES DES FERRURES ET DES SERRURERIES</w:t>
      </w:r>
    </w:p>
    <w:p w:rsidR="002F3541" w:rsidRPr="006B018B" w:rsidRDefault="002F3541" w:rsidP="00E97AAC">
      <w:pPr>
        <w:pStyle w:val="Titre"/>
        <w:numPr>
          <w:ilvl w:val="2"/>
          <w:numId w:val="34"/>
        </w:numPr>
        <w:tabs>
          <w:tab w:val="left" w:pos="851"/>
        </w:tabs>
        <w:spacing w:after="60"/>
        <w:ind w:left="851" w:hanging="851"/>
        <w:jc w:val="left"/>
        <w:rPr>
          <w:rFonts w:ascii="Tw Cen MT" w:eastAsia="Arial Unicode MS" w:hAnsi="Tw Cen MT"/>
          <w:i/>
          <w:noProof/>
          <w:sz w:val="24"/>
        </w:rPr>
      </w:pPr>
      <w:r w:rsidRPr="006B018B">
        <w:rPr>
          <w:rFonts w:ascii="Tw Cen MT" w:eastAsia="Arial Unicode MS" w:hAnsi="Tw Cen MT"/>
          <w:i/>
          <w:noProof/>
          <w:sz w:val="24"/>
        </w:rPr>
        <w:t>Généralités</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Tous les articles de quincaillerie sont en métal inoxydable ou protégés contre la corrosion.</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 co-contractant est tenu de justifier la provenance des articles de quincaillerie utilisés.</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Les dimensions et la force des articles de ferrage et de quincaillerie devront toujours être adaptées aux dimensions et poids des ouvrages considérés, ainsi qu'à leur usage.</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Toutes les serrures, batteuses, verrous et autres articles à gâche, comprennent la ou les gâches correspondantes.</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Les articles de quincaillerie qui comportent des mécanismes ou des parties mobiles, sont graissés avant installation.</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Les modèles définitivement adoptés sont déposés au bureau de chantier et soumis à l’approbation du Maître d’œuvre. Ils restent disponibles jusqu'à la Réception Provisoire des travaux.</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L’ensemble des canons de serrures est réalisé sur un organigramme de passe général.</w:t>
      </w:r>
    </w:p>
    <w:p w:rsidR="002F3541" w:rsidRPr="006B018B" w:rsidRDefault="002F3541" w:rsidP="00E97AAC">
      <w:pPr>
        <w:pStyle w:val="Titre"/>
        <w:numPr>
          <w:ilvl w:val="2"/>
          <w:numId w:val="34"/>
        </w:numPr>
        <w:tabs>
          <w:tab w:val="left" w:pos="851"/>
        </w:tabs>
        <w:spacing w:after="60"/>
        <w:ind w:left="851" w:hanging="851"/>
        <w:jc w:val="left"/>
        <w:rPr>
          <w:rFonts w:ascii="Tw Cen MT" w:eastAsia="Arial Unicode MS" w:hAnsi="Tw Cen MT"/>
          <w:i/>
          <w:noProof/>
          <w:sz w:val="24"/>
        </w:rPr>
      </w:pPr>
      <w:r w:rsidRPr="006B018B">
        <w:rPr>
          <w:rFonts w:ascii="Tw Cen MT" w:eastAsia="Arial Unicode MS" w:hAnsi="Tw Cen MT"/>
          <w:i/>
          <w:noProof/>
          <w:sz w:val="24"/>
        </w:rPr>
        <w:t>Ferrures</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Les portes sont équipées de butoir de sol en élastomère sur corps métallique fixé au sol par vis et cheville.</w:t>
      </w:r>
    </w:p>
    <w:p w:rsidR="002F3541" w:rsidRPr="006B018B" w:rsidRDefault="002F3541" w:rsidP="00E97AAC">
      <w:pPr>
        <w:pStyle w:val="Titre"/>
        <w:numPr>
          <w:ilvl w:val="2"/>
          <w:numId w:val="34"/>
        </w:numPr>
        <w:tabs>
          <w:tab w:val="left" w:pos="851"/>
        </w:tabs>
        <w:spacing w:after="60"/>
        <w:ind w:left="1225" w:hanging="1225"/>
        <w:jc w:val="left"/>
        <w:rPr>
          <w:rFonts w:ascii="Tw Cen MT" w:eastAsia="Arial Unicode MS" w:hAnsi="Tw Cen MT"/>
          <w:i/>
          <w:noProof/>
          <w:sz w:val="24"/>
        </w:rPr>
      </w:pPr>
      <w:r w:rsidRPr="006B018B">
        <w:rPr>
          <w:rFonts w:ascii="Tw Cen MT" w:eastAsia="Arial Unicode MS" w:hAnsi="Tw Cen MT"/>
          <w:i/>
          <w:noProof/>
          <w:sz w:val="24"/>
        </w:rPr>
        <w:t>Serrurerie</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Les portes sont équipées de serrures verticales à mortaiser ou en applique multipoints, avec coffre en acier galvanisé, pêne dormant 1/2 tour rectangulaire avec gâches nickelées.</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 xml:space="preserve">Les béquilles intérieure et extérieure, sont montées en ensembles complets solidarisés, sur plaques fondues avec piliers taraudés intégrés et assemblage invisible côté extérieur par 2 vis M4 traversantes, avec fouillot carré de </w:t>
      </w:r>
      <w:smartTag w:uri="urn:schemas-microsoft-com:office:smarttags" w:element="metricconverter">
        <w:smartTagPr>
          <w:attr w:name="ProductID" w:val="7 mm"/>
        </w:smartTagPr>
        <w:r w:rsidRPr="006B018B">
          <w:rPr>
            <w:rFonts w:ascii="Tw Cen MT" w:eastAsia="Arial Unicode MS" w:hAnsi="Tw Cen MT"/>
            <w:sz w:val="24"/>
            <w:szCs w:val="24"/>
          </w:rPr>
          <w:t>7 mm</w:t>
        </w:r>
      </w:smartTag>
      <w:r w:rsidRPr="006B018B">
        <w:rPr>
          <w:rFonts w:ascii="Tw Cen MT" w:eastAsia="Arial Unicode MS" w:hAnsi="Tw Cen MT"/>
          <w:sz w:val="24"/>
          <w:szCs w:val="24"/>
        </w:rPr>
        <w:t xml:space="preserve"> et vis, pour portes d’épaisseur 40mm et serrure avec entraxe de 70mm. </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 xml:space="preserve">La finition est de type chromée miroir ou aluminium ou bronze anodisé. </w:t>
      </w:r>
    </w:p>
    <w:p w:rsidR="002F3541" w:rsidRPr="006B018B" w:rsidRDefault="002F3541" w:rsidP="002F3541">
      <w:pPr>
        <w:tabs>
          <w:tab w:val="num" w:pos="1068"/>
        </w:tabs>
        <w:spacing w:after="60"/>
        <w:jc w:val="both"/>
        <w:rPr>
          <w:rFonts w:ascii="Tw Cen MT" w:eastAsia="Arial Unicode MS" w:hAnsi="Tw Cen MT"/>
          <w:bCs/>
          <w:sz w:val="24"/>
          <w:szCs w:val="24"/>
        </w:rPr>
      </w:pPr>
      <w:r w:rsidRPr="006B018B">
        <w:rPr>
          <w:rFonts w:ascii="Tw Cen MT" w:eastAsia="Arial Unicode MS" w:hAnsi="Tw Cen MT"/>
          <w:sz w:val="24"/>
          <w:szCs w:val="24"/>
        </w:rPr>
        <w:t>Les c</w:t>
      </w:r>
      <w:r w:rsidRPr="006B018B">
        <w:rPr>
          <w:rFonts w:ascii="Tw Cen MT" w:eastAsia="Arial Unicode MS" w:hAnsi="Tw Cen MT"/>
          <w:bCs/>
          <w:sz w:val="24"/>
          <w:szCs w:val="24"/>
        </w:rPr>
        <w:t xml:space="preserve">ylindres utilisés sont des cylindres de sûreté à profil européen, à double entrée, </w:t>
      </w:r>
      <w:r w:rsidRPr="006B018B">
        <w:rPr>
          <w:rFonts w:ascii="Tw Cen MT" w:eastAsia="Arial Unicode MS" w:hAnsi="Tw Cen MT"/>
          <w:sz w:val="24"/>
          <w:szCs w:val="24"/>
        </w:rPr>
        <w:t>avec condamnation à deux tours</w:t>
      </w:r>
      <w:r w:rsidRPr="006B018B">
        <w:rPr>
          <w:rFonts w:ascii="Tw Cen MT" w:eastAsia="Arial Unicode MS" w:hAnsi="Tw Cen MT"/>
          <w:bCs/>
          <w:sz w:val="24"/>
          <w:szCs w:val="24"/>
        </w:rPr>
        <w:t xml:space="preserve"> certifiés A2P et résistant à la corrosion. Chaque cylindre est livré avec 3 clés.</w:t>
      </w:r>
    </w:p>
    <w:p w:rsidR="002F3541" w:rsidRPr="006B018B" w:rsidRDefault="002F3541" w:rsidP="00E97AAC">
      <w:pPr>
        <w:pStyle w:val="Titre"/>
        <w:numPr>
          <w:ilvl w:val="2"/>
          <w:numId w:val="34"/>
        </w:numPr>
        <w:tabs>
          <w:tab w:val="left" w:pos="851"/>
        </w:tabs>
        <w:spacing w:after="60"/>
        <w:ind w:left="1225" w:hanging="1225"/>
        <w:jc w:val="left"/>
        <w:rPr>
          <w:rFonts w:ascii="Tw Cen MT" w:eastAsia="Arial Unicode MS" w:hAnsi="Tw Cen MT"/>
          <w:i/>
          <w:noProof/>
          <w:sz w:val="24"/>
        </w:rPr>
      </w:pPr>
      <w:r w:rsidRPr="006B018B">
        <w:rPr>
          <w:rFonts w:ascii="Tw Cen MT" w:eastAsia="Arial Unicode MS" w:hAnsi="Tw Cen MT"/>
          <w:i/>
          <w:noProof/>
          <w:sz w:val="24"/>
        </w:rPr>
        <w:t>Visserie</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lastRenderedPageBreak/>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2F3541" w:rsidRPr="006B018B" w:rsidRDefault="002F3541" w:rsidP="00E97AAC">
      <w:pPr>
        <w:numPr>
          <w:ilvl w:val="0"/>
          <w:numId w:val="25"/>
        </w:numPr>
        <w:spacing w:after="60"/>
        <w:ind w:left="567" w:hanging="567"/>
        <w:jc w:val="both"/>
        <w:rPr>
          <w:rFonts w:ascii="Tw Cen MT" w:eastAsia="Arial Unicode MS" w:hAnsi="Tw Cen MT"/>
          <w:b/>
          <w:sz w:val="24"/>
          <w:szCs w:val="24"/>
        </w:rPr>
      </w:pPr>
      <w:r w:rsidRPr="006B018B">
        <w:rPr>
          <w:rFonts w:ascii="Tw Cen MT" w:eastAsia="Arial Unicode MS" w:hAnsi="Tw Cen MT"/>
          <w:b/>
          <w:sz w:val="24"/>
          <w:szCs w:val="24"/>
        </w:rPr>
        <w:t>REVETEMENTS MURS ET SOLS</w:t>
      </w:r>
    </w:p>
    <w:p w:rsidR="002F3541" w:rsidRPr="006B018B" w:rsidRDefault="002F3541" w:rsidP="00E97AAC">
      <w:pPr>
        <w:pStyle w:val="Titre"/>
        <w:numPr>
          <w:ilvl w:val="1"/>
          <w:numId w:val="35"/>
        </w:numPr>
        <w:tabs>
          <w:tab w:val="left" w:pos="709"/>
        </w:tabs>
        <w:spacing w:after="60"/>
        <w:ind w:left="794" w:hanging="794"/>
        <w:jc w:val="left"/>
        <w:rPr>
          <w:rFonts w:ascii="Tw Cen MT" w:eastAsia="Arial Unicode MS" w:hAnsi="Tw Cen MT"/>
          <w:b/>
          <w:bCs/>
          <w:noProof/>
          <w:sz w:val="24"/>
        </w:rPr>
      </w:pPr>
      <w:r w:rsidRPr="006B018B">
        <w:rPr>
          <w:rFonts w:ascii="Tw Cen MT" w:eastAsia="Arial Unicode MS" w:hAnsi="Tw Cen MT"/>
          <w:b/>
          <w:bCs/>
          <w:noProof/>
          <w:sz w:val="24"/>
        </w:rPr>
        <w:t xml:space="preserve"> GENERALITES SUR LES REVETEMENTS DE MURS ET DE SOLS </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 co-contractant doit se conformer aux prescriptions techniques des qualités de matériaux et mise en œuvre définies au cahier des charges "revêtement des sols", "scellés" N° 52 établis par le C.S.T.B ; 4 Avenue du Recteur Poincaré, Paris 16</w:t>
      </w:r>
      <w:r w:rsidRPr="006B018B">
        <w:rPr>
          <w:rFonts w:ascii="Tw Cen MT" w:eastAsia="Arial Unicode MS" w:hAnsi="Tw Cen MT"/>
          <w:sz w:val="24"/>
          <w:szCs w:val="24"/>
          <w:vertAlign w:val="superscript"/>
        </w:rPr>
        <w:t>ème</w:t>
      </w:r>
      <w:r w:rsidRPr="006B018B">
        <w:rPr>
          <w:rFonts w:ascii="Tw Cen MT" w:eastAsia="Arial Unicode MS" w:hAnsi="Tw Cen MT"/>
          <w:sz w:val="24"/>
          <w:szCs w:val="24"/>
        </w:rPr>
        <w:t>.</w:t>
      </w:r>
    </w:p>
    <w:p w:rsidR="002F3541" w:rsidRPr="006B018B" w:rsidRDefault="002F3541" w:rsidP="00E97AAC">
      <w:pPr>
        <w:pStyle w:val="Titre"/>
        <w:numPr>
          <w:ilvl w:val="1"/>
          <w:numId w:val="35"/>
        </w:numPr>
        <w:tabs>
          <w:tab w:val="left" w:pos="709"/>
        </w:tabs>
        <w:spacing w:after="60"/>
        <w:ind w:left="794" w:hanging="794"/>
        <w:jc w:val="left"/>
        <w:rPr>
          <w:rFonts w:ascii="Tw Cen MT" w:eastAsia="Arial Unicode MS" w:hAnsi="Tw Cen MT"/>
          <w:b/>
          <w:bCs/>
          <w:noProof/>
          <w:sz w:val="24"/>
        </w:rPr>
      </w:pPr>
      <w:r w:rsidRPr="006B018B">
        <w:rPr>
          <w:rFonts w:ascii="Tw Cen MT" w:eastAsia="Arial Unicode MS" w:hAnsi="Tw Cen MT"/>
          <w:b/>
          <w:bCs/>
          <w:noProof/>
          <w:sz w:val="24"/>
        </w:rPr>
        <w:t>REVETEMENTS VERTICAUX</w:t>
      </w:r>
    </w:p>
    <w:p w:rsidR="002F3541" w:rsidRPr="006B018B" w:rsidRDefault="002F3541" w:rsidP="00E97AAC">
      <w:pPr>
        <w:pStyle w:val="Titre3"/>
        <w:keepNext w:val="0"/>
        <w:numPr>
          <w:ilvl w:val="2"/>
          <w:numId w:val="4"/>
        </w:numPr>
        <w:tabs>
          <w:tab w:val="clear" w:pos="932"/>
          <w:tab w:val="num" w:pos="284"/>
        </w:tabs>
        <w:spacing w:after="60"/>
        <w:ind w:left="0" w:firstLine="0"/>
        <w:jc w:val="both"/>
        <w:rPr>
          <w:rFonts w:ascii="Tw Cen MT" w:eastAsia="Arial Unicode MS" w:hAnsi="Tw Cen MT"/>
          <w:b w:val="0"/>
          <w:i w:val="0"/>
          <w:szCs w:val="24"/>
        </w:rPr>
      </w:pPr>
      <w:r w:rsidRPr="006B018B">
        <w:rPr>
          <w:rFonts w:ascii="Tw Cen MT" w:eastAsia="Arial Unicode MS" w:hAnsi="Tw Cen MT"/>
          <w:szCs w:val="24"/>
        </w:rPr>
        <w:t>Support :</w:t>
      </w:r>
      <w:r w:rsidRPr="006B018B">
        <w:rPr>
          <w:rFonts w:ascii="Tw Cen MT" w:eastAsia="Arial Unicode MS" w:hAnsi="Tw Cen MT"/>
          <w:b w:val="0"/>
          <w:i w:val="0"/>
          <w:szCs w:val="24"/>
        </w:rPr>
        <w:t xml:space="preserve"> Le co-contractant est tenu, de requérir l’avis préalable de l’Ingénieur  concernant la nature des supports.  Dans le cas où une étanchéité est prévue avant la pose du revêtement sur le support, le co-contractant s’assure que le produit d’étanchéité ne tache pas le revêtement.</w:t>
      </w:r>
    </w:p>
    <w:p w:rsidR="002F3541" w:rsidRPr="006B018B" w:rsidRDefault="002F3541" w:rsidP="00E97AAC">
      <w:pPr>
        <w:pStyle w:val="Titre3"/>
        <w:keepNext w:val="0"/>
        <w:numPr>
          <w:ilvl w:val="2"/>
          <w:numId w:val="4"/>
        </w:numPr>
        <w:tabs>
          <w:tab w:val="clear" w:pos="932"/>
          <w:tab w:val="num" w:pos="284"/>
        </w:tabs>
        <w:spacing w:after="60"/>
        <w:ind w:left="0" w:firstLine="0"/>
        <w:jc w:val="both"/>
        <w:rPr>
          <w:rFonts w:ascii="Tw Cen MT" w:eastAsia="Arial Unicode MS" w:hAnsi="Tw Cen MT"/>
          <w:b w:val="0"/>
          <w:i w:val="0"/>
          <w:szCs w:val="24"/>
        </w:rPr>
      </w:pPr>
      <w:r w:rsidRPr="006B018B">
        <w:rPr>
          <w:rFonts w:ascii="Tw Cen MT" w:eastAsia="Arial Unicode MS" w:hAnsi="Tw Cen MT"/>
          <w:i w:val="0"/>
          <w:szCs w:val="24"/>
        </w:rPr>
        <w:t xml:space="preserve">Revêtement des supports : </w:t>
      </w:r>
      <w:r w:rsidRPr="006B018B">
        <w:rPr>
          <w:rFonts w:ascii="Tw Cen MT" w:eastAsia="Arial Unicode MS" w:hAnsi="Tw Cen MT"/>
          <w:b w:val="0"/>
          <w:i w:val="0"/>
          <w:szCs w:val="24"/>
        </w:rPr>
        <w:t>Les supports constitués par des blocs maçonnerie manufacturés sont arrosés abondamment puis reçoivent un crépi dressé et non lissé soit en mortier de chaux dosé à raison de 350 Kg de ciment par m</w:t>
      </w:r>
      <w:r w:rsidRPr="006B018B">
        <w:rPr>
          <w:rFonts w:ascii="Tw Cen MT" w:eastAsia="Arial Unicode MS" w:hAnsi="Tw Cen MT"/>
          <w:b w:val="0"/>
          <w:i w:val="0"/>
          <w:szCs w:val="24"/>
          <w:vertAlign w:val="superscript"/>
        </w:rPr>
        <w:t>3</w:t>
      </w:r>
      <w:r w:rsidRPr="006B018B">
        <w:rPr>
          <w:rFonts w:ascii="Tw Cen MT" w:eastAsia="Arial Unicode MS" w:hAnsi="Tw Cen MT"/>
          <w:b w:val="0"/>
          <w:i w:val="0"/>
          <w:szCs w:val="24"/>
        </w:rPr>
        <w:t xml:space="preserve"> de sable, soit en mortier bâtard dosé à raison de 200 Kg de ciment et 100 Kg de chaux par m</w:t>
      </w:r>
      <w:r w:rsidRPr="006B018B">
        <w:rPr>
          <w:rFonts w:ascii="Tw Cen MT" w:eastAsia="Arial Unicode MS" w:hAnsi="Tw Cen MT"/>
          <w:b w:val="0"/>
          <w:i w:val="0"/>
          <w:szCs w:val="24"/>
          <w:vertAlign w:val="superscript"/>
        </w:rPr>
        <w:t>3</w:t>
      </w:r>
      <w:r w:rsidRPr="006B018B">
        <w:rPr>
          <w:rFonts w:ascii="Tw Cen MT" w:eastAsia="Arial Unicode MS" w:hAnsi="Tw Cen MT"/>
          <w:b w:val="0"/>
          <w:i w:val="0"/>
          <w:szCs w:val="24"/>
        </w:rPr>
        <w:t xml:space="preserve"> de sable.</w:t>
      </w:r>
    </w:p>
    <w:p w:rsidR="002F3541" w:rsidRPr="006B018B" w:rsidRDefault="002F3541" w:rsidP="002F3541">
      <w:pPr>
        <w:tabs>
          <w:tab w:val="num" w:pos="284"/>
        </w:tabs>
        <w:spacing w:after="60"/>
        <w:jc w:val="both"/>
        <w:rPr>
          <w:rFonts w:ascii="Tw Cen MT" w:eastAsia="Arial Unicode MS" w:hAnsi="Tw Cen MT"/>
          <w:sz w:val="24"/>
          <w:szCs w:val="24"/>
        </w:rPr>
      </w:pPr>
      <w:r w:rsidRPr="006B018B">
        <w:rPr>
          <w:rFonts w:ascii="Tw Cen MT" w:eastAsia="Arial Unicode MS" w:hAnsi="Tw Cen MT"/>
          <w:sz w:val="24"/>
          <w:szCs w:val="24"/>
        </w:rPr>
        <w:t>Les supports de béton armé ou béton de ciment lissé sont piqués et, après arrosage il est exécuté un crépi ou un gobetis semblable à ceux décrits à l'article ci-dessus.</w:t>
      </w:r>
    </w:p>
    <w:p w:rsidR="002F3541" w:rsidRPr="006B018B" w:rsidRDefault="002F3541" w:rsidP="002F3541">
      <w:pPr>
        <w:tabs>
          <w:tab w:val="num" w:pos="284"/>
        </w:tabs>
        <w:spacing w:after="60"/>
        <w:jc w:val="both"/>
        <w:rPr>
          <w:rFonts w:ascii="Tw Cen MT" w:eastAsia="Arial Unicode MS" w:hAnsi="Tw Cen MT"/>
          <w:sz w:val="24"/>
          <w:szCs w:val="24"/>
        </w:rPr>
      </w:pPr>
      <w:r w:rsidRPr="006B018B">
        <w:rPr>
          <w:rFonts w:ascii="Tw Cen MT" w:eastAsia="Arial Unicode MS" w:hAnsi="Tw Cen MT"/>
          <w:sz w:val="24"/>
          <w:szCs w:val="24"/>
        </w:rPr>
        <w:t>Le co-contractant chargé de ce lot devra s'assurer que le plomb mesuré sur la hauteur sous plafond ne dépasse pas 1cm</w:t>
      </w:r>
    </w:p>
    <w:p w:rsidR="002F3541" w:rsidRPr="006B018B" w:rsidRDefault="002F3541" w:rsidP="002F3541">
      <w:pPr>
        <w:tabs>
          <w:tab w:val="num" w:pos="284"/>
        </w:tabs>
        <w:spacing w:after="60"/>
        <w:jc w:val="both"/>
        <w:rPr>
          <w:rFonts w:ascii="Tw Cen MT" w:eastAsia="Arial Unicode MS" w:hAnsi="Tw Cen MT"/>
          <w:sz w:val="24"/>
          <w:szCs w:val="24"/>
        </w:rPr>
      </w:pPr>
      <w:r w:rsidRPr="006B018B">
        <w:rPr>
          <w:rFonts w:ascii="Tw Cen MT" w:eastAsia="Arial Unicode MS" w:hAnsi="Tw Cen MT"/>
          <w:sz w:val="24"/>
          <w:szCs w:val="24"/>
        </w:rPr>
        <w:t>La fausse équerre des murs ou cloisons dont la perpendiculaire est exigée en vue des travaux de revêtement de parois, ne doit pas dépasser 5 mm pour 2 m de long de parois d'une longueur supérieur à 2 m, la fausse équerre dans une pièce ne devant pas dépasser 2 mm.</w:t>
      </w:r>
    </w:p>
    <w:p w:rsidR="002F3541" w:rsidRPr="006B018B" w:rsidRDefault="002F3541" w:rsidP="00E97AAC">
      <w:pPr>
        <w:pStyle w:val="Titre3"/>
        <w:keepNext w:val="0"/>
        <w:numPr>
          <w:ilvl w:val="2"/>
          <w:numId w:val="4"/>
        </w:numPr>
        <w:tabs>
          <w:tab w:val="clear" w:pos="932"/>
          <w:tab w:val="num" w:pos="284"/>
        </w:tabs>
        <w:spacing w:after="60"/>
        <w:ind w:left="0" w:firstLine="0"/>
        <w:jc w:val="both"/>
        <w:rPr>
          <w:rFonts w:ascii="Tw Cen MT" w:eastAsia="Arial Unicode MS" w:hAnsi="Tw Cen MT"/>
          <w:i w:val="0"/>
          <w:szCs w:val="24"/>
        </w:rPr>
      </w:pPr>
      <w:r w:rsidRPr="006B018B">
        <w:rPr>
          <w:rFonts w:ascii="Tw Cen MT" w:eastAsia="Arial Unicode MS" w:hAnsi="Tw Cen MT"/>
          <w:i w:val="0"/>
          <w:szCs w:val="24"/>
        </w:rPr>
        <w:t xml:space="preserve">Passage des canalisations : </w:t>
      </w:r>
      <w:r w:rsidRPr="006B018B">
        <w:rPr>
          <w:rFonts w:ascii="Tw Cen MT" w:eastAsia="Arial Unicode MS" w:hAnsi="Tw Cen MT"/>
          <w:b w:val="0"/>
          <w:i w:val="0"/>
          <w:szCs w:val="24"/>
        </w:rPr>
        <w:t>Les réservations et les raccords pour les passages des canalisations d’électricité sont mis en place avant la pose des revêtements.</w:t>
      </w:r>
    </w:p>
    <w:p w:rsidR="002F3541" w:rsidRPr="006B018B" w:rsidRDefault="002F3541" w:rsidP="00E97AAC">
      <w:pPr>
        <w:pStyle w:val="Titre3"/>
        <w:keepNext w:val="0"/>
        <w:numPr>
          <w:ilvl w:val="2"/>
          <w:numId w:val="4"/>
        </w:numPr>
        <w:tabs>
          <w:tab w:val="clear" w:pos="932"/>
          <w:tab w:val="num" w:pos="284"/>
        </w:tabs>
        <w:spacing w:after="60"/>
        <w:ind w:left="0" w:firstLine="0"/>
        <w:jc w:val="both"/>
        <w:rPr>
          <w:rFonts w:ascii="Tw Cen MT" w:eastAsia="Arial Unicode MS" w:hAnsi="Tw Cen MT"/>
          <w:i w:val="0"/>
          <w:szCs w:val="24"/>
        </w:rPr>
      </w:pPr>
      <w:r w:rsidRPr="006B018B">
        <w:rPr>
          <w:rFonts w:ascii="Tw Cen MT" w:eastAsia="Arial Unicode MS" w:hAnsi="Tw Cen MT"/>
          <w:i w:val="0"/>
          <w:szCs w:val="24"/>
        </w:rPr>
        <w:t xml:space="preserve">Joints de dilatation et de retrait : </w:t>
      </w:r>
      <w:r w:rsidRPr="006B018B">
        <w:rPr>
          <w:rFonts w:ascii="Tw Cen MT" w:eastAsia="Arial Unicode MS" w:hAnsi="Tw Cen MT"/>
          <w:b w:val="0"/>
          <w:i w:val="0"/>
          <w:szCs w:val="24"/>
        </w:rPr>
        <w:t>Les joints prévus par l’Ingénieur doivent être respectés par le Cocontractant.</w:t>
      </w:r>
    </w:p>
    <w:p w:rsidR="002F3541" w:rsidRPr="006B018B" w:rsidRDefault="002F3541" w:rsidP="00E97AAC">
      <w:pPr>
        <w:pStyle w:val="Titre3"/>
        <w:keepNext w:val="0"/>
        <w:numPr>
          <w:ilvl w:val="2"/>
          <w:numId w:val="4"/>
        </w:numPr>
        <w:tabs>
          <w:tab w:val="clear" w:pos="932"/>
          <w:tab w:val="num" w:pos="284"/>
        </w:tabs>
        <w:spacing w:after="60"/>
        <w:ind w:left="0" w:firstLine="0"/>
        <w:jc w:val="both"/>
        <w:rPr>
          <w:rFonts w:ascii="Tw Cen MT" w:eastAsia="Arial Unicode MS" w:hAnsi="Tw Cen MT"/>
          <w:b w:val="0"/>
          <w:i w:val="0"/>
          <w:szCs w:val="24"/>
        </w:rPr>
      </w:pPr>
      <w:r w:rsidRPr="006B018B">
        <w:rPr>
          <w:rFonts w:ascii="Tw Cen MT" w:eastAsia="Arial Unicode MS" w:hAnsi="Tw Cen MT"/>
          <w:i w:val="0"/>
          <w:szCs w:val="24"/>
        </w:rPr>
        <w:t xml:space="preserve">Composition des mortiers de pose : </w:t>
      </w:r>
      <w:r w:rsidRPr="006B018B">
        <w:rPr>
          <w:rFonts w:ascii="Tw Cen MT" w:eastAsia="Arial Unicode MS" w:hAnsi="Tw Cen MT"/>
          <w:b w:val="0"/>
          <w:i w:val="0"/>
          <w:szCs w:val="24"/>
        </w:rPr>
        <w:t>Le liant utilisé est du ciment Portland CP J35.  Les liants employés ne doivent pas être chauds, ni "éventés".  Le sable employé est du sable de rivière tamisé. L'emploi des sables argileux est formellement interdit.</w:t>
      </w:r>
    </w:p>
    <w:p w:rsidR="002F3541" w:rsidRPr="006B018B" w:rsidRDefault="002F3541" w:rsidP="00E97AAC">
      <w:pPr>
        <w:pStyle w:val="Titre3"/>
        <w:keepNext w:val="0"/>
        <w:numPr>
          <w:ilvl w:val="2"/>
          <w:numId w:val="4"/>
        </w:numPr>
        <w:tabs>
          <w:tab w:val="clear" w:pos="932"/>
          <w:tab w:val="num" w:pos="284"/>
        </w:tabs>
        <w:spacing w:after="60"/>
        <w:ind w:left="0" w:firstLine="0"/>
        <w:jc w:val="both"/>
        <w:rPr>
          <w:rFonts w:ascii="Tw Cen MT" w:eastAsia="Arial Unicode MS" w:hAnsi="Tw Cen MT"/>
          <w:b w:val="0"/>
          <w:i w:val="0"/>
          <w:szCs w:val="24"/>
        </w:rPr>
      </w:pPr>
      <w:r w:rsidRPr="006B018B">
        <w:rPr>
          <w:rFonts w:ascii="Tw Cen MT" w:eastAsia="Arial Unicode MS" w:hAnsi="Tw Cen MT"/>
          <w:i w:val="0"/>
          <w:szCs w:val="24"/>
        </w:rPr>
        <w:t>Confection des mortiers de pose :</w:t>
      </w:r>
      <w:r w:rsidRPr="006B018B">
        <w:rPr>
          <w:rFonts w:ascii="Tw Cen MT" w:eastAsia="Arial Unicode MS" w:hAnsi="Tw Cen MT"/>
          <w:b w:val="0"/>
          <w:i w:val="0"/>
          <w:szCs w:val="24"/>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rsidR="002F3541" w:rsidRPr="006B018B" w:rsidRDefault="002F3541" w:rsidP="00E97AAC">
      <w:pPr>
        <w:numPr>
          <w:ilvl w:val="0"/>
          <w:numId w:val="25"/>
        </w:numPr>
        <w:spacing w:after="60"/>
        <w:ind w:left="851" w:hanging="851"/>
        <w:rPr>
          <w:rFonts w:ascii="Tw Cen MT" w:eastAsia="Arial Unicode MS" w:hAnsi="Tw Cen MT"/>
          <w:b/>
          <w:sz w:val="24"/>
          <w:szCs w:val="24"/>
        </w:rPr>
      </w:pPr>
      <w:r w:rsidRPr="006B018B">
        <w:rPr>
          <w:rFonts w:ascii="Tw Cen MT" w:eastAsia="Arial Unicode MS" w:hAnsi="Tw Cen MT"/>
          <w:b/>
          <w:sz w:val="24"/>
          <w:szCs w:val="24"/>
        </w:rPr>
        <w:t xml:space="preserve">PEINTURES ET VERNIS </w:t>
      </w:r>
    </w:p>
    <w:p w:rsidR="002F3541" w:rsidRPr="006B018B" w:rsidRDefault="002F3541" w:rsidP="00E97AAC">
      <w:pPr>
        <w:pStyle w:val="Titre"/>
        <w:numPr>
          <w:ilvl w:val="1"/>
          <w:numId w:val="36"/>
        </w:numPr>
        <w:tabs>
          <w:tab w:val="left" w:pos="709"/>
        </w:tabs>
        <w:spacing w:after="60"/>
        <w:ind w:left="851" w:hanging="851"/>
        <w:jc w:val="left"/>
        <w:rPr>
          <w:rFonts w:ascii="Tw Cen MT" w:eastAsia="Arial Unicode MS" w:hAnsi="Tw Cen MT"/>
          <w:b/>
          <w:bCs/>
          <w:noProof/>
          <w:sz w:val="24"/>
        </w:rPr>
      </w:pPr>
      <w:r w:rsidRPr="006B018B">
        <w:rPr>
          <w:rFonts w:ascii="Tw Cen MT" w:eastAsia="Arial Unicode MS" w:hAnsi="Tw Cen MT"/>
          <w:b/>
          <w:bCs/>
          <w:noProof/>
          <w:sz w:val="24"/>
        </w:rPr>
        <w:t>GENERALITES DES PEINTURES</w:t>
      </w:r>
    </w:p>
    <w:p w:rsidR="002F3541" w:rsidRPr="006B018B" w:rsidRDefault="002F3541" w:rsidP="00E97AAC">
      <w:pPr>
        <w:pStyle w:val="Titre"/>
        <w:numPr>
          <w:ilvl w:val="2"/>
          <w:numId w:val="36"/>
        </w:numPr>
        <w:tabs>
          <w:tab w:val="left" w:pos="993"/>
        </w:tabs>
        <w:spacing w:after="60"/>
        <w:ind w:left="851" w:hanging="851"/>
        <w:jc w:val="left"/>
        <w:rPr>
          <w:rFonts w:ascii="Tw Cen MT" w:eastAsia="Arial Unicode MS" w:hAnsi="Tw Cen MT"/>
          <w:i/>
          <w:noProof/>
          <w:sz w:val="24"/>
        </w:rPr>
      </w:pPr>
      <w:r w:rsidRPr="006B018B">
        <w:rPr>
          <w:rFonts w:ascii="Tw Cen MT" w:eastAsia="Arial Unicode MS" w:hAnsi="Tw Cen MT"/>
          <w:i/>
          <w:noProof/>
          <w:sz w:val="24"/>
        </w:rPr>
        <w:t xml:space="preserve">Objet des travaux de peinture </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La réalisation des travaux de peinture concerne la fourniture et la pose de peinture sur l'ensemble des ouvrages conformément aux dispositions du CCTP.</w:t>
      </w:r>
    </w:p>
    <w:p w:rsidR="002F3541" w:rsidRPr="006B018B" w:rsidRDefault="002F3541" w:rsidP="00E97AAC">
      <w:pPr>
        <w:pStyle w:val="Titre"/>
        <w:numPr>
          <w:ilvl w:val="2"/>
          <w:numId w:val="36"/>
        </w:numPr>
        <w:tabs>
          <w:tab w:val="left" w:pos="993"/>
        </w:tabs>
        <w:spacing w:after="60"/>
        <w:ind w:left="851" w:hanging="851"/>
        <w:jc w:val="left"/>
        <w:rPr>
          <w:rFonts w:ascii="Tw Cen MT" w:eastAsia="Arial Unicode MS" w:hAnsi="Tw Cen MT"/>
          <w:noProof/>
          <w:sz w:val="24"/>
        </w:rPr>
      </w:pPr>
      <w:r w:rsidRPr="006B018B">
        <w:rPr>
          <w:rFonts w:ascii="Tw Cen MT" w:eastAsia="Arial Unicode MS" w:hAnsi="Tw Cen MT"/>
          <w:noProof/>
          <w:sz w:val="24"/>
        </w:rPr>
        <w:t>Domaine d'application et références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rsidR="002F3541" w:rsidRPr="006B018B" w:rsidRDefault="002F3541" w:rsidP="00E97AAC">
      <w:pPr>
        <w:pStyle w:val="Titre"/>
        <w:numPr>
          <w:ilvl w:val="2"/>
          <w:numId w:val="36"/>
        </w:numPr>
        <w:tabs>
          <w:tab w:val="left" w:pos="993"/>
        </w:tabs>
        <w:spacing w:after="60"/>
        <w:ind w:left="851" w:hanging="851"/>
        <w:jc w:val="left"/>
        <w:rPr>
          <w:rFonts w:ascii="Tw Cen MT" w:eastAsia="Arial Unicode MS" w:hAnsi="Tw Cen MT"/>
          <w:noProof/>
          <w:sz w:val="24"/>
        </w:rPr>
      </w:pPr>
      <w:r w:rsidRPr="006B018B">
        <w:rPr>
          <w:rFonts w:ascii="Tw Cen MT" w:eastAsia="Arial Unicode MS" w:hAnsi="Tw Cen MT"/>
          <w:noProof/>
          <w:sz w:val="24"/>
        </w:rPr>
        <w:t>Coordination avec les autres lots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 co-contractant doit réaliser les travaux du présent lot, en parfaite liaison avec l'état d'avancement des travaux définis aux autres lots, notamment pour l’application de couches primaires exécutées par lui.</w:t>
      </w:r>
    </w:p>
    <w:p w:rsidR="002F3541" w:rsidRPr="006B018B" w:rsidRDefault="002F3541" w:rsidP="00E97AAC">
      <w:pPr>
        <w:pStyle w:val="Titre"/>
        <w:numPr>
          <w:ilvl w:val="1"/>
          <w:numId w:val="36"/>
        </w:numPr>
        <w:tabs>
          <w:tab w:val="left" w:pos="851"/>
        </w:tabs>
        <w:spacing w:after="60"/>
        <w:ind w:left="851" w:hanging="851"/>
        <w:jc w:val="left"/>
        <w:rPr>
          <w:rFonts w:ascii="Tw Cen MT" w:eastAsia="Arial Unicode MS" w:hAnsi="Tw Cen MT"/>
          <w:b/>
          <w:bCs/>
          <w:noProof/>
          <w:sz w:val="24"/>
        </w:rPr>
      </w:pPr>
      <w:r w:rsidRPr="006B018B">
        <w:rPr>
          <w:rFonts w:ascii="Tw Cen MT" w:eastAsia="Arial Unicode MS" w:hAnsi="Tw Cen MT"/>
          <w:b/>
          <w:bCs/>
          <w:noProof/>
          <w:sz w:val="24"/>
        </w:rPr>
        <w:t>PRESCRIPTIONS TECHNIQUES RELATIVES AUX  MATERIAUX ET A LA  MISE  EN ŒUVRE.</w:t>
      </w:r>
    </w:p>
    <w:p w:rsidR="002F3541" w:rsidRPr="006B018B" w:rsidRDefault="002F3541" w:rsidP="00E97AAC">
      <w:pPr>
        <w:pStyle w:val="Titre"/>
        <w:numPr>
          <w:ilvl w:val="2"/>
          <w:numId w:val="36"/>
        </w:numPr>
        <w:tabs>
          <w:tab w:val="left" w:pos="993"/>
        </w:tabs>
        <w:spacing w:after="60"/>
        <w:ind w:left="993" w:hanging="993"/>
        <w:jc w:val="left"/>
        <w:rPr>
          <w:rFonts w:ascii="Tw Cen MT" w:eastAsia="Arial Unicode MS" w:hAnsi="Tw Cen MT"/>
          <w:noProof/>
          <w:sz w:val="24"/>
        </w:rPr>
      </w:pPr>
      <w:r w:rsidRPr="006B018B">
        <w:rPr>
          <w:rFonts w:ascii="Tw Cen MT" w:eastAsia="Arial Unicode MS" w:hAnsi="Tw Cen MT"/>
          <w:noProof/>
          <w:sz w:val="24"/>
        </w:rPr>
        <w:t>Généralités sur les matériaux employés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lastRenderedPageBreak/>
        <w:t>Les matériaux employés doivent être conformes aux prescriptions des normes françaises, des spécifications de l'Union Nationale des Peintures, des spécifications SNCE, ou à celles données explicitement dans le CCTP.</w:t>
      </w:r>
    </w:p>
    <w:p w:rsidR="002F3541" w:rsidRPr="006B018B" w:rsidRDefault="002F3541" w:rsidP="00E97AAC">
      <w:pPr>
        <w:pStyle w:val="Titre"/>
        <w:numPr>
          <w:ilvl w:val="2"/>
          <w:numId w:val="36"/>
        </w:numPr>
        <w:tabs>
          <w:tab w:val="left" w:pos="993"/>
        </w:tabs>
        <w:spacing w:after="60"/>
        <w:ind w:left="993" w:hanging="993"/>
        <w:jc w:val="left"/>
        <w:rPr>
          <w:rFonts w:ascii="Tw Cen MT" w:eastAsia="Arial Unicode MS" w:hAnsi="Tw Cen MT"/>
          <w:noProof/>
          <w:sz w:val="24"/>
        </w:rPr>
      </w:pPr>
      <w:r w:rsidRPr="006B018B">
        <w:rPr>
          <w:rFonts w:ascii="Tw Cen MT" w:eastAsia="Arial Unicode MS" w:hAnsi="Tw Cen MT"/>
          <w:noProof/>
          <w:sz w:val="24"/>
        </w:rPr>
        <w:t>Peintures acryliques (famille 1 - classe 7b2)</w:t>
      </w:r>
    </w:p>
    <w:p w:rsidR="002F3541" w:rsidRPr="006B018B" w:rsidRDefault="002F3541" w:rsidP="002F3541">
      <w:pPr>
        <w:spacing w:after="60" w:line="276" w:lineRule="auto"/>
        <w:jc w:val="both"/>
        <w:rPr>
          <w:rFonts w:ascii="Tw Cen MT" w:eastAsia="Arial Unicode MS" w:hAnsi="Tw Cen MT"/>
          <w:sz w:val="24"/>
          <w:szCs w:val="24"/>
        </w:rPr>
      </w:pPr>
      <w:r w:rsidRPr="006B018B">
        <w:rPr>
          <w:rFonts w:ascii="Tw Cen MT" w:eastAsia="Arial Unicode MS" w:hAnsi="Tw Cen MT"/>
          <w:sz w:val="24"/>
          <w:szCs w:val="24"/>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rsidR="002F3541" w:rsidRPr="006B018B" w:rsidRDefault="002F3541" w:rsidP="00E97AAC">
      <w:pPr>
        <w:numPr>
          <w:ilvl w:val="0"/>
          <w:numId w:val="23"/>
        </w:numPr>
        <w:spacing w:after="60" w:line="276" w:lineRule="auto"/>
        <w:ind w:hanging="255"/>
        <w:jc w:val="both"/>
        <w:rPr>
          <w:rFonts w:ascii="Tw Cen MT" w:eastAsia="Arial Unicode MS" w:hAnsi="Tw Cen MT"/>
          <w:sz w:val="24"/>
          <w:szCs w:val="24"/>
        </w:rPr>
      </w:pPr>
      <w:r w:rsidRPr="006B018B">
        <w:rPr>
          <w:rFonts w:ascii="Tw Cen MT" w:eastAsia="Arial Unicode MS" w:hAnsi="Tw Cen MT"/>
          <w:sz w:val="24"/>
          <w:szCs w:val="24"/>
        </w:rPr>
        <w:t>au DTU 59.1 pour les parois extérieures ;</w:t>
      </w:r>
    </w:p>
    <w:p w:rsidR="002F3541" w:rsidRPr="006B018B" w:rsidRDefault="002F3541" w:rsidP="00E97AAC">
      <w:pPr>
        <w:numPr>
          <w:ilvl w:val="0"/>
          <w:numId w:val="23"/>
        </w:numPr>
        <w:spacing w:after="60" w:line="276" w:lineRule="auto"/>
        <w:ind w:hanging="255"/>
        <w:jc w:val="both"/>
        <w:rPr>
          <w:rFonts w:ascii="Tw Cen MT" w:eastAsia="Arial Unicode MS" w:hAnsi="Tw Cen MT"/>
          <w:sz w:val="24"/>
          <w:szCs w:val="24"/>
        </w:rPr>
      </w:pPr>
      <w:r w:rsidRPr="006B018B">
        <w:rPr>
          <w:rFonts w:ascii="Tw Cen MT" w:eastAsia="Arial Unicode MS" w:hAnsi="Tw Cen MT"/>
          <w:sz w:val="24"/>
          <w:szCs w:val="24"/>
        </w:rPr>
        <w:t>au DTU 23.1 pour les parois extérieures.</w:t>
      </w:r>
    </w:p>
    <w:p w:rsidR="002F3541" w:rsidRPr="006B018B" w:rsidRDefault="002F3541" w:rsidP="002F3541">
      <w:pPr>
        <w:spacing w:after="60" w:line="276" w:lineRule="auto"/>
        <w:jc w:val="both"/>
        <w:rPr>
          <w:rFonts w:ascii="Tw Cen MT" w:eastAsia="Arial Unicode MS" w:hAnsi="Tw Cen MT"/>
          <w:sz w:val="24"/>
          <w:szCs w:val="24"/>
        </w:rPr>
      </w:pPr>
      <w:r w:rsidRPr="006B018B">
        <w:rPr>
          <w:rFonts w:ascii="Tw Cen MT" w:eastAsia="Arial Unicode MS" w:hAnsi="Tw Cen MT"/>
          <w:sz w:val="24"/>
          <w:szCs w:val="24"/>
        </w:rPr>
        <w:t>La couche primaire est diluée à l’eau dans une proportion de 15% maximum du volume de peinture, hormis les prescriptions du fabricant de peinture.</w:t>
      </w:r>
    </w:p>
    <w:p w:rsidR="002F3541" w:rsidRPr="006B018B" w:rsidRDefault="002F3541" w:rsidP="00E97AAC">
      <w:pPr>
        <w:pStyle w:val="Titre"/>
        <w:numPr>
          <w:ilvl w:val="2"/>
          <w:numId w:val="36"/>
        </w:numPr>
        <w:tabs>
          <w:tab w:val="left" w:pos="993"/>
        </w:tabs>
        <w:spacing w:after="60"/>
        <w:ind w:left="851" w:hanging="851"/>
        <w:jc w:val="left"/>
        <w:rPr>
          <w:rFonts w:ascii="Tw Cen MT" w:eastAsia="Arial Unicode MS" w:hAnsi="Tw Cen MT"/>
          <w:noProof/>
          <w:sz w:val="24"/>
        </w:rPr>
      </w:pPr>
      <w:r w:rsidRPr="006B018B">
        <w:rPr>
          <w:rFonts w:ascii="Tw Cen MT" w:eastAsia="Arial Unicode MS" w:hAnsi="Tw Cen MT"/>
          <w:noProof/>
          <w:sz w:val="24"/>
        </w:rPr>
        <w:t>Peintures glycérophtaliques (classe 4a)</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Les peintures glycérophtaliques à base de résines alkydes en solution solvant sont destinées en priorité au recouvrement des pièces et ouvrages métalliques intérieurs et extérieurs, après la pose d’une peinture anticorrosion. </w:t>
      </w:r>
    </w:p>
    <w:p w:rsidR="002F3541" w:rsidRPr="006B018B" w:rsidRDefault="002F3541" w:rsidP="00E97AAC">
      <w:pPr>
        <w:pStyle w:val="Titre"/>
        <w:numPr>
          <w:ilvl w:val="2"/>
          <w:numId w:val="36"/>
        </w:numPr>
        <w:tabs>
          <w:tab w:val="left" w:pos="993"/>
        </w:tabs>
        <w:spacing w:after="60"/>
        <w:ind w:left="851" w:hanging="851"/>
        <w:jc w:val="left"/>
        <w:rPr>
          <w:rFonts w:ascii="Tw Cen MT" w:eastAsia="Arial Unicode MS" w:hAnsi="Tw Cen MT"/>
          <w:noProof/>
          <w:sz w:val="24"/>
        </w:rPr>
      </w:pPr>
      <w:r w:rsidRPr="006B018B">
        <w:rPr>
          <w:rFonts w:ascii="Tw Cen MT" w:eastAsia="Arial Unicode MS" w:hAnsi="Tw Cen MT"/>
          <w:noProof/>
          <w:sz w:val="24"/>
        </w:rPr>
        <w:t>Colorants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Les colorants de type universel sont dosés et mélangés sur place dans une proportion de 3% maximum du volume de peinture, hormis les prescriptions du fabricant de peinture. Ils sont utilisés conformément aux teintes du nuancier retenues par l’Ingénieur </w:t>
      </w:r>
      <w:r w:rsidR="00EF5537">
        <w:rPr>
          <w:rFonts w:ascii="Tw Cen MT" w:eastAsia="Arial Unicode MS" w:hAnsi="Tw Cen MT"/>
          <w:sz w:val="24"/>
          <w:szCs w:val="24"/>
        </w:rPr>
        <w:t>du Marché</w:t>
      </w:r>
      <w:r w:rsidRPr="006B018B">
        <w:rPr>
          <w:rFonts w:ascii="Tw Cen MT" w:eastAsia="Arial Unicode MS" w:hAnsi="Tw Cen MT"/>
          <w:sz w:val="24"/>
          <w:szCs w:val="24"/>
        </w:rPr>
        <w:t>.</w:t>
      </w:r>
    </w:p>
    <w:p w:rsidR="002F3541" w:rsidRPr="006B018B" w:rsidRDefault="002F3541" w:rsidP="00E97AAC">
      <w:pPr>
        <w:pStyle w:val="Titre"/>
        <w:numPr>
          <w:ilvl w:val="2"/>
          <w:numId w:val="36"/>
        </w:numPr>
        <w:tabs>
          <w:tab w:val="left" w:pos="993"/>
        </w:tabs>
        <w:spacing w:after="60"/>
        <w:ind w:left="851" w:hanging="851"/>
        <w:jc w:val="left"/>
        <w:rPr>
          <w:rFonts w:ascii="Tw Cen MT" w:eastAsia="Arial Unicode MS" w:hAnsi="Tw Cen MT"/>
          <w:noProof/>
          <w:sz w:val="24"/>
        </w:rPr>
      </w:pPr>
      <w:r w:rsidRPr="006B018B">
        <w:rPr>
          <w:rFonts w:ascii="Tw Cen MT" w:eastAsia="Arial Unicode MS" w:hAnsi="Tw Cen MT"/>
          <w:noProof/>
          <w:sz w:val="24"/>
        </w:rPr>
        <w:t>Livraison sur chantier – marquage des produits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produits parviennent au chantier dans des récipients clos, comportant les marques et les références d'origine. Les produits fournis doivent correspondre et respecter scrupuleusement les spécifications prescrites dans le CCTP.</w:t>
      </w:r>
    </w:p>
    <w:p w:rsidR="002F3541" w:rsidRPr="006B018B" w:rsidRDefault="002F3541" w:rsidP="00E97AAC">
      <w:pPr>
        <w:pStyle w:val="Titre"/>
        <w:numPr>
          <w:ilvl w:val="1"/>
          <w:numId w:val="36"/>
        </w:numPr>
        <w:tabs>
          <w:tab w:val="left" w:pos="851"/>
        </w:tabs>
        <w:spacing w:after="60"/>
        <w:ind w:left="851" w:hanging="851"/>
        <w:jc w:val="left"/>
        <w:rPr>
          <w:rFonts w:ascii="Tw Cen MT" w:eastAsia="Arial Unicode MS" w:hAnsi="Tw Cen MT"/>
          <w:b/>
          <w:bCs/>
          <w:noProof/>
          <w:sz w:val="24"/>
        </w:rPr>
      </w:pPr>
      <w:r w:rsidRPr="006B018B">
        <w:rPr>
          <w:rFonts w:ascii="Tw Cen MT" w:eastAsia="Arial Unicode MS" w:hAnsi="Tw Cen MT"/>
          <w:b/>
          <w:bCs/>
          <w:noProof/>
          <w:sz w:val="24"/>
        </w:rPr>
        <w:t>OUVRAGES  PREPARATOIRES ET ACCESSOIRES</w:t>
      </w:r>
    </w:p>
    <w:p w:rsidR="002F3541" w:rsidRPr="006B018B" w:rsidRDefault="002F3541" w:rsidP="00E97AAC">
      <w:pPr>
        <w:pStyle w:val="Titre"/>
        <w:numPr>
          <w:ilvl w:val="2"/>
          <w:numId w:val="36"/>
        </w:numPr>
        <w:tabs>
          <w:tab w:val="left" w:pos="993"/>
        </w:tabs>
        <w:spacing w:after="60"/>
        <w:ind w:left="851" w:hanging="851"/>
        <w:jc w:val="left"/>
        <w:rPr>
          <w:rFonts w:ascii="Tw Cen MT" w:eastAsia="Arial Unicode MS" w:hAnsi="Tw Cen MT"/>
          <w:i/>
          <w:noProof/>
          <w:sz w:val="24"/>
        </w:rPr>
      </w:pPr>
      <w:r w:rsidRPr="006B018B">
        <w:rPr>
          <w:rFonts w:ascii="Tw Cen MT" w:eastAsia="Arial Unicode MS" w:hAnsi="Tw Cen MT"/>
          <w:i/>
          <w:noProof/>
          <w:sz w:val="24"/>
        </w:rPr>
        <w:t>Règles générales d'exécution</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rsidR="002F3541" w:rsidRPr="006B018B" w:rsidRDefault="002F3541" w:rsidP="00E97AAC">
      <w:pPr>
        <w:pStyle w:val="Titre"/>
        <w:numPr>
          <w:ilvl w:val="2"/>
          <w:numId w:val="36"/>
        </w:numPr>
        <w:tabs>
          <w:tab w:val="left" w:pos="993"/>
        </w:tabs>
        <w:spacing w:after="60"/>
        <w:ind w:left="0" w:firstLine="0"/>
        <w:jc w:val="both"/>
        <w:rPr>
          <w:rFonts w:ascii="Tw Cen MT" w:eastAsia="Arial Unicode MS" w:hAnsi="Tw Cen MT"/>
          <w:i/>
          <w:noProof/>
          <w:sz w:val="24"/>
        </w:rPr>
      </w:pPr>
      <w:r w:rsidRPr="006B018B">
        <w:rPr>
          <w:rFonts w:ascii="Tw Cen MT" w:eastAsia="Arial Unicode MS" w:hAnsi="Tw Cen MT"/>
          <w:i/>
          <w:noProof/>
          <w:sz w:val="24"/>
        </w:rPr>
        <w:t>Epoussetage, brossage et dérouillage</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surfaces et les matériaux tâchés ou poussiéreux, font l’objet d’un nettoyage préalable par époussetage puis par brossage à la brosse dure, avant la pose des enduits et l'application des différentes couches de peinture ou de vernis.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pièces métalliques sont soigneusement débarrassées des traces de rouille, par un nettoyage à la brosse métallique, par grattage à sec, par martelage ou par tout autre procédé, préalablement à la pose d’une peinture antirouille.</w:t>
      </w:r>
    </w:p>
    <w:p w:rsidR="002F3541" w:rsidRPr="006B018B" w:rsidRDefault="002F3541" w:rsidP="00E97AAC">
      <w:pPr>
        <w:pStyle w:val="Titre"/>
        <w:numPr>
          <w:ilvl w:val="2"/>
          <w:numId w:val="36"/>
        </w:numPr>
        <w:tabs>
          <w:tab w:val="left" w:pos="993"/>
        </w:tabs>
        <w:spacing w:after="60"/>
        <w:ind w:left="0" w:firstLine="0"/>
        <w:jc w:val="both"/>
        <w:rPr>
          <w:rFonts w:ascii="Tw Cen MT" w:eastAsia="Arial Unicode MS" w:hAnsi="Tw Cen MT"/>
          <w:i/>
          <w:noProof/>
          <w:sz w:val="24"/>
        </w:rPr>
      </w:pPr>
      <w:r w:rsidRPr="006B018B">
        <w:rPr>
          <w:rFonts w:ascii="Tw Cen MT" w:eastAsia="Arial Unicode MS" w:hAnsi="Tw Cen MT"/>
          <w:i/>
          <w:noProof/>
          <w:sz w:val="24"/>
        </w:rPr>
        <w:t>Dégraissage des fers, fontes et aciers neufs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rsidR="002F3541" w:rsidRPr="006B018B" w:rsidRDefault="002F3541" w:rsidP="00E97AAC">
      <w:pPr>
        <w:numPr>
          <w:ilvl w:val="0"/>
          <w:numId w:val="23"/>
        </w:numPr>
        <w:spacing w:after="60"/>
        <w:ind w:hanging="255"/>
        <w:jc w:val="both"/>
        <w:rPr>
          <w:rFonts w:ascii="Tw Cen MT" w:eastAsia="Arial Unicode MS" w:hAnsi="Tw Cen MT"/>
          <w:sz w:val="24"/>
          <w:szCs w:val="24"/>
        </w:rPr>
      </w:pPr>
      <w:r w:rsidRPr="006B018B">
        <w:rPr>
          <w:rFonts w:ascii="Tw Cen MT" w:eastAsia="Arial Unicode MS" w:hAnsi="Tw Cen MT"/>
          <w:sz w:val="24"/>
          <w:szCs w:val="24"/>
        </w:rPr>
        <w:t>soit en atelier en cuve, au moyen de solvants organiques (essence, pétrole), benzols et dérivés, solvants divers fabriqués par l'industrie dans le cadre de la législation actuelle ;</w:t>
      </w:r>
    </w:p>
    <w:p w:rsidR="002F3541" w:rsidRPr="006B018B" w:rsidRDefault="002F3541" w:rsidP="00E97AAC">
      <w:pPr>
        <w:numPr>
          <w:ilvl w:val="0"/>
          <w:numId w:val="23"/>
        </w:numPr>
        <w:spacing w:after="60"/>
        <w:ind w:hanging="255"/>
        <w:jc w:val="both"/>
        <w:rPr>
          <w:rFonts w:ascii="Tw Cen MT" w:eastAsia="Arial Unicode MS" w:hAnsi="Tw Cen MT"/>
          <w:sz w:val="24"/>
          <w:szCs w:val="24"/>
        </w:rPr>
      </w:pPr>
      <w:r w:rsidRPr="006B018B">
        <w:rPr>
          <w:rFonts w:ascii="Tw Cen MT" w:eastAsia="Arial Unicode MS" w:hAnsi="Tw Cen MT"/>
          <w:sz w:val="24"/>
          <w:szCs w:val="24"/>
        </w:rPr>
        <w:t>soit au chantier, au moyen de produits spéciaux (solvants) soit au fer (lampes à souder).</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Cette opération comprend tous les travaux de rinçage et de séchage nécessaires. Elle ne sera exécutée que sur prescriptions spéciales, sauf pour les canalisations en fer sur lesquelles elle sera normalement effectuée.</w:t>
      </w:r>
    </w:p>
    <w:p w:rsidR="002F3541" w:rsidRPr="006B018B" w:rsidRDefault="002F3541" w:rsidP="00E97AAC">
      <w:pPr>
        <w:pStyle w:val="Titre"/>
        <w:numPr>
          <w:ilvl w:val="1"/>
          <w:numId w:val="36"/>
        </w:numPr>
        <w:tabs>
          <w:tab w:val="left" w:pos="851"/>
        </w:tabs>
        <w:spacing w:after="60"/>
        <w:ind w:left="851" w:hanging="851"/>
        <w:jc w:val="left"/>
        <w:rPr>
          <w:rFonts w:ascii="Tw Cen MT" w:eastAsia="Arial Unicode MS" w:hAnsi="Tw Cen MT"/>
          <w:b/>
          <w:bCs/>
          <w:noProof/>
          <w:sz w:val="24"/>
        </w:rPr>
      </w:pPr>
      <w:r w:rsidRPr="006B018B">
        <w:rPr>
          <w:rFonts w:ascii="Tw Cen MT" w:eastAsia="Arial Unicode MS" w:hAnsi="Tw Cen MT"/>
          <w:b/>
          <w:bCs/>
          <w:noProof/>
          <w:sz w:val="24"/>
        </w:rPr>
        <w:t>MISE EN ŒUVRE DES PEINTURES ET VERNIS</w:t>
      </w:r>
    </w:p>
    <w:p w:rsidR="002F3541" w:rsidRPr="006B018B" w:rsidRDefault="002F3541" w:rsidP="00E97AAC">
      <w:pPr>
        <w:pStyle w:val="Titre"/>
        <w:numPr>
          <w:ilvl w:val="2"/>
          <w:numId w:val="36"/>
        </w:numPr>
        <w:tabs>
          <w:tab w:val="left" w:pos="993"/>
        </w:tabs>
        <w:spacing w:after="60"/>
        <w:ind w:left="0" w:firstLine="0"/>
        <w:jc w:val="both"/>
        <w:rPr>
          <w:rFonts w:ascii="Tw Cen MT" w:eastAsia="Arial Unicode MS" w:hAnsi="Tw Cen MT"/>
          <w:i/>
          <w:noProof/>
          <w:sz w:val="24"/>
        </w:rPr>
      </w:pPr>
      <w:r w:rsidRPr="006B018B">
        <w:rPr>
          <w:rFonts w:ascii="Tw Cen MT" w:eastAsia="Arial Unicode MS" w:hAnsi="Tw Cen MT"/>
          <w:i/>
          <w:noProof/>
          <w:sz w:val="24"/>
        </w:rPr>
        <w:t>Reconnaissance préalable des subjectiles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lastRenderedPageBreak/>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réserves doivent être consignées dans un procès-verbal établi contradictoirement avec l’Ingénieur.  Après la réalisation des prestations, le Co-contractant ne sera plus admis à émettre des réserves sauf dans le cas de "vices caché".</w:t>
      </w:r>
    </w:p>
    <w:p w:rsidR="002F3541" w:rsidRPr="006B018B" w:rsidRDefault="002F3541" w:rsidP="00E97AAC">
      <w:pPr>
        <w:pStyle w:val="Titre"/>
        <w:numPr>
          <w:ilvl w:val="2"/>
          <w:numId w:val="36"/>
        </w:numPr>
        <w:tabs>
          <w:tab w:val="left" w:pos="993"/>
        </w:tabs>
        <w:spacing w:after="60"/>
        <w:ind w:left="0" w:firstLine="0"/>
        <w:jc w:val="both"/>
        <w:rPr>
          <w:rFonts w:ascii="Tw Cen MT" w:eastAsia="Arial Unicode MS" w:hAnsi="Tw Cen MT"/>
          <w:i/>
          <w:noProof/>
          <w:sz w:val="24"/>
        </w:rPr>
      </w:pPr>
      <w:r w:rsidRPr="006B018B">
        <w:rPr>
          <w:rFonts w:ascii="Tw Cen MT" w:eastAsia="Arial Unicode MS" w:hAnsi="Tw Cen MT"/>
          <w:i/>
          <w:noProof/>
          <w:sz w:val="24"/>
        </w:rPr>
        <w:t>Précautions à prendre pour la protection des ouvrages et des peintures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2F3541" w:rsidRPr="006B018B" w:rsidRDefault="002F3541" w:rsidP="00E97AAC">
      <w:pPr>
        <w:pStyle w:val="Titre"/>
        <w:numPr>
          <w:ilvl w:val="2"/>
          <w:numId w:val="36"/>
        </w:numPr>
        <w:tabs>
          <w:tab w:val="left" w:pos="993"/>
        </w:tabs>
        <w:spacing w:after="60"/>
        <w:ind w:left="0" w:firstLine="0"/>
        <w:jc w:val="both"/>
        <w:rPr>
          <w:rFonts w:ascii="Tw Cen MT" w:eastAsia="Arial Unicode MS" w:hAnsi="Tw Cen MT"/>
          <w:i/>
          <w:noProof/>
          <w:sz w:val="24"/>
        </w:rPr>
      </w:pPr>
      <w:r w:rsidRPr="006B018B">
        <w:rPr>
          <w:rFonts w:ascii="Tw Cen MT" w:eastAsia="Arial Unicode MS" w:hAnsi="Tw Cen MT"/>
          <w:i/>
          <w:noProof/>
          <w:sz w:val="24"/>
        </w:rPr>
        <w:t>Règles générales d'emploi des peintures et des produits pour rebouchage en enduit</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 xml:space="preserve">Sauf prescriptions contraires du devis technique particulier, l'emploi du "white spirit" est interdit dans les peintures utilisées pour les travaux extérieurs.  </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peintures, les produits de rebouchage et les enduits doivent être compatibles entre eux et avec le subjectile à recouvrir.</w:t>
      </w:r>
    </w:p>
    <w:p w:rsidR="002F3541" w:rsidRPr="006B018B" w:rsidRDefault="002F3541" w:rsidP="002F3541">
      <w:pPr>
        <w:spacing w:after="60"/>
        <w:jc w:val="both"/>
        <w:rPr>
          <w:rFonts w:ascii="Tw Cen MT" w:eastAsia="Arial Unicode MS" w:hAnsi="Tw Cen MT"/>
          <w:sz w:val="24"/>
          <w:szCs w:val="24"/>
        </w:rPr>
      </w:pPr>
      <w:r w:rsidRPr="006B018B">
        <w:rPr>
          <w:rFonts w:ascii="Tw Cen MT" w:eastAsia="Arial Unicode MS" w:hAnsi="Tw Cen MT"/>
          <w:sz w:val="24"/>
          <w:szCs w:val="24"/>
        </w:rPr>
        <w:t>Les quantités de peinture nécessaires en couche d'impression doivent être adaptées à la capacité d’absorption du subjectile.</w:t>
      </w:r>
    </w:p>
    <w:p w:rsidR="002F3541" w:rsidRPr="006B018B" w:rsidRDefault="002F3541" w:rsidP="002F3541">
      <w:pPr>
        <w:spacing w:after="60"/>
        <w:jc w:val="both"/>
        <w:rPr>
          <w:rFonts w:ascii="Tw Cen MT" w:eastAsia="Arial Unicode MS" w:hAnsi="Tw Cen MT"/>
          <w:sz w:val="24"/>
          <w:szCs w:val="24"/>
        </w:rPr>
      </w:pPr>
    </w:p>
    <w:p w:rsidR="002F3541" w:rsidRPr="006B018B" w:rsidRDefault="002F3541" w:rsidP="00E97AAC">
      <w:pPr>
        <w:pStyle w:val="Titre"/>
        <w:numPr>
          <w:ilvl w:val="2"/>
          <w:numId w:val="36"/>
        </w:numPr>
        <w:tabs>
          <w:tab w:val="left" w:pos="993"/>
        </w:tabs>
        <w:spacing w:after="60"/>
        <w:ind w:left="0" w:firstLine="0"/>
        <w:jc w:val="both"/>
        <w:rPr>
          <w:rFonts w:ascii="Tw Cen MT" w:eastAsia="Arial Unicode MS" w:hAnsi="Tw Cen MT"/>
          <w:i/>
          <w:noProof/>
          <w:sz w:val="24"/>
        </w:rPr>
      </w:pPr>
      <w:r w:rsidRPr="006B018B">
        <w:rPr>
          <w:rFonts w:ascii="Tw Cen MT" w:eastAsia="Arial Unicode MS" w:hAnsi="Tw Cen MT"/>
          <w:i/>
          <w:noProof/>
          <w:sz w:val="24"/>
        </w:rPr>
        <w:t>Règle d'application des couches de peinture</w:t>
      </w:r>
    </w:p>
    <w:p w:rsidR="002F3541" w:rsidRPr="006B018B" w:rsidRDefault="002F3541" w:rsidP="00E97AAC">
      <w:pPr>
        <w:numPr>
          <w:ilvl w:val="0"/>
          <w:numId w:val="5"/>
        </w:numPr>
        <w:spacing w:after="60"/>
        <w:ind w:left="0" w:firstLine="0"/>
        <w:jc w:val="both"/>
        <w:rPr>
          <w:rFonts w:ascii="Tw Cen MT" w:eastAsia="Arial Unicode MS" w:hAnsi="Tw Cen MT"/>
          <w:sz w:val="24"/>
          <w:szCs w:val="24"/>
        </w:rPr>
      </w:pPr>
      <w:r w:rsidRPr="006B018B">
        <w:rPr>
          <w:rFonts w:ascii="Tw Cen MT" w:eastAsia="Arial Unicode MS" w:hAnsi="Tw Cen MT"/>
          <w:sz w:val="24"/>
          <w:szCs w:val="24"/>
        </w:rPr>
        <w:t xml:space="preserve">Les couches successives doivent être de tons légèrement différents et déterminé suivant les indications de l’Ingénieur. Sauf impossibilité, ces tons vont du moins clair au plus clair, pris à partir du subjectile. </w:t>
      </w:r>
    </w:p>
    <w:p w:rsidR="002F3541" w:rsidRPr="006B018B" w:rsidRDefault="002F3541" w:rsidP="00E97AAC">
      <w:pPr>
        <w:numPr>
          <w:ilvl w:val="0"/>
          <w:numId w:val="5"/>
        </w:numPr>
        <w:spacing w:after="60"/>
        <w:ind w:left="0" w:firstLine="0"/>
        <w:jc w:val="both"/>
        <w:rPr>
          <w:rFonts w:ascii="Tw Cen MT" w:eastAsia="Arial Unicode MS" w:hAnsi="Tw Cen MT"/>
          <w:sz w:val="24"/>
          <w:szCs w:val="24"/>
        </w:rPr>
      </w:pPr>
      <w:r w:rsidRPr="006B018B">
        <w:rPr>
          <w:rFonts w:ascii="Tw Cen MT" w:eastAsia="Arial Unicode MS" w:hAnsi="Tw Cen MT"/>
          <w:sz w:val="24"/>
          <w:szCs w:val="24"/>
        </w:rPr>
        <w:t>Les gouttes, les coulures et toutes les irrégularités qui apparaissent sur le subjectile sont nettoyées ou grattées avant l’application d'une nouvelle couche.</w:t>
      </w:r>
    </w:p>
    <w:p w:rsidR="002F3541" w:rsidRPr="006B018B" w:rsidRDefault="002F3541" w:rsidP="00E97AAC">
      <w:pPr>
        <w:numPr>
          <w:ilvl w:val="0"/>
          <w:numId w:val="5"/>
        </w:numPr>
        <w:spacing w:after="60"/>
        <w:ind w:left="0" w:firstLine="0"/>
        <w:jc w:val="both"/>
        <w:rPr>
          <w:rFonts w:ascii="Tw Cen MT" w:eastAsia="Arial Unicode MS" w:hAnsi="Tw Cen MT"/>
          <w:sz w:val="24"/>
          <w:szCs w:val="24"/>
        </w:rPr>
      </w:pPr>
      <w:r w:rsidRPr="006B018B">
        <w:rPr>
          <w:rFonts w:ascii="Tw Cen MT" w:eastAsia="Arial Unicode MS" w:hAnsi="Tw Cen MT"/>
          <w:sz w:val="24"/>
          <w:szCs w:val="24"/>
        </w:rPr>
        <w:t>Une couche ne devra être appliquée qu'après séchage complète de la couche précédente.</w:t>
      </w:r>
    </w:p>
    <w:p w:rsidR="002F3541" w:rsidRPr="006B018B" w:rsidRDefault="002F3541" w:rsidP="00E97AAC">
      <w:pPr>
        <w:numPr>
          <w:ilvl w:val="0"/>
          <w:numId w:val="5"/>
        </w:numPr>
        <w:spacing w:after="60"/>
        <w:ind w:left="0" w:firstLine="0"/>
        <w:jc w:val="both"/>
        <w:rPr>
          <w:rFonts w:ascii="Tw Cen MT" w:eastAsia="Arial Unicode MS" w:hAnsi="Tw Cen MT"/>
          <w:sz w:val="24"/>
          <w:szCs w:val="24"/>
        </w:rPr>
      </w:pPr>
      <w:r w:rsidRPr="006B018B">
        <w:rPr>
          <w:rFonts w:ascii="Tw Cen MT" w:eastAsia="Arial Unicode MS" w:hAnsi="Tw Cen MT"/>
          <w:sz w:val="24"/>
          <w:szCs w:val="24"/>
        </w:rPr>
        <w:t>Lorsque les fabricants ont fixé des règles d'emploi pour les produits de leur fabrication, ces règles doivent être observées.  Après achèvement et séchage de la couche définie :</w:t>
      </w:r>
    </w:p>
    <w:p w:rsidR="002F3541" w:rsidRPr="006B018B" w:rsidRDefault="002F3541" w:rsidP="00E97AAC">
      <w:pPr>
        <w:numPr>
          <w:ilvl w:val="0"/>
          <w:numId w:val="23"/>
        </w:numPr>
        <w:spacing w:after="60"/>
        <w:ind w:hanging="255"/>
        <w:jc w:val="both"/>
        <w:rPr>
          <w:rFonts w:ascii="Tw Cen MT" w:eastAsia="Arial Unicode MS" w:hAnsi="Tw Cen MT"/>
          <w:sz w:val="24"/>
          <w:szCs w:val="24"/>
        </w:rPr>
      </w:pPr>
      <w:r w:rsidRPr="006B018B">
        <w:rPr>
          <w:rFonts w:ascii="Tw Cen MT" w:eastAsia="Arial Unicode MS" w:hAnsi="Tw Cen MT"/>
          <w:sz w:val="24"/>
          <w:szCs w:val="24"/>
        </w:rPr>
        <w:t>le subjectile doit être totalement masqué</w:t>
      </w:r>
    </w:p>
    <w:p w:rsidR="002F3541" w:rsidRPr="006B018B" w:rsidRDefault="002F3541" w:rsidP="00E97AAC">
      <w:pPr>
        <w:numPr>
          <w:ilvl w:val="0"/>
          <w:numId w:val="23"/>
        </w:numPr>
        <w:spacing w:after="60"/>
        <w:ind w:hanging="255"/>
        <w:jc w:val="both"/>
        <w:rPr>
          <w:rFonts w:ascii="Tw Cen MT" w:eastAsia="Arial Unicode MS" w:hAnsi="Tw Cen MT"/>
          <w:sz w:val="24"/>
          <w:szCs w:val="24"/>
        </w:rPr>
      </w:pPr>
      <w:r w:rsidRPr="006B018B">
        <w:rPr>
          <w:rFonts w:ascii="Tw Cen MT" w:eastAsia="Arial Unicode MS" w:hAnsi="Tw Cen MT"/>
          <w:sz w:val="24"/>
          <w:szCs w:val="24"/>
        </w:rPr>
        <w:t>les arêtes et parties moulurées doivent être bien dégagées.</w:t>
      </w:r>
    </w:p>
    <w:p w:rsidR="002F3541" w:rsidRPr="006B018B" w:rsidRDefault="002F3541" w:rsidP="00E97AAC">
      <w:pPr>
        <w:numPr>
          <w:ilvl w:val="0"/>
          <w:numId w:val="5"/>
        </w:numPr>
        <w:spacing w:after="60"/>
        <w:ind w:left="0" w:firstLine="0"/>
        <w:jc w:val="both"/>
        <w:rPr>
          <w:rFonts w:ascii="Tw Cen MT" w:eastAsia="Arial Unicode MS" w:hAnsi="Tw Cen MT"/>
          <w:sz w:val="24"/>
          <w:szCs w:val="24"/>
        </w:rPr>
      </w:pPr>
      <w:r w:rsidRPr="006B018B">
        <w:rPr>
          <w:rFonts w:ascii="Tw Cen MT" w:eastAsia="Arial Unicode MS" w:hAnsi="Tw Cen MT"/>
          <w:sz w:val="24"/>
          <w:szCs w:val="24"/>
        </w:rPr>
        <w:t>Le ton définitif doit être régulier et conforme à celui de la surface témoin, à défaut de la surface témoin, il doit être conforme au ton de l'échantillon accepté par l’Ingénieur correspondant à cette partie d'ouvrage.</w:t>
      </w:r>
    </w:p>
    <w:p w:rsidR="002F3541" w:rsidRPr="006B018B" w:rsidRDefault="002F3541" w:rsidP="00E97AAC">
      <w:pPr>
        <w:numPr>
          <w:ilvl w:val="0"/>
          <w:numId w:val="5"/>
        </w:numPr>
        <w:spacing w:after="60"/>
        <w:ind w:left="0" w:firstLine="0"/>
        <w:jc w:val="both"/>
        <w:rPr>
          <w:rFonts w:ascii="Tw Cen MT" w:eastAsia="Arial Unicode MS" w:hAnsi="Tw Cen MT"/>
          <w:sz w:val="24"/>
          <w:szCs w:val="24"/>
        </w:rPr>
      </w:pPr>
      <w:r w:rsidRPr="006B018B">
        <w:rPr>
          <w:rFonts w:ascii="Tw Cen MT" w:eastAsia="Arial Unicode MS" w:hAnsi="Tw Cen MT"/>
          <w:sz w:val="24"/>
          <w:szCs w:val="24"/>
        </w:rPr>
        <w:t>Les reprises ne doivent pas être visibles.</w:t>
      </w:r>
    </w:p>
    <w:p w:rsidR="002F3541" w:rsidRPr="006B018B" w:rsidRDefault="002F3541" w:rsidP="00E97AAC">
      <w:pPr>
        <w:numPr>
          <w:ilvl w:val="0"/>
          <w:numId w:val="5"/>
        </w:numPr>
        <w:spacing w:after="60"/>
        <w:ind w:left="0" w:firstLine="0"/>
        <w:jc w:val="both"/>
        <w:rPr>
          <w:rFonts w:ascii="Tw Cen MT" w:eastAsia="Arial Unicode MS" w:hAnsi="Tw Cen MT"/>
          <w:sz w:val="24"/>
          <w:szCs w:val="24"/>
        </w:rPr>
      </w:pPr>
      <w:r w:rsidRPr="006B018B">
        <w:rPr>
          <w:rFonts w:ascii="Tw Cen MT" w:eastAsia="Arial Unicode MS" w:hAnsi="Tw Cen MT"/>
          <w:sz w:val="24"/>
          <w:szCs w:val="24"/>
        </w:rPr>
        <w:t>L'application des peintures ne doit donner lieu à aucune surépaisseur anormale dans les feuillures.</w:t>
      </w:r>
    </w:p>
    <w:p w:rsidR="002F3541" w:rsidRPr="006B018B" w:rsidRDefault="002F3541" w:rsidP="00E97AAC">
      <w:pPr>
        <w:pStyle w:val="Titre"/>
        <w:numPr>
          <w:ilvl w:val="1"/>
          <w:numId w:val="36"/>
        </w:numPr>
        <w:tabs>
          <w:tab w:val="left" w:pos="851"/>
        </w:tabs>
        <w:spacing w:after="60"/>
        <w:ind w:left="851" w:hanging="851"/>
        <w:jc w:val="left"/>
        <w:rPr>
          <w:rFonts w:ascii="Tw Cen MT" w:eastAsia="Arial Unicode MS" w:hAnsi="Tw Cen MT"/>
          <w:b/>
          <w:bCs/>
          <w:noProof/>
          <w:sz w:val="24"/>
        </w:rPr>
      </w:pPr>
      <w:r w:rsidRPr="006B018B">
        <w:rPr>
          <w:rFonts w:ascii="Tw Cen MT" w:eastAsia="Arial Unicode MS" w:hAnsi="Tw Cen MT"/>
          <w:b/>
          <w:bCs/>
          <w:noProof/>
          <w:sz w:val="24"/>
        </w:rPr>
        <w:t>CONTROLE DES OUVRAGES DE PEINTURE</w:t>
      </w:r>
    </w:p>
    <w:p w:rsidR="002F3541" w:rsidRPr="006B018B" w:rsidRDefault="002F3541" w:rsidP="00E97AAC">
      <w:pPr>
        <w:pStyle w:val="Titre"/>
        <w:numPr>
          <w:ilvl w:val="2"/>
          <w:numId w:val="36"/>
        </w:numPr>
        <w:tabs>
          <w:tab w:val="left" w:pos="993"/>
        </w:tabs>
        <w:spacing w:after="60"/>
        <w:ind w:left="0" w:firstLine="0"/>
        <w:jc w:val="both"/>
        <w:rPr>
          <w:rFonts w:ascii="Tw Cen MT" w:eastAsia="Arial Unicode MS" w:hAnsi="Tw Cen MT"/>
          <w:noProof/>
          <w:sz w:val="24"/>
        </w:rPr>
      </w:pPr>
      <w:r w:rsidRPr="006B018B">
        <w:rPr>
          <w:rFonts w:ascii="Tw Cen MT" w:eastAsia="Arial Unicode MS" w:hAnsi="Tw Cen MT"/>
          <w:noProof/>
          <w:sz w:val="24"/>
        </w:rPr>
        <w:t>Contrôle des produits courants</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 Co-contractant doit préciser les marques et les spécifications des produits employés. Il doit soumettre les différents échantillons à l’approbation préalable de l’Ingénieur et stocker les échantillons type au bureau de chantier. Les produits courant peuvent faire l’objet d’essais en laboratoire permettant de vérifier leur conformité avec les spécifications imposées.</w:t>
      </w:r>
    </w:p>
    <w:p w:rsidR="002F3541" w:rsidRPr="006B018B" w:rsidRDefault="002F3541" w:rsidP="00E97AAC">
      <w:pPr>
        <w:pStyle w:val="Titre"/>
        <w:numPr>
          <w:ilvl w:val="2"/>
          <w:numId w:val="36"/>
        </w:numPr>
        <w:tabs>
          <w:tab w:val="left" w:pos="993"/>
        </w:tabs>
        <w:spacing w:after="60"/>
        <w:ind w:left="851" w:hanging="851"/>
        <w:jc w:val="left"/>
        <w:rPr>
          <w:rFonts w:ascii="Tw Cen MT" w:eastAsia="Arial Unicode MS" w:hAnsi="Tw Cen MT"/>
          <w:noProof/>
          <w:sz w:val="24"/>
        </w:rPr>
      </w:pPr>
      <w:r w:rsidRPr="006B018B">
        <w:rPr>
          <w:rFonts w:ascii="Tw Cen MT" w:eastAsia="Arial Unicode MS" w:hAnsi="Tw Cen MT"/>
          <w:noProof/>
          <w:sz w:val="24"/>
        </w:rPr>
        <w:t>Réception provisoire</w:t>
      </w:r>
    </w:p>
    <w:p w:rsidR="002F3541" w:rsidRPr="006B018B" w:rsidRDefault="002F3541" w:rsidP="002F3541">
      <w:pPr>
        <w:tabs>
          <w:tab w:val="num" w:pos="1068"/>
        </w:tabs>
        <w:spacing w:after="60" w:line="276" w:lineRule="auto"/>
        <w:jc w:val="both"/>
        <w:rPr>
          <w:rFonts w:ascii="Tw Cen MT" w:eastAsia="Arial Unicode MS" w:hAnsi="Tw Cen MT"/>
          <w:sz w:val="24"/>
          <w:szCs w:val="24"/>
        </w:rPr>
      </w:pPr>
      <w:r w:rsidRPr="006B018B">
        <w:rPr>
          <w:rFonts w:ascii="Tw Cen MT" w:eastAsia="Arial Unicode MS" w:hAnsi="Tw Cen MT"/>
          <w:sz w:val="24"/>
          <w:szCs w:val="24"/>
        </w:rPr>
        <w:lastRenderedPageBreak/>
        <w:t>Les contrôles doivent permettre de vérifier que les films de peinture sont sains et de constater l’absence de craquelure, de cloques, d'écaillage ou de farinage.</w:t>
      </w:r>
    </w:p>
    <w:p w:rsidR="002F3541" w:rsidRPr="006B018B" w:rsidRDefault="002F3541" w:rsidP="00E97AAC">
      <w:pPr>
        <w:pStyle w:val="Titre"/>
        <w:numPr>
          <w:ilvl w:val="2"/>
          <w:numId w:val="36"/>
        </w:numPr>
        <w:tabs>
          <w:tab w:val="left" w:pos="993"/>
        </w:tabs>
        <w:spacing w:after="60"/>
        <w:ind w:left="851" w:hanging="851"/>
        <w:jc w:val="left"/>
        <w:rPr>
          <w:rFonts w:ascii="Tw Cen MT" w:eastAsia="Arial Unicode MS" w:hAnsi="Tw Cen MT"/>
          <w:noProof/>
          <w:sz w:val="24"/>
        </w:rPr>
      </w:pPr>
      <w:r w:rsidRPr="006B018B">
        <w:rPr>
          <w:rFonts w:ascii="Tw Cen MT" w:eastAsia="Arial Unicode MS" w:hAnsi="Tw Cen MT"/>
          <w:noProof/>
          <w:sz w:val="24"/>
        </w:rPr>
        <w:t>Nettoyage et mise en service</w:t>
      </w:r>
    </w:p>
    <w:p w:rsidR="002F3541" w:rsidRPr="006B018B" w:rsidRDefault="002F3541" w:rsidP="002F3541">
      <w:pPr>
        <w:tabs>
          <w:tab w:val="num" w:pos="1068"/>
        </w:tabs>
        <w:spacing w:after="60"/>
        <w:jc w:val="both"/>
        <w:rPr>
          <w:rFonts w:ascii="Tw Cen MT" w:eastAsia="Arial Unicode MS" w:hAnsi="Tw Cen MT"/>
          <w:sz w:val="24"/>
          <w:szCs w:val="24"/>
        </w:rPr>
      </w:pPr>
      <w:r w:rsidRPr="006B018B">
        <w:rPr>
          <w:rFonts w:ascii="Tw Cen MT" w:eastAsia="Arial Unicode MS" w:hAnsi="Tw Cen MT"/>
          <w:sz w:val="24"/>
          <w:szCs w:val="24"/>
        </w:rPr>
        <w:t>Le Co-contractant doit assurer le nettoyage du chantier pendant toute la durée des travaux. A la fin des travaux, les points suivants nécessitent une attention particulière :</w:t>
      </w:r>
    </w:p>
    <w:p w:rsidR="002F3541" w:rsidRPr="006B018B" w:rsidRDefault="002F3541" w:rsidP="00E97AAC">
      <w:pPr>
        <w:numPr>
          <w:ilvl w:val="0"/>
          <w:numId w:val="23"/>
        </w:numPr>
        <w:spacing w:after="60"/>
        <w:ind w:hanging="255"/>
        <w:jc w:val="both"/>
        <w:rPr>
          <w:rFonts w:ascii="Tw Cen MT" w:eastAsia="Arial Unicode MS" w:hAnsi="Tw Cen MT"/>
          <w:sz w:val="24"/>
          <w:szCs w:val="24"/>
        </w:rPr>
      </w:pPr>
      <w:r w:rsidRPr="006B018B">
        <w:rPr>
          <w:rFonts w:ascii="Tw Cen MT" w:eastAsia="Arial Unicode MS" w:hAnsi="Tw Cen MT"/>
          <w:sz w:val="24"/>
          <w:szCs w:val="24"/>
        </w:rPr>
        <w:t>sols ;</w:t>
      </w:r>
    </w:p>
    <w:p w:rsidR="002F3541" w:rsidRPr="006B018B" w:rsidRDefault="002F3541" w:rsidP="00E97AAC">
      <w:pPr>
        <w:numPr>
          <w:ilvl w:val="0"/>
          <w:numId w:val="23"/>
        </w:numPr>
        <w:spacing w:after="60"/>
        <w:ind w:hanging="255"/>
        <w:jc w:val="both"/>
        <w:rPr>
          <w:rFonts w:ascii="Tw Cen MT" w:eastAsia="Arial Unicode MS" w:hAnsi="Tw Cen MT"/>
          <w:sz w:val="24"/>
          <w:szCs w:val="24"/>
        </w:rPr>
      </w:pPr>
      <w:r w:rsidRPr="006B018B">
        <w:rPr>
          <w:rFonts w:ascii="Tw Cen MT" w:eastAsia="Arial Unicode MS" w:hAnsi="Tw Cen MT"/>
          <w:sz w:val="24"/>
          <w:szCs w:val="24"/>
        </w:rPr>
        <w:t>revêtements muraux ;</w:t>
      </w:r>
    </w:p>
    <w:p w:rsidR="002F3541" w:rsidRPr="006B018B" w:rsidRDefault="002F3541" w:rsidP="00E97AAC">
      <w:pPr>
        <w:numPr>
          <w:ilvl w:val="0"/>
          <w:numId w:val="23"/>
        </w:numPr>
        <w:spacing w:after="60"/>
        <w:ind w:hanging="255"/>
        <w:jc w:val="both"/>
        <w:rPr>
          <w:rFonts w:ascii="Tw Cen MT" w:eastAsia="Arial Unicode MS" w:hAnsi="Tw Cen MT"/>
          <w:sz w:val="24"/>
          <w:szCs w:val="24"/>
        </w:rPr>
      </w:pPr>
      <w:r w:rsidRPr="006B018B">
        <w:rPr>
          <w:rFonts w:ascii="Tw Cen MT" w:eastAsia="Arial Unicode MS" w:hAnsi="Tw Cen MT"/>
          <w:sz w:val="24"/>
          <w:szCs w:val="24"/>
        </w:rPr>
        <w:t>quincaillerie (poignées de portes, béquilles, etc.)</w:t>
      </w:r>
    </w:p>
    <w:p w:rsidR="002F3541" w:rsidRPr="006B018B" w:rsidRDefault="002F3541" w:rsidP="00E97AAC">
      <w:pPr>
        <w:numPr>
          <w:ilvl w:val="0"/>
          <w:numId w:val="23"/>
        </w:numPr>
        <w:spacing w:after="60"/>
        <w:ind w:hanging="255"/>
        <w:jc w:val="both"/>
        <w:rPr>
          <w:rFonts w:ascii="Tw Cen MT" w:eastAsia="Arial Unicode MS" w:hAnsi="Tw Cen MT"/>
          <w:sz w:val="24"/>
          <w:szCs w:val="24"/>
        </w:rPr>
      </w:pPr>
      <w:r w:rsidRPr="006B018B">
        <w:rPr>
          <w:rFonts w:ascii="Tw Cen MT" w:eastAsia="Arial Unicode MS" w:hAnsi="Tw Cen MT"/>
          <w:sz w:val="24"/>
          <w:szCs w:val="24"/>
        </w:rPr>
        <w:t xml:space="preserve">appareils électrique et d’éclairage (interrupteurs, etc.) </w:t>
      </w:r>
    </w:p>
    <w:p w:rsidR="002F3541" w:rsidRPr="006B018B" w:rsidRDefault="002F3541" w:rsidP="00E97AAC">
      <w:pPr>
        <w:numPr>
          <w:ilvl w:val="0"/>
          <w:numId w:val="25"/>
        </w:numPr>
        <w:spacing w:after="60"/>
        <w:ind w:left="709" w:hanging="709"/>
        <w:jc w:val="both"/>
        <w:rPr>
          <w:rFonts w:ascii="Tw Cen MT" w:eastAsia="Arial Unicode MS" w:hAnsi="Tw Cen MT"/>
          <w:b/>
          <w:sz w:val="24"/>
          <w:szCs w:val="24"/>
        </w:rPr>
      </w:pPr>
      <w:r w:rsidRPr="006B018B">
        <w:rPr>
          <w:rFonts w:ascii="Tw Cen MT" w:eastAsia="Arial Unicode MS" w:hAnsi="Tw Cen MT"/>
          <w:b/>
          <w:sz w:val="24"/>
          <w:szCs w:val="24"/>
        </w:rPr>
        <w:t xml:space="preserve">V.R.D </w:t>
      </w:r>
    </w:p>
    <w:p w:rsidR="002F3541" w:rsidRPr="006B018B" w:rsidRDefault="002F3541" w:rsidP="002F3541">
      <w:pPr>
        <w:pStyle w:val="Titre3"/>
        <w:spacing w:after="60"/>
        <w:jc w:val="left"/>
        <w:rPr>
          <w:rFonts w:ascii="Tw Cen MT" w:eastAsia="Arial Unicode MS" w:hAnsi="Tw Cen MT"/>
          <w:b w:val="0"/>
          <w:i w:val="0"/>
          <w:szCs w:val="24"/>
        </w:rPr>
      </w:pPr>
      <w:r w:rsidRPr="006B018B">
        <w:rPr>
          <w:rFonts w:ascii="Tw Cen MT" w:eastAsia="Arial Unicode MS" w:hAnsi="Tw Cen MT"/>
          <w:b w:val="0"/>
          <w:i w:val="0"/>
          <w:szCs w:val="24"/>
        </w:rPr>
        <w:t>Au titre du présent lot, le Co-contractant doit réaliser les prestations suivantes :</w:t>
      </w:r>
    </w:p>
    <w:p w:rsidR="002F3541" w:rsidRPr="006B018B" w:rsidRDefault="002F3541" w:rsidP="00E97AAC">
      <w:pPr>
        <w:numPr>
          <w:ilvl w:val="0"/>
          <w:numId w:val="23"/>
        </w:numPr>
        <w:spacing w:after="60"/>
        <w:ind w:hanging="255"/>
        <w:jc w:val="both"/>
        <w:rPr>
          <w:rFonts w:ascii="Tw Cen MT" w:eastAsia="Arial Unicode MS" w:hAnsi="Tw Cen MT"/>
          <w:sz w:val="24"/>
          <w:szCs w:val="24"/>
        </w:rPr>
      </w:pPr>
      <w:r w:rsidRPr="006B018B">
        <w:rPr>
          <w:rFonts w:ascii="Tw Cen MT" w:eastAsia="Arial Unicode MS" w:hAnsi="Tw Cen MT"/>
          <w:sz w:val="24"/>
          <w:szCs w:val="24"/>
        </w:rPr>
        <w:t>Dallage des alentours du bâtiment en béton ordinaire ;</w:t>
      </w:r>
    </w:p>
    <w:p w:rsidR="002F3541" w:rsidRPr="006B018B" w:rsidRDefault="002F3541" w:rsidP="00E97AAC">
      <w:pPr>
        <w:numPr>
          <w:ilvl w:val="0"/>
          <w:numId w:val="23"/>
        </w:numPr>
        <w:spacing w:after="60"/>
        <w:ind w:hanging="255"/>
        <w:jc w:val="both"/>
        <w:rPr>
          <w:rFonts w:ascii="Tw Cen MT" w:eastAsia="Arial Unicode MS" w:hAnsi="Tw Cen MT"/>
          <w:sz w:val="24"/>
          <w:szCs w:val="24"/>
        </w:rPr>
      </w:pPr>
      <w:r w:rsidRPr="006B018B">
        <w:rPr>
          <w:rFonts w:ascii="Tw Cen MT" w:eastAsia="Arial Unicode MS" w:hAnsi="Tw Cen MT"/>
          <w:sz w:val="24"/>
          <w:szCs w:val="24"/>
        </w:rPr>
        <w:t>Rampes d’accès en béton armé ;</w:t>
      </w:r>
    </w:p>
    <w:p w:rsidR="002F3541" w:rsidRPr="006B018B" w:rsidRDefault="002F3541" w:rsidP="00E97AAC">
      <w:pPr>
        <w:pStyle w:val="Titre"/>
        <w:numPr>
          <w:ilvl w:val="1"/>
          <w:numId w:val="37"/>
        </w:numPr>
        <w:tabs>
          <w:tab w:val="left" w:pos="851"/>
        </w:tabs>
        <w:spacing w:after="60"/>
        <w:ind w:left="0" w:firstLine="0"/>
        <w:jc w:val="both"/>
        <w:rPr>
          <w:rFonts w:ascii="Tw Cen MT" w:eastAsia="Arial Unicode MS" w:hAnsi="Tw Cen MT"/>
          <w:b/>
          <w:bCs/>
          <w:noProof/>
          <w:sz w:val="24"/>
        </w:rPr>
      </w:pPr>
      <w:r w:rsidRPr="006B018B">
        <w:rPr>
          <w:rFonts w:ascii="Tw Cen MT" w:eastAsia="Arial Unicode MS" w:hAnsi="Tw Cen MT"/>
          <w:b/>
          <w:bCs/>
          <w:noProof/>
          <w:sz w:val="24"/>
        </w:rPr>
        <w:t>DALLAGE EXTERIEUR</w:t>
      </w:r>
    </w:p>
    <w:p w:rsidR="002F3541" w:rsidRPr="006B018B" w:rsidRDefault="002F3541" w:rsidP="002F3541">
      <w:pPr>
        <w:pStyle w:val="Corpsdetexte3"/>
        <w:tabs>
          <w:tab w:val="left" w:pos="0"/>
        </w:tabs>
        <w:spacing w:after="60"/>
        <w:jc w:val="both"/>
        <w:rPr>
          <w:rFonts w:ascii="Tw Cen MT" w:eastAsia="Arial Unicode MS" w:hAnsi="Tw Cen MT"/>
          <w:b w:val="0"/>
          <w:i w:val="0"/>
          <w:sz w:val="24"/>
          <w:szCs w:val="24"/>
        </w:rPr>
      </w:pPr>
      <w:r w:rsidRPr="006B018B">
        <w:rPr>
          <w:rFonts w:ascii="Tw Cen MT" w:eastAsia="Arial Unicode MS" w:hAnsi="Tw Cen MT"/>
          <w:b w:val="0"/>
          <w:i w:val="0"/>
          <w:sz w:val="24"/>
          <w:szCs w:val="24"/>
        </w:rPr>
        <w:t xml:space="preserve">Les murs de soubassement seront protégés par un dallage de </w:t>
      </w:r>
      <w:smartTag w:uri="urn:schemas-microsoft-com:office:smarttags" w:element="metricconverter">
        <w:smartTagPr>
          <w:attr w:name="ProductID" w:val="80 cm"/>
        </w:smartTagPr>
        <w:r w:rsidRPr="006B018B">
          <w:rPr>
            <w:rFonts w:ascii="Tw Cen MT" w:eastAsia="Arial Unicode MS" w:hAnsi="Tw Cen MT"/>
            <w:b w:val="0"/>
            <w:i w:val="0"/>
            <w:sz w:val="24"/>
            <w:szCs w:val="24"/>
          </w:rPr>
          <w:t>80 cm</w:t>
        </w:r>
      </w:smartTag>
      <w:r w:rsidRPr="006B018B">
        <w:rPr>
          <w:rFonts w:ascii="Tw Cen MT" w:eastAsia="Arial Unicode MS" w:hAnsi="Tw Cen MT"/>
          <w:b w:val="0"/>
          <w:i w:val="0"/>
          <w:sz w:val="24"/>
          <w:szCs w:val="24"/>
        </w:rPr>
        <w:t xml:space="preserve"> de largeur et </w:t>
      </w:r>
      <w:smartTag w:uri="urn:schemas-microsoft-com:office:smarttags" w:element="metricconverter">
        <w:smartTagPr>
          <w:attr w:name="ProductID" w:val="8 cm"/>
        </w:smartTagPr>
        <w:r w:rsidRPr="006B018B">
          <w:rPr>
            <w:rFonts w:ascii="Tw Cen MT" w:eastAsia="Arial Unicode MS" w:hAnsi="Tw Cen MT"/>
            <w:b w:val="0"/>
            <w:i w:val="0"/>
            <w:sz w:val="24"/>
            <w:szCs w:val="24"/>
          </w:rPr>
          <w:t>8 cm</w:t>
        </w:r>
      </w:smartTag>
      <w:r w:rsidRPr="006B018B">
        <w:rPr>
          <w:rFonts w:ascii="Tw Cen MT" w:eastAsia="Arial Unicode MS" w:hAnsi="Tw Cen MT"/>
          <w:b w:val="0"/>
          <w:i w:val="0"/>
          <w:sz w:val="24"/>
          <w:szCs w:val="24"/>
        </w:rPr>
        <w:t xml:space="preserve"> d’épaisseur tout autour du bâtiment. </w:t>
      </w:r>
    </w:p>
    <w:p w:rsidR="002F3541" w:rsidRPr="006B018B" w:rsidRDefault="002F3541" w:rsidP="002F3541">
      <w:pPr>
        <w:pStyle w:val="Corpsdetexte3"/>
        <w:tabs>
          <w:tab w:val="left" w:pos="0"/>
        </w:tabs>
        <w:spacing w:after="60"/>
        <w:jc w:val="both"/>
        <w:rPr>
          <w:rFonts w:ascii="Tw Cen MT" w:eastAsia="Arial Unicode MS" w:hAnsi="Tw Cen MT"/>
          <w:b w:val="0"/>
          <w:i w:val="0"/>
          <w:sz w:val="24"/>
          <w:szCs w:val="24"/>
        </w:rPr>
      </w:pPr>
      <w:r w:rsidRPr="006B018B">
        <w:rPr>
          <w:rFonts w:ascii="Tw Cen MT" w:eastAsia="Arial Unicode MS" w:hAnsi="Tw Cen MT"/>
          <w:b w:val="0"/>
          <w:i w:val="0"/>
          <w:sz w:val="24"/>
          <w:szCs w:val="24"/>
        </w:rPr>
        <w:t>Ce dallage sera en béton ordinaire dosé à 350 Kg/m</w:t>
      </w:r>
      <w:r w:rsidRPr="006B018B">
        <w:rPr>
          <w:rFonts w:ascii="Tw Cen MT" w:eastAsia="Arial Unicode MS" w:hAnsi="Tw Cen MT"/>
          <w:b w:val="0"/>
          <w:i w:val="0"/>
          <w:sz w:val="24"/>
          <w:szCs w:val="24"/>
          <w:vertAlign w:val="superscript"/>
        </w:rPr>
        <w:t>3</w:t>
      </w:r>
      <w:r w:rsidRPr="006B018B">
        <w:rPr>
          <w:rFonts w:ascii="Tw Cen MT" w:eastAsia="Arial Unicode MS" w:hAnsi="Tw Cen MT"/>
          <w:b w:val="0"/>
          <w:i w:val="0"/>
          <w:sz w:val="24"/>
          <w:szCs w:val="24"/>
        </w:rPr>
        <w:t>.</w:t>
      </w:r>
    </w:p>
    <w:p w:rsidR="002F3541" w:rsidRPr="006B018B" w:rsidRDefault="002F3541" w:rsidP="00E97AAC">
      <w:pPr>
        <w:pStyle w:val="Titre"/>
        <w:numPr>
          <w:ilvl w:val="1"/>
          <w:numId w:val="37"/>
        </w:numPr>
        <w:tabs>
          <w:tab w:val="left" w:pos="851"/>
        </w:tabs>
        <w:spacing w:after="60"/>
        <w:ind w:left="0" w:firstLine="0"/>
        <w:jc w:val="both"/>
        <w:rPr>
          <w:rFonts w:ascii="Tw Cen MT" w:eastAsia="Arial Unicode MS" w:hAnsi="Tw Cen MT"/>
          <w:b/>
          <w:bCs/>
          <w:noProof/>
          <w:sz w:val="24"/>
        </w:rPr>
      </w:pPr>
      <w:r w:rsidRPr="006B018B">
        <w:rPr>
          <w:rFonts w:ascii="Tw Cen MT" w:eastAsia="Arial Unicode MS" w:hAnsi="Tw Cen MT"/>
          <w:b/>
          <w:bCs/>
          <w:noProof/>
          <w:sz w:val="24"/>
        </w:rPr>
        <w:t>RAMPES D’ACCES</w:t>
      </w:r>
    </w:p>
    <w:p w:rsidR="002F3541" w:rsidRPr="00EF5537" w:rsidRDefault="002F3541" w:rsidP="00EF5537">
      <w:pPr>
        <w:pStyle w:val="Paragraphedeliste"/>
        <w:tabs>
          <w:tab w:val="left" w:pos="0"/>
        </w:tabs>
        <w:spacing w:after="60"/>
        <w:ind w:left="0"/>
        <w:contextualSpacing w:val="0"/>
        <w:jc w:val="both"/>
        <w:rPr>
          <w:rFonts w:ascii="Tw Cen MT" w:eastAsia="Arial Unicode MS" w:hAnsi="Tw Cen MT"/>
          <w:bCs/>
        </w:rPr>
      </w:pPr>
      <w:r w:rsidRPr="006B018B">
        <w:rPr>
          <w:rFonts w:ascii="Tw Cen MT" w:eastAsia="Arial Unicode MS" w:hAnsi="Tw Cen MT"/>
          <w:bCs/>
        </w:rPr>
        <w:t>Des rampes d’accès en béton armé dosé à 350 Kg/m</w:t>
      </w:r>
      <w:r w:rsidRPr="006B018B">
        <w:rPr>
          <w:rFonts w:ascii="Tw Cen MT" w:eastAsia="Arial Unicode MS" w:hAnsi="Tw Cen MT"/>
          <w:bCs/>
          <w:vertAlign w:val="superscript"/>
        </w:rPr>
        <w:t xml:space="preserve">3 </w:t>
      </w:r>
      <w:r w:rsidRPr="006B018B">
        <w:rPr>
          <w:rFonts w:ascii="Tw Cen MT" w:eastAsia="Arial Unicode MS" w:hAnsi="Tw Cen MT"/>
          <w:bCs/>
        </w:rPr>
        <w:t>seront réalisées à chaque entrée du foyer. La largeur de chaque rampe sera de 2ml devant chaque porte.</w:t>
      </w:r>
    </w:p>
    <w:p w:rsidR="002F3541" w:rsidRPr="00312B87" w:rsidRDefault="00EF5537" w:rsidP="002F3541">
      <w:pPr>
        <w:tabs>
          <w:tab w:val="right" w:pos="0"/>
          <w:tab w:val="left" w:pos="142"/>
          <w:tab w:val="left" w:pos="851"/>
          <w:tab w:val="left" w:pos="993"/>
          <w:tab w:val="left" w:pos="1418"/>
        </w:tabs>
        <w:spacing w:before="120" w:after="120"/>
        <w:jc w:val="both"/>
        <w:rPr>
          <w:rFonts w:eastAsia="Arial Unicode MS"/>
          <w:sz w:val="22"/>
          <w:szCs w:val="22"/>
        </w:rPr>
      </w:pPr>
      <w:r>
        <w:rPr>
          <w:rFonts w:eastAsia="Arial Unicode MS"/>
          <w:bCs/>
          <w:noProof/>
          <w:sz w:val="22"/>
          <w:szCs w:val="22"/>
        </w:rPr>
        <mc:AlternateContent>
          <mc:Choice Requires="wps">
            <w:drawing>
              <wp:anchor distT="0" distB="0" distL="114300" distR="114300" simplePos="0" relativeHeight="251656704" behindDoc="0" locked="0" layoutInCell="1" allowOverlap="1">
                <wp:simplePos x="0" y="0"/>
                <wp:positionH relativeFrom="column">
                  <wp:posOffset>-136525</wp:posOffset>
                </wp:positionH>
                <wp:positionV relativeFrom="paragraph">
                  <wp:posOffset>117475</wp:posOffset>
                </wp:positionV>
                <wp:extent cx="5519420" cy="3322320"/>
                <wp:effectExtent l="0" t="0" r="0" b="0"/>
                <wp:wrapNone/>
                <wp:docPr id="19" name="Freeform 5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9420" cy="3322320"/>
                        </a:xfrm>
                        <a:custGeom>
                          <a:avLst/>
                          <a:gdLst>
                            <a:gd name="T0" fmla="*/ 4840 w 8780"/>
                            <a:gd name="T1" fmla="*/ 235 h 1600"/>
                            <a:gd name="T2" fmla="*/ 8050 w 8780"/>
                            <a:gd name="T3" fmla="*/ 190 h 1600"/>
                            <a:gd name="T4" fmla="*/ 460 w 8780"/>
                            <a:gd name="T5" fmla="*/ 1375 h 1600"/>
                            <a:gd name="T6" fmla="*/ 5290 w 8780"/>
                            <a:gd name="T7" fmla="*/ 1540 h 1600"/>
                          </a:gdLst>
                          <a:ahLst/>
                          <a:cxnLst>
                            <a:cxn ang="0">
                              <a:pos x="T0" y="T1"/>
                            </a:cxn>
                            <a:cxn ang="0">
                              <a:pos x="T2" y="T3"/>
                            </a:cxn>
                            <a:cxn ang="0">
                              <a:pos x="T4" y="T5"/>
                            </a:cxn>
                            <a:cxn ang="0">
                              <a:pos x="T6" y="T7"/>
                            </a:cxn>
                          </a:cxnLst>
                          <a:rect l="0" t="0" r="r" b="b"/>
                          <a:pathLst>
                            <a:path w="8780" h="1600">
                              <a:moveTo>
                                <a:pt x="4840" y="235"/>
                              </a:moveTo>
                              <a:cubicBezTo>
                                <a:pt x="6810" y="117"/>
                                <a:pt x="8780" y="0"/>
                                <a:pt x="8050" y="190"/>
                              </a:cubicBezTo>
                              <a:cubicBezTo>
                                <a:pt x="7320" y="380"/>
                                <a:pt x="920" y="1150"/>
                                <a:pt x="460" y="1375"/>
                              </a:cubicBezTo>
                              <a:cubicBezTo>
                                <a:pt x="0" y="1600"/>
                                <a:pt x="2645" y="1570"/>
                                <a:pt x="5290" y="1540"/>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90EE4" id="Freeform 533" o:spid="_x0000_s1026" style="position:absolute;margin-left:-10.75pt;margin-top:9.25pt;width:434.6pt;height:26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78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" path="m4840,235c6810,117,8780,,8050,190,7320,380,920,1150,460,1375,,1600,2645,1570,5290,1540e" filled="f" strokeweight="1.5pt">
                <v:path arrowok="t" o:connecttype="custom" o:connectlocs="3042596,487966;5060516,394525;289172,2855119;3325482,3197733" o:connectangles="0,0,0,0"/>
              </v:shape>
            </w:pict>
          </mc:Fallback>
        </mc:AlternateContent>
      </w:r>
    </w:p>
    <w:p w:rsidR="002F3541" w:rsidRPr="00312B87" w:rsidRDefault="002F3541" w:rsidP="002F3541">
      <w:pPr>
        <w:pStyle w:val="Paragraphedeliste"/>
        <w:suppressAutoHyphens/>
        <w:spacing w:before="120" w:line="276" w:lineRule="auto"/>
        <w:ind w:left="0"/>
        <w:contextualSpacing w:val="0"/>
        <w:jc w:val="both"/>
        <w:rPr>
          <w:rFonts w:eastAsia="Arial Unicode MS"/>
          <w:sz w:val="22"/>
          <w:szCs w:val="22"/>
        </w:rPr>
      </w:pPr>
    </w:p>
    <w:p w:rsidR="002F3541" w:rsidRPr="00312B87" w:rsidRDefault="002F3541" w:rsidP="002F3541">
      <w:pPr>
        <w:spacing w:before="120" w:after="120"/>
        <w:jc w:val="center"/>
        <w:rPr>
          <w:rFonts w:eastAsia="Arial Unicode MS"/>
          <w:sz w:val="22"/>
          <w:szCs w:val="22"/>
        </w:rPr>
      </w:pPr>
    </w:p>
    <w:p w:rsidR="002F3541" w:rsidRPr="00312B87" w:rsidRDefault="002F3541" w:rsidP="002F3541">
      <w:pPr>
        <w:jc w:val="center"/>
        <w:rPr>
          <w:rFonts w:eastAsia="Arial Unicode MS"/>
          <w:sz w:val="22"/>
          <w:szCs w:val="22"/>
        </w:rPr>
      </w:pPr>
    </w:p>
    <w:p w:rsidR="002F3541" w:rsidRPr="00312B87" w:rsidRDefault="002F3541" w:rsidP="002F3541">
      <w:pPr>
        <w:jc w:val="center"/>
        <w:rPr>
          <w:rFonts w:eastAsia="Arial Unicode MS"/>
          <w:sz w:val="22"/>
          <w:szCs w:val="22"/>
        </w:rPr>
      </w:pPr>
    </w:p>
    <w:p w:rsidR="002F3541" w:rsidRPr="00312B87" w:rsidRDefault="002F3541" w:rsidP="002F3541">
      <w:pPr>
        <w:jc w:val="center"/>
        <w:rPr>
          <w:rFonts w:eastAsia="Arial Unicode MS"/>
          <w:sz w:val="22"/>
          <w:szCs w:val="22"/>
        </w:rPr>
      </w:pPr>
    </w:p>
    <w:p w:rsidR="002F3541" w:rsidRPr="00312B87" w:rsidRDefault="002F3541" w:rsidP="002F3541">
      <w:pPr>
        <w:jc w:val="center"/>
        <w:rPr>
          <w:rFonts w:eastAsia="Arial Unicode MS"/>
          <w:sz w:val="22"/>
          <w:szCs w:val="22"/>
        </w:rPr>
      </w:pPr>
    </w:p>
    <w:p w:rsidR="002F3541" w:rsidRPr="00312B87" w:rsidRDefault="002F3541" w:rsidP="002F3541">
      <w:pPr>
        <w:jc w:val="center"/>
        <w:rPr>
          <w:rFonts w:eastAsia="Arial Unicode MS"/>
          <w:sz w:val="22"/>
          <w:szCs w:val="22"/>
        </w:rPr>
      </w:pPr>
    </w:p>
    <w:p w:rsidR="002F3541" w:rsidRPr="00312B87" w:rsidRDefault="002F3541" w:rsidP="002F3541">
      <w:pPr>
        <w:jc w:val="center"/>
        <w:rPr>
          <w:rFonts w:eastAsia="Arial Unicode MS"/>
          <w:sz w:val="22"/>
          <w:szCs w:val="22"/>
        </w:rPr>
      </w:pPr>
    </w:p>
    <w:p w:rsidR="00EA6D92" w:rsidRPr="00312B87" w:rsidRDefault="00EA6D92" w:rsidP="00A56B08">
      <w:pPr>
        <w:spacing w:before="120" w:after="120"/>
        <w:jc w:val="center"/>
        <w:rPr>
          <w:rFonts w:eastAsia="Arial Unicode MS"/>
          <w:sz w:val="22"/>
          <w:szCs w:val="22"/>
        </w:rPr>
      </w:pPr>
    </w:p>
    <w:p w:rsidR="00EA6D92" w:rsidRPr="00312B87" w:rsidRDefault="00EA6D92" w:rsidP="00A56B08">
      <w:pPr>
        <w:spacing w:before="120" w:after="120"/>
        <w:jc w:val="center"/>
        <w:rPr>
          <w:rFonts w:eastAsia="Arial Unicode MS"/>
          <w:sz w:val="22"/>
          <w:szCs w:val="22"/>
        </w:rPr>
      </w:pPr>
    </w:p>
    <w:p w:rsidR="00DB38CF" w:rsidRDefault="00DB38CF" w:rsidP="0054519F">
      <w:pPr>
        <w:spacing w:before="120" w:after="120"/>
        <w:rPr>
          <w:rFonts w:eastAsia="Arial Unicode MS"/>
          <w:sz w:val="22"/>
          <w:szCs w:val="22"/>
        </w:rPr>
      </w:pPr>
    </w:p>
    <w:p w:rsidR="0054519F" w:rsidRDefault="0054519F" w:rsidP="0054519F">
      <w:pPr>
        <w:spacing w:before="120" w:after="120"/>
        <w:rPr>
          <w:rFonts w:eastAsia="Arial Unicode MS"/>
          <w:sz w:val="22"/>
          <w:szCs w:val="22"/>
        </w:rPr>
      </w:pPr>
    </w:p>
    <w:p w:rsidR="0054519F" w:rsidRDefault="0054519F" w:rsidP="0054519F">
      <w:pPr>
        <w:spacing w:before="120" w:after="120"/>
        <w:rPr>
          <w:rFonts w:eastAsia="Arial Unicode MS"/>
          <w:sz w:val="22"/>
          <w:szCs w:val="22"/>
        </w:rPr>
      </w:pPr>
    </w:p>
    <w:p w:rsidR="0054519F" w:rsidRPr="00312B87" w:rsidRDefault="0054519F" w:rsidP="0054519F">
      <w:pPr>
        <w:spacing w:before="120" w:after="120"/>
        <w:rPr>
          <w:rFonts w:eastAsia="Arial Unicode MS"/>
          <w:sz w:val="22"/>
          <w:szCs w:val="22"/>
        </w:rPr>
      </w:pPr>
    </w:p>
    <w:p w:rsidR="00DB38CF" w:rsidRPr="00312B87" w:rsidRDefault="00DB38CF" w:rsidP="00A56B08">
      <w:pPr>
        <w:spacing w:before="120" w:after="120"/>
        <w:jc w:val="center"/>
        <w:rPr>
          <w:rFonts w:eastAsia="Arial Unicode MS"/>
          <w:sz w:val="22"/>
          <w:szCs w:val="22"/>
        </w:rPr>
      </w:pPr>
    </w:p>
    <w:p w:rsidR="00B52609" w:rsidRDefault="00B52609" w:rsidP="00A56B08">
      <w:pPr>
        <w:spacing w:before="120" w:after="120"/>
        <w:jc w:val="center"/>
        <w:rPr>
          <w:rFonts w:eastAsia="Arial Unicode MS"/>
          <w:sz w:val="22"/>
          <w:szCs w:val="22"/>
        </w:rPr>
      </w:pPr>
    </w:p>
    <w:p w:rsidR="00B52609" w:rsidRDefault="00B52609" w:rsidP="00A56B08">
      <w:pPr>
        <w:spacing w:before="120" w:after="120"/>
        <w:jc w:val="center"/>
        <w:rPr>
          <w:rFonts w:eastAsia="Arial Unicode MS"/>
          <w:sz w:val="22"/>
          <w:szCs w:val="22"/>
        </w:rPr>
      </w:pPr>
    </w:p>
    <w:p w:rsidR="00B52609" w:rsidRDefault="00B52609" w:rsidP="00A56B08">
      <w:pPr>
        <w:spacing w:before="120" w:after="120"/>
        <w:jc w:val="center"/>
        <w:rPr>
          <w:rFonts w:eastAsia="Arial Unicode MS"/>
          <w:sz w:val="22"/>
          <w:szCs w:val="22"/>
        </w:rPr>
      </w:pPr>
    </w:p>
    <w:p w:rsidR="00B52609" w:rsidRDefault="00B52609" w:rsidP="00A56B08">
      <w:pPr>
        <w:spacing w:before="120" w:after="120"/>
        <w:jc w:val="center"/>
        <w:rPr>
          <w:rFonts w:eastAsia="Arial Unicode MS"/>
          <w:sz w:val="22"/>
          <w:szCs w:val="22"/>
        </w:rPr>
      </w:pPr>
    </w:p>
    <w:p w:rsidR="00B52609" w:rsidRDefault="00B52609" w:rsidP="00A56B08">
      <w:pPr>
        <w:spacing w:before="120" w:after="120"/>
        <w:jc w:val="center"/>
        <w:rPr>
          <w:rFonts w:eastAsia="Arial Unicode MS"/>
          <w:sz w:val="22"/>
          <w:szCs w:val="22"/>
        </w:rPr>
      </w:pPr>
    </w:p>
    <w:p w:rsidR="00B52609" w:rsidRDefault="00B52609" w:rsidP="00A56B08">
      <w:pPr>
        <w:spacing w:before="120" w:after="120"/>
        <w:jc w:val="center"/>
        <w:rPr>
          <w:rFonts w:eastAsia="Arial Unicode MS"/>
          <w:sz w:val="22"/>
          <w:szCs w:val="22"/>
        </w:rPr>
      </w:pPr>
    </w:p>
    <w:p w:rsidR="00B52609" w:rsidRDefault="00B52609" w:rsidP="00A56B08">
      <w:pPr>
        <w:spacing w:before="120" w:after="120"/>
        <w:jc w:val="center"/>
        <w:rPr>
          <w:rFonts w:eastAsia="Arial Unicode MS"/>
          <w:sz w:val="22"/>
          <w:szCs w:val="22"/>
        </w:rPr>
      </w:pPr>
    </w:p>
    <w:p w:rsidR="00B52609" w:rsidRDefault="00B52609" w:rsidP="004A05E4">
      <w:pPr>
        <w:spacing w:before="120" w:after="120"/>
        <w:rPr>
          <w:rFonts w:eastAsia="Arial Unicode MS"/>
          <w:sz w:val="22"/>
          <w:szCs w:val="22"/>
        </w:rPr>
      </w:pPr>
    </w:p>
    <w:p w:rsidR="005A547D" w:rsidRDefault="005A547D" w:rsidP="004A05E4">
      <w:pPr>
        <w:spacing w:before="120" w:after="120"/>
        <w:rPr>
          <w:rFonts w:eastAsia="Arial Unicode MS"/>
          <w:sz w:val="22"/>
          <w:szCs w:val="22"/>
        </w:rPr>
      </w:pPr>
    </w:p>
    <w:p w:rsidR="005A547D" w:rsidRDefault="005A547D" w:rsidP="004A05E4">
      <w:pPr>
        <w:spacing w:before="120" w:after="120"/>
        <w:rPr>
          <w:rFonts w:eastAsia="Arial Unicode MS"/>
          <w:sz w:val="22"/>
          <w:szCs w:val="22"/>
        </w:rPr>
      </w:pPr>
    </w:p>
    <w:p w:rsidR="005A547D" w:rsidRDefault="005A547D" w:rsidP="004A05E4">
      <w:pPr>
        <w:spacing w:before="120" w:after="120"/>
        <w:rPr>
          <w:rFonts w:eastAsia="Arial Unicode MS"/>
          <w:sz w:val="22"/>
          <w:szCs w:val="22"/>
        </w:rPr>
      </w:pPr>
    </w:p>
    <w:p w:rsidR="005A547D" w:rsidRDefault="005A547D" w:rsidP="004A05E4">
      <w:pPr>
        <w:spacing w:before="120" w:after="120"/>
        <w:rPr>
          <w:rFonts w:eastAsia="Arial Unicode MS"/>
          <w:sz w:val="22"/>
          <w:szCs w:val="22"/>
        </w:rPr>
      </w:pPr>
    </w:p>
    <w:p w:rsidR="005A547D" w:rsidRDefault="005A547D" w:rsidP="004A05E4">
      <w:pPr>
        <w:spacing w:before="120" w:after="120"/>
        <w:rPr>
          <w:rFonts w:eastAsia="Arial Unicode MS"/>
          <w:sz w:val="22"/>
          <w:szCs w:val="22"/>
        </w:rPr>
      </w:pPr>
    </w:p>
    <w:p w:rsidR="005A547D" w:rsidRDefault="005A547D" w:rsidP="004A05E4">
      <w:pPr>
        <w:spacing w:before="120" w:after="120"/>
        <w:rPr>
          <w:rFonts w:eastAsia="Arial Unicode MS"/>
          <w:sz w:val="22"/>
          <w:szCs w:val="22"/>
        </w:rPr>
      </w:pPr>
    </w:p>
    <w:p w:rsidR="00DB38CF" w:rsidRPr="00312B87" w:rsidRDefault="00FA443E" w:rsidP="00A56B08">
      <w:pPr>
        <w:spacing w:before="120" w:after="120"/>
        <w:jc w:val="center"/>
        <w:rPr>
          <w:rFonts w:eastAsia="Arial Unicode MS"/>
          <w:sz w:val="22"/>
          <w:szCs w:val="22"/>
        </w:rPr>
      </w:pPr>
      <w:r>
        <w:rPr>
          <w:rFonts w:eastAsia="Arial Unicode MS"/>
          <w:noProof/>
          <w:sz w:val="22"/>
          <w:szCs w:val="22"/>
        </w:rPr>
        <mc:AlternateContent>
          <mc:Choice Requires="wps">
            <w:drawing>
              <wp:anchor distT="0" distB="0" distL="114300" distR="114300" simplePos="0" relativeHeight="251660800" behindDoc="0" locked="0" layoutInCell="1" allowOverlap="1">
                <wp:simplePos x="0" y="0"/>
                <wp:positionH relativeFrom="column">
                  <wp:posOffset>488315</wp:posOffset>
                </wp:positionH>
                <wp:positionV relativeFrom="paragraph">
                  <wp:posOffset>179705</wp:posOffset>
                </wp:positionV>
                <wp:extent cx="5048250" cy="2111375"/>
                <wp:effectExtent l="38100" t="57150" r="19050" b="41275"/>
                <wp:wrapNone/>
                <wp:docPr id="18" name="AutoShape 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2111375"/>
                        </a:xfrm>
                        <a:prstGeom prst="leftRightArrow">
                          <a:avLst>
                            <a:gd name="adj1" fmla="val 50000"/>
                            <a:gd name="adj2" fmla="val 47820"/>
                          </a:avLst>
                        </a:prstGeom>
                        <a:solidFill>
                          <a:srgbClr val="FFFFFF"/>
                        </a:solidFill>
                        <a:ln w="28575">
                          <a:solidFill>
                            <a:srgbClr val="000000"/>
                          </a:solidFill>
                          <a:miter lim="800000"/>
                          <a:headEnd/>
                          <a:tailEnd/>
                        </a:ln>
                      </wps:spPr>
                      <wps:txbx>
                        <w:txbxContent>
                          <w:p w:rsidR="005D7E48" w:rsidRPr="0054519F" w:rsidRDefault="005D7E48" w:rsidP="00DB38CF">
                            <w:pPr>
                              <w:spacing w:before="120" w:after="120"/>
                              <w:jc w:val="center"/>
                              <w:rPr>
                                <w:rFonts w:ascii="Arial Narrow" w:hAnsi="Arial Narrow"/>
                                <w:b/>
                                <w:bCs/>
                                <w:sz w:val="32"/>
                                <w:szCs w:val="32"/>
                              </w:rPr>
                            </w:pPr>
                            <w:r w:rsidRPr="0054519F">
                              <w:rPr>
                                <w:rFonts w:ascii="Arial Narrow" w:hAnsi="Arial Narrow"/>
                                <w:b/>
                                <w:bCs/>
                                <w:sz w:val="32"/>
                                <w:szCs w:val="32"/>
                              </w:rPr>
                              <w:t>Pièce N°6:</w:t>
                            </w:r>
                          </w:p>
                          <w:p w:rsidR="005D7E48" w:rsidRPr="0054519F" w:rsidRDefault="005D7E48" w:rsidP="00DB38CF">
                            <w:pPr>
                              <w:jc w:val="center"/>
                              <w:rPr>
                                <w:rFonts w:ascii="Arial Narrow" w:hAnsi="Arial Narrow"/>
                                <w:b/>
                                <w:bCs/>
                                <w:sz w:val="32"/>
                                <w:szCs w:val="32"/>
                              </w:rPr>
                            </w:pPr>
                            <w:r w:rsidRPr="0054519F">
                              <w:rPr>
                                <w:rFonts w:ascii="Arial Narrow" w:hAnsi="Arial Narrow"/>
                                <w:b/>
                                <w:bCs/>
                                <w:sz w:val="32"/>
                                <w:szCs w:val="32"/>
                              </w:rPr>
                              <w:t>CADRE BORDEREAUX DES PRIX UNITAIRES (CBPU)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67" o:spid="_x0000_s1040" type="#_x0000_t69" style="position:absolute;left:0;text-align:left;margin-left:38.45pt;margin-top:14.15pt;width:397.5pt;height:16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" strokeweight="2.25pt">
                <v:textbox>
                  <w:txbxContent>
                    <w:p w:rsidR="005D7E48" w:rsidRPr="0054519F" w:rsidRDefault="005D7E48" w:rsidP="00DB38CF">
                      <w:pPr>
                        <w:spacing w:before="120" w:after="120"/>
                        <w:jc w:val="center"/>
                        <w:rPr>
                          <w:rFonts w:ascii="Arial Narrow" w:hAnsi="Arial Narrow"/>
                          <w:b/>
                          <w:bCs/>
                          <w:sz w:val="32"/>
                          <w:szCs w:val="32"/>
                        </w:rPr>
                      </w:pPr>
                      <w:r w:rsidRPr="0054519F">
                        <w:rPr>
                          <w:rFonts w:ascii="Arial Narrow" w:hAnsi="Arial Narrow"/>
                          <w:b/>
                          <w:bCs/>
                          <w:sz w:val="32"/>
                          <w:szCs w:val="32"/>
                        </w:rPr>
                        <w:t>Pièce N°</w:t>
                      </w:r>
                      <w:proofErr w:type="gramStart"/>
                      <w:r w:rsidRPr="0054519F">
                        <w:rPr>
                          <w:rFonts w:ascii="Arial Narrow" w:hAnsi="Arial Narrow"/>
                          <w:b/>
                          <w:bCs/>
                          <w:sz w:val="32"/>
                          <w:szCs w:val="32"/>
                        </w:rPr>
                        <w:t>6:</w:t>
                      </w:r>
                      <w:proofErr w:type="gramEnd"/>
                    </w:p>
                    <w:p w:rsidR="005D7E48" w:rsidRPr="0054519F" w:rsidRDefault="005D7E48" w:rsidP="00DB38CF">
                      <w:pPr>
                        <w:jc w:val="center"/>
                        <w:rPr>
                          <w:rFonts w:ascii="Arial Narrow" w:hAnsi="Arial Narrow"/>
                          <w:b/>
                          <w:bCs/>
                          <w:sz w:val="32"/>
                          <w:szCs w:val="32"/>
                        </w:rPr>
                      </w:pPr>
                      <w:r w:rsidRPr="0054519F">
                        <w:rPr>
                          <w:rFonts w:ascii="Arial Narrow" w:hAnsi="Arial Narrow"/>
                          <w:b/>
                          <w:bCs/>
                          <w:sz w:val="32"/>
                          <w:szCs w:val="32"/>
                        </w:rPr>
                        <w:t>CADRE BORDEREAUX DES PRIX UNITAIRES (CBPU)</w:t>
                      </w:r>
                    </w:p>
                  </w:txbxContent>
                </v:textbox>
              </v:shape>
            </w:pict>
          </mc:Fallback>
        </mc:AlternateContent>
      </w:r>
    </w:p>
    <w:p w:rsidR="00DB38CF" w:rsidRPr="00312B87" w:rsidRDefault="00DB38CF" w:rsidP="00A56B08">
      <w:pPr>
        <w:spacing w:before="120" w:after="120"/>
        <w:jc w:val="center"/>
        <w:rPr>
          <w:rFonts w:eastAsia="Arial Unicode MS"/>
          <w:sz w:val="22"/>
          <w:szCs w:val="22"/>
        </w:rPr>
      </w:pPr>
    </w:p>
    <w:p w:rsidR="00DB38CF" w:rsidRPr="00312B87" w:rsidRDefault="00DB38CF" w:rsidP="00A56B08">
      <w:pPr>
        <w:spacing w:before="120" w:after="120"/>
        <w:jc w:val="center"/>
        <w:rPr>
          <w:rFonts w:eastAsia="Arial Unicode MS"/>
          <w:sz w:val="22"/>
          <w:szCs w:val="22"/>
        </w:rPr>
      </w:pPr>
    </w:p>
    <w:p w:rsidR="00DB38CF" w:rsidRPr="00312B87" w:rsidRDefault="00DB38CF" w:rsidP="00A56B08">
      <w:pPr>
        <w:spacing w:before="120" w:after="120"/>
        <w:jc w:val="center"/>
        <w:rPr>
          <w:rFonts w:eastAsia="Arial Unicode MS"/>
          <w:sz w:val="22"/>
          <w:szCs w:val="22"/>
        </w:rPr>
      </w:pPr>
    </w:p>
    <w:p w:rsidR="00DB38CF" w:rsidRPr="00312B87" w:rsidRDefault="00DB38CF" w:rsidP="00A56B08">
      <w:pPr>
        <w:spacing w:before="120" w:after="120"/>
        <w:jc w:val="center"/>
        <w:rPr>
          <w:rFonts w:eastAsia="Arial Unicode MS"/>
          <w:sz w:val="22"/>
          <w:szCs w:val="22"/>
        </w:rPr>
      </w:pPr>
    </w:p>
    <w:p w:rsidR="00DB38CF" w:rsidRPr="00312B87" w:rsidRDefault="00DB38CF" w:rsidP="00A56B08">
      <w:pPr>
        <w:spacing w:before="120" w:after="120"/>
        <w:jc w:val="center"/>
        <w:rPr>
          <w:rFonts w:eastAsia="Arial Unicode MS"/>
          <w:sz w:val="22"/>
          <w:szCs w:val="22"/>
        </w:rPr>
      </w:pPr>
    </w:p>
    <w:p w:rsidR="00DB38CF" w:rsidRPr="00312B87" w:rsidRDefault="00DB38CF" w:rsidP="00A56B08">
      <w:pPr>
        <w:spacing w:before="120" w:after="120"/>
        <w:jc w:val="center"/>
        <w:rPr>
          <w:rFonts w:eastAsia="Arial Unicode MS"/>
          <w:sz w:val="22"/>
          <w:szCs w:val="22"/>
        </w:rPr>
      </w:pPr>
    </w:p>
    <w:p w:rsidR="00DB38CF" w:rsidRPr="00312B87" w:rsidRDefault="00DB38CF" w:rsidP="00A56B08">
      <w:pPr>
        <w:spacing w:before="120" w:after="120"/>
        <w:jc w:val="center"/>
        <w:rPr>
          <w:rFonts w:eastAsia="Arial Unicode MS"/>
          <w:sz w:val="22"/>
          <w:szCs w:val="22"/>
        </w:rPr>
      </w:pPr>
    </w:p>
    <w:p w:rsidR="00DB38CF" w:rsidRPr="00312B87" w:rsidRDefault="00DB38CF"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F448A4" w:rsidRPr="00312B87" w:rsidRDefault="00F448A4" w:rsidP="00A56B08">
      <w:pPr>
        <w:spacing w:before="120" w:after="120"/>
        <w:jc w:val="center"/>
        <w:rPr>
          <w:rFonts w:eastAsia="Arial Unicode MS"/>
          <w:sz w:val="22"/>
          <w:szCs w:val="22"/>
        </w:rPr>
      </w:pPr>
    </w:p>
    <w:p w:rsidR="000022A1" w:rsidRPr="006B018B" w:rsidRDefault="001B70EE" w:rsidP="001B70EE">
      <w:pPr>
        <w:jc w:val="center"/>
        <w:rPr>
          <w:rFonts w:ascii="Tw Cen MT" w:eastAsia="Arial Unicode MS" w:hAnsi="Tw Cen MT"/>
          <w:b/>
          <w:bCs/>
          <w:sz w:val="24"/>
          <w:szCs w:val="24"/>
        </w:rPr>
      </w:pPr>
      <w:r>
        <w:rPr>
          <w:rFonts w:eastAsia="Arial Unicode MS"/>
          <w:sz w:val="22"/>
          <w:szCs w:val="22"/>
        </w:rPr>
        <w:br w:type="page"/>
      </w:r>
      <w:r w:rsidR="000022A1" w:rsidRPr="006B018B">
        <w:rPr>
          <w:rFonts w:ascii="Tw Cen MT" w:eastAsia="Arial Unicode MS" w:hAnsi="Tw Cen MT"/>
          <w:b/>
          <w:bCs/>
          <w:sz w:val="24"/>
          <w:szCs w:val="24"/>
        </w:rPr>
        <w:lastRenderedPageBreak/>
        <w:t>TITRE III</w:t>
      </w:r>
      <w:r w:rsidR="004575AF" w:rsidRPr="006B018B">
        <w:rPr>
          <w:rFonts w:ascii="Tw Cen MT" w:eastAsia="Arial Unicode MS" w:hAnsi="Tw Cen MT"/>
          <w:b/>
          <w:bCs/>
          <w:sz w:val="24"/>
          <w:szCs w:val="24"/>
        </w:rPr>
        <w:t>-1</w:t>
      </w:r>
      <w:r w:rsidR="000022A1" w:rsidRPr="006B018B">
        <w:rPr>
          <w:rFonts w:ascii="Tw Cen MT" w:eastAsia="Arial Unicode MS" w:hAnsi="Tw Cen MT"/>
          <w:b/>
          <w:bCs/>
          <w:sz w:val="24"/>
          <w:szCs w:val="24"/>
        </w:rPr>
        <w:t xml:space="preserve"> : CADRE DU BORDEREAU DES PRIX </w:t>
      </w:r>
      <w:r w:rsidR="00113F5B" w:rsidRPr="006B018B">
        <w:rPr>
          <w:rFonts w:ascii="Tw Cen MT" w:eastAsia="Arial Unicode MS" w:hAnsi="Tw Cen MT"/>
          <w:b/>
          <w:bCs/>
          <w:sz w:val="24"/>
          <w:szCs w:val="24"/>
        </w:rPr>
        <w:t>UNITAIRES (</w:t>
      </w:r>
      <w:r w:rsidR="000022A1" w:rsidRPr="006B018B">
        <w:rPr>
          <w:rFonts w:ascii="Tw Cen MT" w:eastAsia="Arial Unicode MS" w:hAnsi="Tw Cen MT"/>
          <w:b/>
          <w:bCs/>
          <w:sz w:val="24"/>
          <w:szCs w:val="24"/>
        </w:rPr>
        <w:t>CBPU)</w:t>
      </w:r>
    </w:p>
    <w:p w:rsidR="008722BD" w:rsidRPr="006B018B" w:rsidRDefault="008722BD" w:rsidP="001B70EE">
      <w:pPr>
        <w:jc w:val="center"/>
        <w:rPr>
          <w:rFonts w:ascii="Tw Cen MT" w:eastAsia="Arial Unicode MS" w:hAnsi="Tw Cen MT"/>
          <w:sz w:val="24"/>
          <w:szCs w:val="24"/>
        </w:rPr>
      </w:pPr>
    </w:p>
    <w:p w:rsidR="00C95477" w:rsidRPr="00C95477" w:rsidRDefault="00C95477" w:rsidP="00C95477">
      <w:pPr>
        <w:jc w:val="both"/>
        <w:rPr>
          <w:rFonts w:ascii="Tw Cen MT" w:eastAsia="Arial Unicode MS" w:hAnsi="Tw Cen MT"/>
          <w:b/>
          <w:szCs w:val="24"/>
        </w:rPr>
      </w:pPr>
      <w:r w:rsidRPr="00C95477">
        <w:rPr>
          <w:rFonts w:ascii="Tw Cen MT" w:eastAsia="Arial Unicode MS" w:hAnsi="Tw Cen MT"/>
          <w:b/>
          <w:szCs w:val="24"/>
        </w:rPr>
        <w:t xml:space="preserve">Pour L’EXECUTION DES TRAVAUX D’AMENAGEMENT ET D’EQUIPEMENT DU CENTRE SPECIALISE DE FORMATION DANS LES DOMAINES DE TRAVAUX PUBLICS DE BERTOUA, A NGAMBOULA, DANS LA COMMUNE DE MANDJOU, DEPARTEMENT DU LOM ET DJEREM, REGION DE L’EST. PHASE 1 : REHABILITATION DES BATIMENTS DE LA BASE VIE. </w:t>
      </w:r>
    </w:p>
    <w:p w:rsidR="00726C20" w:rsidRPr="006B018B" w:rsidRDefault="00726C20" w:rsidP="001B70EE">
      <w:pPr>
        <w:jc w:val="center"/>
        <w:rPr>
          <w:rFonts w:ascii="Tw Cen MT" w:eastAsia="Arial Unicode MS" w:hAnsi="Tw Cen MT"/>
          <w:b/>
          <w:bCs/>
          <w:sz w:val="24"/>
          <w:szCs w:val="24"/>
        </w:rPr>
      </w:pPr>
    </w:p>
    <w:tbl>
      <w:tblPr>
        <w:tblW w:w="10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921"/>
        <w:gridCol w:w="6095"/>
        <w:gridCol w:w="850"/>
        <w:gridCol w:w="851"/>
        <w:gridCol w:w="1587"/>
      </w:tblGrid>
      <w:tr w:rsidR="004B45A7" w:rsidRPr="006B018B" w:rsidTr="00B51FC7">
        <w:trPr>
          <w:trHeight w:val="268"/>
        </w:trPr>
        <w:tc>
          <w:tcPr>
            <w:tcW w:w="921" w:type="dxa"/>
            <w:vMerge w:val="restart"/>
            <w:shd w:val="clear" w:color="auto" w:fill="auto"/>
            <w:vAlign w:val="center"/>
          </w:tcPr>
          <w:p w:rsidR="004B45A7" w:rsidRPr="006B018B" w:rsidRDefault="004B45A7" w:rsidP="00B51FC7">
            <w:pPr>
              <w:jc w:val="center"/>
              <w:rPr>
                <w:rFonts w:ascii="Tw Cen MT" w:eastAsia="Arial Unicode MS" w:hAnsi="Tw Cen MT"/>
                <w:b/>
                <w:bCs/>
                <w:sz w:val="24"/>
                <w:szCs w:val="24"/>
              </w:rPr>
            </w:pPr>
            <w:r w:rsidRPr="006B018B">
              <w:rPr>
                <w:rFonts w:ascii="Tw Cen MT" w:eastAsia="Arial Unicode MS" w:hAnsi="Tw Cen MT"/>
                <w:b/>
                <w:bCs/>
                <w:sz w:val="24"/>
                <w:szCs w:val="24"/>
              </w:rPr>
              <w:t>N°  prix</w:t>
            </w:r>
          </w:p>
        </w:tc>
        <w:tc>
          <w:tcPr>
            <w:tcW w:w="6095" w:type="dxa"/>
            <w:vMerge w:val="restart"/>
            <w:shd w:val="clear" w:color="auto" w:fill="auto"/>
            <w:vAlign w:val="center"/>
          </w:tcPr>
          <w:p w:rsidR="004B45A7" w:rsidRPr="006B018B" w:rsidRDefault="004B45A7" w:rsidP="00B51FC7">
            <w:pPr>
              <w:jc w:val="center"/>
              <w:rPr>
                <w:rFonts w:ascii="Tw Cen MT" w:eastAsia="Arial Unicode MS" w:hAnsi="Tw Cen MT"/>
                <w:b/>
                <w:bCs/>
                <w:sz w:val="24"/>
                <w:szCs w:val="24"/>
              </w:rPr>
            </w:pPr>
            <w:r w:rsidRPr="006B018B">
              <w:rPr>
                <w:rFonts w:ascii="Tw Cen MT" w:eastAsia="Arial Unicode MS" w:hAnsi="Tw Cen MT"/>
                <w:b/>
                <w:bCs/>
                <w:sz w:val="24"/>
                <w:szCs w:val="24"/>
              </w:rPr>
              <w:t xml:space="preserve">DESIGNATION DE LA NATURE D’OUVRAGE </w:t>
            </w:r>
          </w:p>
        </w:tc>
        <w:tc>
          <w:tcPr>
            <w:tcW w:w="850" w:type="dxa"/>
            <w:vMerge w:val="restart"/>
            <w:shd w:val="clear" w:color="auto" w:fill="auto"/>
            <w:vAlign w:val="center"/>
          </w:tcPr>
          <w:p w:rsidR="004B45A7" w:rsidRPr="006B018B" w:rsidRDefault="004B45A7" w:rsidP="00B51FC7">
            <w:pPr>
              <w:jc w:val="center"/>
              <w:rPr>
                <w:rFonts w:ascii="Tw Cen MT" w:eastAsia="Arial Unicode MS" w:hAnsi="Tw Cen MT"/>
                <w:b/>
                <w:bCs/>
                <w:sz w:val="24"/>
                <w:szCs w:val="24"/>
              </w:rPr>
            </w:pPr>
            <w:r w:rsidRPr="006B018B">
              <w:rPr>
                <w:rFonts w:ascii="Tw Cen MT" w:eastAsia="Arial Unicode MS" w:hAnsi="Tw Cen MT"/>
                <w:b/>
                <w:bCs/>
                <w:sz w:val="24"/>
                <w:szCs w:val="24"/>
              </w:rPr>
              <w:t>Unité</w:t>
            </w:r>
          </w:p>
        </w:tc>
        <w:tc>
          <w:tcPr>
            <w:tcW w:w="2438" w:type="dxa"/>
            <w:gridSpan w:val="2"/>
            <w:shd w:val="clear" w:color="auto" w:fill="auto"/>
            <w:vAlign w:val="center"/>
          </w:tcPr>
          <w:p w:rsidR="004B45A7" w:rsidRPr="006B018B" w:rsidRDefault="004B45A7" w:rsidP="00B51FC7">
            <w:pPr>
              <w:jc w:val="center"/>
              <w:rPr>
                <w:rFonts w:ascii="Tw Cen MT" w:eastAsia="Arial Unicode MS" w:hAnsi="Tw Cen MT"/>
                <w:b/>
                <w:bCs/>
                <w:sz w:val="24"/>
                <w:szCs w:val="24"/>
              </w:rPr>
            </w:pPr>
            <w:r w:rsidRPr="006B018B">
              <w:rPr>
                <w:rFonts w:ascii="Tw Cen MT" w:eastAsia="Arial Unicode MS" w:hAnsi="Tw Cen MT"/>
                <w:b/>
                <w:bCs/>
                <w:sz w:val="24"/>
                <w:szCs w:val="24"/>
              </w:rPr>
              <w:t>Prix unitaires</w:t>
            </w:r>
          </w:p>
        </w:tc>
      </w:tr>
      <w:tr w:rsidR="004B45A7" w:rsidRPr="006B018B" w:rsidTr="00B51FC7">
        <w:trPr>
          <w:trHeight w:val="90"/>
        </w:trPr>
        <w:tc>
          <w:tcPr>
            <w:tcW w:w="921" w:type="dxa"/>
            <w:vMerge/>
            <w:shd w:val="clear" w:color="auto" w:fill="auto"/>
            <w:vAlign w:val="center"/>
          </w:tcPr>
          <w:p w:rsidR="004B45A7" w:rsidRPr="006B018B" w:rsidRDefault="004B45A7" w:rsidP="00B51FC7">
            <w:pPr>
              <w:jc w:val="center"/>
              <w:rPr>
                <w:rFonts w:ascii="Tw Cen MT" w:eastAsia="Arial Unicode MS" w:hAnsi="Tw Cen MT"/>
                <w:b/>
                <w:bCs/>
                <w:sz w:val="24"/>
                <w:szCs w:val="24"/>
              </w:rPr>
            </w:pPr>
          </w:p>
        </w:tc>
        <w:tc>
          <w:tcPr>
            <w:tcW w:w="6095" w:type="dxa"/>
            <w:vMerge/>
            <w:shd w:val="clear" w:color="auto" w:fill="auto"/>
            <w:vAlign w:val="center"/>
          </w:tcPr>
          <w:p w:rsidR="004B45A7" w:rsidRPr="006B018B" w:rsidRDefault="004B45A7" w:rsidP="00B51FC7">
            <w:pPr>
              <w:jc w:val="center"/>
              <w:rPr>
                <w:rFonts w:ascii="Tw Cen MT" w:eastAsia="Arial Unicode MS" w:hAnsi="Tw Cen MT"/>
                <w:b/>
                <w:bCs/>
                <w:sz w:val="24"/>
                <w:szCs w:val="24"/>
              </w:rPr>
            </w:pPr>
          </w:p>
        </w:tc>
        <w:tc>
          <w:tcPr>
            <w:tcW w:w="850" w:type="dxa"/>
            <w:vMerge/>
            <w:shd w:val="clear" w:color="auto" w:fill="auto"/>
            <w:vAlign w:val="center"/>
          </w:tcPr>
          <w:p w:rsidR="004B45A7" w:rsidRPr="006B018B" w:rsidRDefault="004B45A7" w:rsidP="00B51FC7">
            <w:pPr>
              <w:jc w:val="center"/>
              <w:rPr>
                <w:rFonts w:ascii="Tw Cen MT" w:eastAsia="Arial Unicode MS" w:hAnsi="Tw Cen MT"/>
                <w:b/>
                <w:bCs/>
                <w:sz w:val="24"/>
                <w:szCs w:val="24"/>
              </w:rPr>
            </w:pPr>
          </w:p>
        </w:tc>
        <w:tc>
          <w:tcPr>
            <w:tcW w:w="851" w:type="dxa"/>
            <w:shd w:val="clear" w:color="auto" w:fill="auto"/>
            <w:vAlign w:val="center"/>
          </w:tcPr>
          <w:p w:rsidR="004B45A7" w:rsidRPr="006B018B" w:rsidRDefault="004B45A7" w:rsidP="00B51FC7">
            <w:pPr>
              <w:jc w:val="center"/>
              <w:rPr>
                <w:rFonts w:ascii="Tw Cen MT" w:eastAsia="Arial Unicode MS" w:hAnsi="Tw Cen MT"/>
                <w:b/>
                <w:bCs/>
                <w:sz w:val="24"/>
                <w:szCs w:val="24"/>
              </w:rPr>
            </w:pPr>
            <w:r w:rsidRPr="006B018B">
              <w:rPr>
                <w:rFonts w:ascii="Tw Cen MT" w:eastAsia="Arial Unicode MS" w:hAnsi="Tw Cen MT"/>
                <w:b/>
                <w:bCs/>
                <w:sz w:val="24"/>
                <w:szCs w:val="24"/>
              </w:rPr>
              <w:t>En chiffre</w:t>
            </w:r>
          </w:p>
        </w:tc>
        <w:tc>
          <w:tcPr>
            <w:tcW w:w="1587" w:type="dxa"/>
            <w:vAlign w:val="center"/>
          </w:tcPr>
          <w:p w:rsidR="004B45A7" w:rsidRPr="006B018B" w:rsidRDefault="004B45A7" w:rsidP="00B51FC7">
            <w:pPr>
              <w:jc w:val="center"/>
              <w:rPr>
                <w:rFonts w:ascii="Tw Cen MT" w:eastAsia="Arial Unicode MS" w:hAnsi="Tw Cen MT"/>
                <w:b/>
                <w:bCs/>
                <w:sz w:val="24"/>
                <w:szCs w:val="24"/>
              </w:rPr>
            </w:pPr>
            <w:r w:rsidRPr="006B018B">
              <w:rPr>
                <w:rFonts w:ascii="Tw Cen MT" w:eastAsia="Arial Unicode MS" w:hAnsi="Tw Cen MT"/>
                <w:b/>
                <w:bCs/>
                <w:sz w:val="24"/>
                <w:szCs w:val="24"/>
              </w:rPr>
              <w:t>En lettre</w:t>
            </w:r>
          </w:p>
        </w:tc>
      </w:tr>
      <w:tr w:rsidR="00C70A0B" w:rsidRPr="006B018B" w:rsidTr="00C70A0B">
        <w:trPr>
          <w:trHeight w:val="491"/>
        </w:trPr>
        <w:tc>
          <w:tcPr>
            <w:tcW w:w="10304" w:type="dxa"/>
            <w:gridSpan w:val="5"/>
            <w:shd w:val="clear" w:color="auto" w:fill="auto"/>
            <w:vAlign w:val="center"/>
          </w:tcPr>
          <w:p w:rsidR="00C70A0B" w:rsidRDefault="00C70A0B" w:rsidP="00C70A0B">
            <w:pPr>
              <w:jc w:val="center"/>
              <w:rPr>
                <w:rFonts w:ascii="Tw Cen MT" w:eastAsia="Arial Unicode MS" w:hAnsi="Tw Cen MT"/>
                <w:b/>
                <w:sz w:val="24"/>
                <w:szCs w:val="24"/>
              </w:rPr>
            </w:pPr>
            <w:r>
              <w:rPr>
                <w:rFonts w:ascii="Tw Cen MT" w:eastAsia="Arial Unicode MS" w:hAnsi="Tw Cen MT"/>
                <w:b/>
                <w:sz w:val="24"/>
                <w:szCs w:val="24"/>
              </w:rPr>
              <w:t>A</w:t>
            </w:r>
            <w:r w:rsidRPr="006B018B">
              <w:rPr>
                <w:rFonts w:ascii="Tw Cen MT" w:eastAsia="Arial Unicode MS" w:hAnsi="Tw Cen MT"/>
                <w:b/>
                <w:sz w:val="24"/>
                <w:szCs w:val="24"/>
              </w:rPr>
              <w:t xml:space="preserve"> : TRAVAUX PREPARATOIRES</w:t>
            </w:r>
          </w:p>
          <w:p w:rsidR="00C70A0B" w:rsidRDefault="00C70A0B" w:rsidP="00B51FC7">
            <w:pPr>
              <w:jc w:val="both"/>
              <w:rPr>
                <w:rFonts w:ascii="Tw Cen MT" w:eastAsia="Arial Unicode MS" w:hAnsi="Tw Cen MT"/>
                <w:b/>
                <w:sz w:val="24"/>
                <w:szCs w:val="24"/>
              </w:rPr>
            </w:pPr>
          </w:p>
        </w:tc>
      </w:tr>
      <w:tr w:rsidR="004B45A7" w:rsidRPr="006B018B" w:rsidTr="00B51FC7">
        <w:trPr>
          <w:trHeight w:val="797"/>
        </w:trPr>
        <w:tc>
          <w:tcPr>
            <w:tcW w:w="10304" w:type="dxa"/>
            <w:gridSpan w:val="5"/>
            <w:shd w:val="clear" w:color="auto" w:fill="auto"/>
            <w:vAlign w:val="center"/>
          </w:tcPr>
          <w:p w:rsidR="00472B2E" w:rsidRPr="006B018B" w:rsidRDefault="00472B2E" w:rsidP="00B51FC7">
            <w:pPr>
              <w:jc w:val="both"/>
              <w:rPr>
                <w:rFonts w:ascii="Tw Cen MT" w:eastAsia="Arial Unicode MS" w:hAnsi="Tw Cen MT"/>
                <w:b/>
                <w:sz w:val="24"/>
                <w:szCs w:val="24"/>
              </w:rPr>
            </w:pPr>
            <w:r>
              <w:rPr>
                <w:rFonts w:ascii="Tw Cen MT" w:eastAsia="Arial Unicode MS" w:hAnsi="Tw Cen MT"/>
                <w:b/>
                <w:sz w:val="24"/>
                <w:szCs w:val="24"/>
              </w:rPr>
              <w:t>Le Lot 100 rémunère :</w:t>
            </w:r>
          </w:p>
          <w:p w:rsidR="004B45A7" w:rsidRDefault="004B45A7" w:rsidP="00B51FC7">
            <w:pPr>
              <w:ind w:left="709"/>
              <w:jc w:val="both"/>
              <w:rPr>
                <w:rFonts w:ascii="Tw Cen MT" w:eastAsia="Arial Unicode MS" w:hAnsi="Tw Cen MT"/>
                <w:b/>
                <w:sz w:val="24"/>
                <w:szCs w:val="24"/>
              </w:rPr>
            </w:pPr>
            <w:r w:rsidRPr="006B018B">
              <w:rPr>
                <w:rFonts w:ascii="Tw Cen MT" w:eastAsia="Arial Unicode MS" w:hAnsi="Tw Cen MT"/>
                <w:b/>
                <w:sz w:val="24"/>
                <w:szCs w:val="24"/>
              </w:rPr>
              <w:t xml:space="preserve">101 : </w:t>
            </w:r>
            <w:r w:rsidR="00C43926" w:rsidRPr="006B018B">
              <w:rPr>
                <w:rFonts w:ascii="Tw Cen MT" w:eastAsia="Arial Unicode MS" w:hAnsi="Tw Cen MT"/>
                <w:b/>
                <w:sz w:val="24"/>
                <w:szCs w:val="24"/>
              </w:rPr>
              <w:t>I</w:t>
            </w:r>
            <w:r w:rsidRPr="006B018B">
              <w:rPr>
                <w:rFonts w:ascii="Tw Cen MT" w:eastAsia="Arial Unicode MS" w:hAnsi="Tw Cen MT"/>
                <w:b/>
                <w:sz w:val="24"/>
                <w:szCs w:val="24"/>
              </w:rPr>
              <w:t>nstallation de chantier ;</w:t>
            </w:r>
          </w:p>
          <w:p w:rsidR="00C95477" w:rsidRPr="006B018B" w:rsidRDefault="00C95477" w:rsidP="00B51FC7">
            <w:pPr>
              <w:ind w:left="709"/>
              <w:jc w:val="both"/>
              <w:rPr>
                <w:rFonts w:ascii="Tw Cen MT" w:eastAsia="Arial Unicode MS" w:hAnsi="Tw Cen MT"/>
                <w:b/>
                <w:sz w:val="24"/>
                <w:szCs w:val="24"/>
              </w:rPr>
            </w:pPr>
            <w:r>
              <w:rPr>
                <w:rFonts w:ascii="Tw Cen MT" w:eastAsia="Arial Unicode MS" w:hAnsi="Tw Cen MT"/>
                <w:b/>
                <w:sz w:val="24"/>
                <w:szCs w:val="24"/>
              </w:rPr>
              <w:t>102 : Amené et repli du Matériel</w:t>
            </w:r>
          </w:p>
          <w:p w:rsidR="004B45A7" w:rsidRPr="006B018B" w:rsidRDefault="00C95477" w:rsidP="00B51FC7">
            <w:pPr>
              <w:ind w:left="709"/>
              <w:jc w:val="both"/>
              <w:rPr>
                <w:rFonts w:ascii="Tw Cen MT" w:eastAsia="Arial Unicode MS" w:hAnsi="Tw Cen MT"/>
                <w:bCs/>
                <w:sz w:val="24"/>
                <w:szCs w:val="24"/>
              </w:rPr>
            </w:pPr>
            <w:r>
              <w:rPr>
                <w:rFonts w:ascii="Tw Cen MT" w:eastAsia="Arial Unicode MS" w:hAnsi="Tw Cen MT"/>
                <w:b/>
                <w:sz w:val="24"/>
                <w:szCs w:val="24"/>
              </w:rPr>
              <w:t>103</w:t>
            </w:r>
            <w:r w:rsidR="004B45A7" w:rsidRPr="006B018B">
              <w:rPr>
                <w:rFonts w:ascii="Tw Cen MT" w:eastAsia="Arial Unicode MS" w:hAnsi="Tw Cen MT"/>
                <w:b/>
                <w:sz w:val="24"/>
                <w:szCs w:val="24"/>
              </w:rPr>
              <w:t xml:space="preserve"> : </w:t>
            </w:r>
            <w:r>
              <w:rPr>
                <w:rFonts w:ascii="Tw Cen MT" w:eastAsia="Arial Unicode MS" w:hAnsi="Tw Cen MT"/>
                <w:b/>
                <w:sz w:val="24"/>
                <w:szCs w:val="24"/>
              </w:rPr>
              <w:t>Projet d’exécution et plan de recollement</w:t>
            </w:r>
            <w:r>
              <w:rPr>
                <w:rFonts w:ascii="Tw Cen MT" w:eastAsia="Arial Unicode MS" w:hAnsi="Tw Cen MT"/>
                <w:bCs/>
                <w:sz w:val="24"/>
                <w:szCs w:val="24"/>
              </w:rPr>
              <w:t>.</w:t>
            </w:r>
          </w:p>
        </w:tc>
      </w:tr>
      <w:tr w:rsidR="004B45A7" w:rsidRPr="006B018B" w:rsidTr="00B51FC7">
        <w:trPr>
          <w:trHeight w:val="600"/>
        </w:trPr>
        <w:tc>
          <w:tcPr>
            <w:tcW w:w="921" w:type="dxa"/>
            <w:vAlign w:val="center"/>
          </w:tcPr>
          <w:p w:rsidR="004B45A7" w:rsidRPr="006B018B" w:rsidRDefault="004B45A7" w:rsidP="00B51FC7">
            <w:pPr>
              <w:jc w:val="center"/>
              <w:rPr>
                <w:rFonts w:ascii="Tw Cen MT" w:eastAsia="Arial Unicode MS" w:hAnsi="Tw Cen MT"/>
                <w:sz w:val="24"/>
                <w:szCs w:val="24"/>
              </w:rPr>
            </w:pPr>
            <w:r w:rsidRPr="006B018B">
              <w:rPr>
                <w:rFonts w:ascii="Tw Cen MT" w:eastAsia="Arial Unicode MS" w:hAnsi="Tw Cen MT"/>
                <w:sz w:val="24"/>
                <w:szCs w:val="24"/>
              </w:rPr>
              <w:t>101</w:t>
            </w:r>
          </w:p>
        </w:tc>
        <w:tc>
          <w:tcPr>
            <w:tcW w:w="6095" w:type="dxa"/>
            <w:vAlign w:val="center"/>
          </w:tcPr>
          <w:p w:rsidR="004B45A7" w:rsidRPr="006B018B" w:rsidRDefault="004B45A7" w:rsidP="00B51FC7">
            <w:pPr>
              <w:rPr>
                <w:rFonts w:ascii="Tw Cen MT" w:eastAsia="Arial Unicode MS" w:hAnsi="Tw Cen MT"/>
                <w:b/>
                <w:sz w:val="24"/>
                <w:szCs w:val="24"/>
                <w:u w:val="single"/>
              </w:rPr>
            </w:pPr>
            <w:r w:rsidRPr="006B018B">
              <w:rPr>
                <w:rFonts w:ascii="Tw Cen MT" w:eastAsia="Arial Unicode MS" w:hAnsi="Tw Cen MT"/>
                <w:b/>
                <w:sz w:val="24"/>
                <w:szCs w:val="24"/>
                <w:u w:val="single"/>
              </w:rPr>
              <w:t xml:space="preserve"> INSTALLATION DE CHANTIER</w:t>
            </w:r>
          </w:p>
          <w:p w:rsidR="004B45A7" w:rsidRPr="006B018B" w:rsidRDefault="004B45A7" w:rsidP="00C43926">
            <w:pPr>
              <w:rPr>
                <w:rFonts w:ascii="Tw Cen MT" w:eastAsia="Arial Unicode MS" w:hAnsi="Tw Cen MT"/>
                <w:sz w:val="24"/>
                <w:szCs w:val="24"/>
              </w:rPr>
            </w:pPr>
            <w:r w:rsidRPr="006B018B">
              <w:rPr>
                <w:rFonts w:ascii="Tw Cen MT" w:eastAsia="Arial Unicode MS" w:hAnsi="Tw Cen MT"/>
                <w:sz w:val="24"/>
                <w:szCs w:val="24"/>
              </w:rPr>
              <w:t>Ce prix rémunère au forfait,</w:t>
            </w:r>
          </w:p>
          <w:p w:rsidR="004B45A7" w:rsidRPr="006B018B" w:rsidRDefault="004B45A7" w:rsidP="00E97AAC">
            <w:pPr>
              <w:numPr>
                <w:ilvl w:val="0"/>
                <w:numId w:val="13"/>
              </w:numPr>
              <w:tabs>
                <w:tab w:val="num" w:pos="307"/>
              </w:tabs>
              <w:ind w:left="307" w:hanging="284"/>
              <w:jc w:val="both"/>
              <w:rPr>
                <w:rFonts w:ascii="Tw Cen MT" w:eastAsia="Arial Unicode MS" w:hAnsi="Tw Cen MT"/>
                <w:b/>
                <w:sz w:val="24"/>
                <w:szCs w:val="24"/>
              </w:rPr>
            </w:pPr>
            <w:r w:rsidRPr="006B018B">
              <w:rPr>
                <w:rFonts w:ascii="Tw Cen MT" w:eastAsia="Arial Unicode MS" w:hAnsi="Tw Cen MT"/>
                <w:sz w:val="24"/>
                <w:szCs w:val="24"/>
              </w:rPr>
              <w:t>Les frais d’installation de tous les matériels nécessaires à l’exécution des travaux, en particulier </w:t>
            </w:r>
            <w:r w:rsidRPr="006B018B">
              <w:rPr>
                <w:rFonts w:ascii="Tw Cen MT" w:eastAsia="Arial Unicode MS" w:hAnsi="Tw Cen MT"/>
                <w:b/>
                <w:sz w:val="24"/>
                <w:szCs w:val="24"/>
              </w:rPr>
              <w:t xml:space="preserve">: </w:t>
            </w:r>
          </w:p>
          <w:p w:rsidR="004B45A7" w:rsidRPr="006B018B" w:rsidRDefault="004B45A7" w:rsidP="00F64A56">
            <w:pPr>
              <w:numPr>
                <w:ilvl w:val="1"/>
                <w:numId w:val="13"/>
              </w:numPr>
              <w:tabs>
                <w:tab w:val="clear" w:pos="1440"/>
              </w:tabs>
              <w:ind w:left="422"/>
              <w:jc w:val="both"/>
              <w:rPr>
                <w:rFonts w:ascii="Tw Cen MT" w:eastAsia="Arial Unicode MS" w:hAnsi="Tw Cen MT"/>
                <w:b/>
                <w:sz w:val="24"/>
                <w:szCs w:val="24"/>
              </w:rPr>
            </w:pPr>
            <w:r w:rsidRPr="006B018B">
              <w:rPr>
                <w:rFonts w:ascii="Tw Cen MT" w:eastAsia="Arial Unicode MS" w:hAnsi="Tw Cen MT"/>
                <w:sz w:val="24"/>
                <w:szCs w:val="24"/>
              </w:rPr>
              <w:t>L’installation des équipements pour les bétons ( atelier de coffrage, ateliers de ferraillage, bétonnière, vibreur, véhicule de liaison, groupe électrogène)</w:t>
            </w:r>
            <w:r w:rsidRPr="006B018B">
              <w:rPr>
                <w:rFonts w:ascii="Tw Cen MT" w:eastAsia="Arial Unicode MS" w:hAnsi="Tw Cen MT"/>
                <w:b/>
                <w:sz w:val="24"/>
                <w:szCs w:val="24"/>
              </w:rPr>
              <w:t> ;</w:t>
            </w:r>
          </w:p>
          <w:p w:rsidR="004B45A7" w:rsidRPr="006B018B" w:rsidRDefault="004B45A7" w:rsidP="00F64A56">
            <w:pPr>
              <w:numPr>
                <w:ilvl w:val="1"/>
                <w:numId w:val="13"/>
              </w:numPr>
              <w:tabs>
                <w:tab w:val="clear" w:pos="1440"/>
              </w:tabs>
              <w:ind w:left="422"/>
              <w:jc w:val="both"/>
              <w:rPr>
                <w:rFonts w:ascii="Tw Cen MT" w:eastAsia="Arial Unicode MS" w:hAnsi="Tw Cen MT"/>
                <w:b/>
                <w:sz w:val="24"/>
                <w:szCs w:val="24"/>
              </w:rPr>
            </w:pPr>
            <w:r w:rsidRPr="006B018B">
              <w:rPr>
                <w:rFonts w:ascii="Tw Cen MT" w:eastAsia="Arial Unicode MS" w:hAnsi="Tw Cen MT"/>
                <w:sz w:val="24"/>
                <w:szCs w:val="24"/>
              </w:rPr>
              <w:t>La construction d’une baraque de chantier de 6mx3,5m de hauteur 3m </w:t>
            </w:r>
            <w:r w:rsidRPr="006B018B">
              <w:rPr>
                <w:rFonts w:ascii="Tw Cen MT" w:eastAsia="Arial Unicode MS" w:hAnsi="Tw Cen MT"/>
                <w:b/>
                <w:sz w:val="24"/>
                <w:szCs w:val="24"/>
              </w:rPr>
              <w:t>;</w:t>
            </w:r>
          </w:p>
          <w:p w:rsidR="004B45A7" w:rsidRPr="006B018B" w:rsidRDefault="004B45A7" w:rsidP="00F64A56">
            <w:pPr>
              <w:numPr>
                <w:ilvl w:val="1"/>
                <w:numId w:val="13"/>
              </w:numPr>
              <w:tabs>
                <w:tab w:val="clear" w:pos="1440"/>
              </w:tabs>
              <w:ind w:left="422"/>
              <w:jc w:val="both"/>
              <w:rPr>
                <w:rFonts w:ascii="Tw Cen MT" w:eastAsia="Arial Unicode MS" w:hAnsi="Tw Cen MT"/>
                <w:sz w:val="24"/>
                <w:szCs w:val="24"/>
              </w:rPr>
            </w:pPr>
            <w:r w:rsidRPr="006B018B">
              <w:rPr>
                <w:rFonts w:ascii="Tw Cen MT" w:eastAsia="Arial Unicode MS" w:hAnsi="Tw Cen MT"/>
                <w:sz w:val="24"/>
                <w:szCs w:val="24"/>
              </w:rPr>
              <w:t>Le déplacement total ou partiel de ces installations au cours du chantier y compris les transferts.</w:t>
            </w:r>
          </w:p>
          <w:p w:rsidR="004B45A7" w:rsidRPr="006B018B" w:rsidRDefault="004B45A7" w:rsidP="00B51FC7">
            <w:pPr>
              <w:jc w:val="both"/>
              <w:rPr>
                <w:rFonts w:ascii="Tw Cen MT" w:eastAsia="Arial Unicode MS" w:hAnsi="Tw Cen MT"/>
                <w:sz w:val="24"/>
                <w:szCs w:val="24"/>
              </w:rPr>
            </w:pPr>
            <w:r w:rsidRPr="006B018B">
              <w:rPr>
                <w:rFonts w:ascii="Tw Cen MT" w:eastAsia="Arial Unicode MS" w:hAnsi="Tw Cen MT"/>
                <w:sz w:val="24"/>
                <w:szCs w:val="24"/>
              </w:rPr>
              <w:t>Après constat par l’Ingénieur du Marché, 70 % du forfait sera payé au cocontractant pour couvrir ces frais, à la phase d’Installation.</w:t>
            </w:r>
          </w:p>
          <w:p w:rsidR="004B45A7" w:rsidRPr="006B018B" w:rsidRDefault="004B45A7" w:rsidP="00E97AAC">
            <w:pPr>
              <w:numPr>
                <w:ilvl w:val="0"/>
                <w:numId w:val="13"/>
              </w:numPr>
              <w:tabs>
                <w:tab w:val="num" w:pos="307"/>
              </w:tabs>
              <w:ind w:left="307" w:hanging="284"/>
              <w:jc w:val="both"/>
              <w:rPr>
                <w:rFonts w:ascii="Tw Cen MT" w:eastAsia="Arial Unicode MS" w:hAnsi="Tw Cen MT"/>
                <w:b/>
                <w:sz w:val="24"/>
                <w:szCs w:val="24"/>
              </w:rPr>
            </w:pPr>
            <w:r w:rsidRPr="006B018B">
              <w:rPr>
                <w:rFonts w:ascii="Tw Cen MT" w:eastAsia="Arial Unicode MS" w:hAnsi="Tw Cen MT"/>
                <w:sz w:val="24"/>
                <w:szCs w:val="24"/>
              </w:rPr>
              <w:t>Les frais de repliement du chantier, en particulier :</w:t>
            </w:r>
          </w:p>
          <w:p w:rsidR="004B45A7" w:rsidRPr="006B018B" w:rsidRDefault="004B45A7" w:rsidP="00F64A56">
            <w:pPr>
              <w:numPr>
                <w:ilvl w:val="1"/>
                <w:numId w:val="13"/>
              </w:numPr>
              <w:tabs>
                <w:tab w:val="clear" w:pos="1440"/>
              </w:tabs>
              <w:ind w:left="564"/>
              <w:jc w:val="both"/>
              <w:rPr>
                <w:rFonts w:ascii="Tw Cen MT" w:eastAsia="Arial Unicode MS" w:hAnsi="Tw Cen MT"/>
                <w:sz w:val="24"/>
                <w:szCs w:val="24"/>
              </w:rPr>
            </w:pPr>
            <w:r w:rsidRPr="006B018B">
              <w:rPr>
                <w:rFonts w:ascii="Tw Cen MT" w:eastAsia="Arial Unicode MS" w:hAnsi="Tw Cen MT"/>
                <w:sz w:val="24"/>
                <w:szCs w:val="24"/>
              </w:rPr>
              <w:t>Le démontage et l’enlèvement ou la suppression de toutes les installations fixes appartenant à l’Entreprise;</w:t>
            </w:r>
          </w:p>
          <w:p w:rsidR="004B45A7" w:rsidRPr="006B018B" w:rsidRDefault="004B45A7" w:rsidP="00F64A56">
            <w:pPr>
              <w:numPr>
                <w:ilvl w:val="1"/>
                <w:numId w:val="13"/>
              </w:numPr>
              <w:tabs>
                <w:tab w:val="clear" w:pos="1440"/>
              </w:tabs>
              <w:ind w:left="564"/>
              <w:jc w:val="both"/>
              <w:rPr>
                <w:rFonts w:ascii="Tw Cen MT" w:eastAsia="Arial Unicode MS" w:hAnsi="Tw Cen MT"/>
                <w:sz w:val="24"/>
                <w:szCs w:val="24"/>
              </w:rPr>
            </w:pPr>
            <w:r w:rsidRPr="006B018B">
              <w:rPr>
                <w:rFonts w:ascii="Tw Cen MT" w:eastAsia="Arial Unicode MS" w:hAnsi="Tw Cen MT"/>
                <w:sz w:val="24"/>
                <w:szCs w:val="24"/>
              </w:rPr>
              <w:t>Le démontage et le repliement des ateliers de fabrication ;</w:t>
            </w:r>
          </w:p>
          <w:p w:rsidR="004B45A7" w:rsidRPr="006B018B" w:rsidRDefault="004B45A7" w:rsidP="00F64A56">
            <w:pPr>
              <w:numPr>
                <w:ilvl w:val="1"/>
                <w:numId w:val="13"/>
              </w:numPr>
              <w:tabs>
                <w:tab w:val="clear" w:pos="1440"/>
              </w:tabs>
              <w:ind w:left="564"/>
              <w:jc w:val="both"/>
              <w:rPr>
                <w:rFonts w:ascii="Tw Cen MT" w:eastAsia="Arial Unicode MS" w:hAnsi="Tw Cen MT"/>
                <w:sz w:val="24"/>
                <w:szCs w:val="24"/>
              </w:rPr>
            </w:pPr>
            <w:r w:rsidRPr="006B018B">
              <w:rPr>
                <w:rFonts w:ascii="Tw Cen MT" w:eastAsia="Arial Unicode MS" w:hAnsi="Tw Cen MT"/>
                <w:sz w:val="24"/>
                <w:szCs w:val="24"/>
              </w:rPr>
              <w:t>Le repliement de tout le personnel et le matériel amenés de la base vie  ou du chantier.</w:t>
            </w:r>
          </w:p>
          <w:p w:rsidR="004B45A7" w:rsidRDefault="004B45A7" w:rsidP="00E97AAC">
            <w:pPr>
              <w:pStyle w:val="Paragraphedeliste"/>
              <w:numPr>
                <w:ilvl w:val="0"/>
                <w:numId w:val="23"/>
              </w:numPr>
              <w:tabs>
                <w:tab w:val="clear" w:pos="680"/>
                <w:tab w:val="num" w:pos="352"/>
              </w:tabs>
              <w:ind w:left="494" w:hanging="425"/>
              <w:rPr>
                <w:rFonts w:ascii="Tw Cen MT" w:eastAsia="Arial Unicode MS" w:hAnsi="Tw Cen MT"/>
              </w:rPr>
            </w:pPr>
            <w:r w:rsidRPr="006B018B">
              <w:rPr>
                <w:rFonts w:ascii="Tw Cen MT" w:eastAsia="Arial Unicode MS" w:hAnsi="Tw Cen MT"/>
              </w:rPr>
              <w:t>Après le constat de l’Ingénieur du Marché du repliement du chantier, 30 % du forfait de l’installation du chantier sera payé</w:t>
            </w:r>
            <w:r w:rsidR="00EF5537">
              <w:rPr>
                <w:rFonts w:ascii="Tw Cen MT" w:eastAsia="Arial Unicode MS" w:hAnsi="Tw Cen MT"/>
              </w:rPr>
              <w:t xml:space="preserve"> </w:t>
            </w:r>
            <w:r w:rsidRPr="006B018B">
              <w:rPr>
                <w:rFonts w:ascii="Tw Cen MT" w:eastAsia="Arial Unicode MS" w:hAnsi="Tw Cen MT"/>
              </w:rPr>
              <w:t>au cocontractant pour couvrir ces frais.</w:t>
            </w:r>
          </w:p>
          <w:p w:rsidR="00117DD7" w:rsidRPr="00117DD7" w:rsidRDefault="00117DD7" w:rsidP="00117DD7">
            <w:pPr>
              <w:rPr>
                <w:rFonts w:ascii="Tw Cen MT" w:eastAsia="Arial Unicode MS" w:hAnsi="Tw Cen MT"/>
              </w:rPr>
            </w:pPr>
            <w:r w:rsidRPr="00117DD7">
              <w:rPr>
                <w:rFonts w:ascii="Tw Cen MT" w:eastAsia="Arial Unicode MS" w:hAnsi="Tw Cen MT"/>
                <w:sz w:val="24"/>
                <w:szCs w:val="24"/>
              </w:rPr>
              <w:t>Ce prix s’applique  le forfait, évalué</w:t>
            </w:r>
            <w:r>
              <w:rPr>
                <w:rFonts w:ascii="Tw Cen MT" w:eastAsia="Arial Unicode MS" w:hAnsi="Tw Cen MT"/>
                <w:sz w:val="24"/>
                <w:szCs w:val="24"/>
              </w:rPr>
              <w:t xml:space="preserve"> par métré </w:t>
            </w:r>
            <w:r w:rsidRPr="00117DD7">
              <w:rPr>
                <w:rFonts w:ascii="Tw Cen MT" w:eastAsia="Arial Unicode MS" w:hAnsi="Tw Cen MT"/>
                <w:sz w:val="24"/>
                <w:szCs w:val="24"/>
              </w:rPr>
              <w:t>contradictoire</w:t>
            </w:r>
          </w:p>
        </w:tc>
        <w:tc>
          <w:tcPr>
            <w:tcW w:w="850" w:type="dxa"/>
            <w:vAlign w:val="center"/>
          </w:tcPr>
          <w:p w:rsidR="004B45A7" w:rsidRPr="006B018B" w:rsidRDefault="004B45A7" w:rsidP="00B51FC7">
            <w:pPr>
              <w:jc w:val="center"/>
              <w:rPr>
                <w:rFonts w:ascii="Tw Cen MT" w:eastAsia="Arial Unicode MS" w:hAnsi="Tw Cen MT"/>
                <w:sz w:val="24"/>
                <w:szCs w:val="24"/>
              </w:rPr>
            </w:pPr>
            <w:r w:rsidRPr="006B018B">
              <w:rPr>
                <w:rFonts w:ascii="Tw Cen MT" w:eastAsia="Arial Unicode MS" w:hAnsi="Tw Cen MT"/>
                <w:sz w:val="24"/>
                <w:szCs w:val="24"/>
              </w:rPr>
              <w:t>FF</w:t>
            </w:r>
          </w:p>
        </w:tc>
        <w:tc>
          <w:tcPr>
            <w:tcW w:w="851" w:type="dxa"/>
            <w:vAlign w:val="center"/>
          </w:tcPr>
          <w:p w:rsidR="004B45A7" w:rsidRPr="006B018B" w:rsidRDefault="004B45A7" w:rsidP="00B51FC7">
            <w:pPr>
              <w:jc w:val="right"/>
              <w:rPr>
                <w:rFonts w:ascii="Tw Cen MT" w:eastAsia="Arial Unicode MS" w:hAnsi="Tw Cen MT"/>
                <w:sz w:val="24"/>
                <w:szCs w:val="24"/>
              </w:rPr>
            </w:pPr>
          </w:p>
        </w:tc>
        <w:tc>
          <w:tcPr>
            <w:tcW w:w="1587" w:type="dxa"/>
          </w:tcPr>
          <w:p w:rsidR="004B45A7" w:rsidRPr="006B018B" w:rsidRDefault="004B45A7" w:rsidP="00B51FC7">
            <w:pPr>
              <w:jc w:val="right"/>
              <w:rPr>
                <w:rFonts w:ascii="Tw Cen MT" w:eastAsia="Arial Unicode MS" w:hAnsi="Tw Cen MT"/>
                <w:sz w:val="24"/>
                <w:szCs w:val="24"/>
              </w:rPr>
            </w:pPr>
          </w:p>
        </w:tc>
      </w:tr>
      <w:tr w:rsidR="00AF4520" w:rsidRPr="006B018B" w:rsidTr="00B51FC7">
        <w:trPr>
          <w:trHeight w:val="499"/>
        </w:trPr>
        <w:tc>
          <w:tcPr>
            <w:tcW w:w="921" w:type="dxa"/>
            <w:vAlign w:val="center"/>
          </w:tcPr>
          <w:p w:rsidR="00AF4520" w:rsidRPr="006B018B" w:rsidRDefault="00AF4520" w:rsidP="00AF4520">
            <w:pPr>
              <w:jc w:val="center"/>
              <w:rPr>
                <w:rFonts w:ascii="Tw Cen MT" w:eastAsia="Arial Unicode MS" w:hAnsi="Tw Cen MT"/>
                <w:sz w:val="24"/>
                <w:szCs w:val="24"/>
              </w:rPr>
            </w:pPr>
            <w:r w:rsidRPr="006B018B">
              <w:rPr>
                <w:rFonts w:ascii="Tw Cen MT" w:eastAsia="Arial Unicode MS" w:hAnsi="Tw Cen MT"/>
                <w:sz w:val="24"/>
                <w:szCs w:val="24"/>
              </w:rPr>
              <w:t>102</w:t>
            </w:r>
          </w:p>
        </w:tc>
        <w:tc>
          <w:tcPr>
            <w:tcW w:w="6095" w:type="dxa"/>
            <w:vAlign w:val="center"/>
          </w:tcPr>
          <w:p w:rsidR="00AF4520" w:rsidRPr="00472B2E" w:rsidRDefault="00AF4520" w:rsidP="00AF4520">
            <w:pPr>
              <w:jc w:val="center"/>
              <w:rPr>
                <w:rFonts w:ascii="Tw Cen MT" w:eastAsia="Arial Unicode MS" w:hAnsi="Tw Cen MT"/>
                <w:b/>
                <w:sz w:val="24"/>
                <w:szCs w:val="24"/>
                <w:u w:val="single"/>
              </w:rPr>
            </w:pPr>
            <w:r w:rsidRPr="00472B2E">
              <w:rPr>
                <w:rFonts w:ascii="Tw Cen MT" w:eastAsia="Arial Unicode MS" w:hAnsi="Tw Cen MT"/>
                <w:b/>
                <w:sz w:val="24"/>
                <w:szCs w:val="24"/>
                <w:u w:val="single"/>
              </w:rPr>
              <w:t>AMENEE ET REPLI DU MATERIEL</w:t>
            </w:r>
          </w:p>
          <w:p w:rsidR="00AF4520" w:rsidRPr="00AF4520" w:rsidRDefault="00AF4520" w:rsidP="00AF4520">
            <w:pPr>
              <w:jc w:val="both"/>
              <w:rPr>
                <w:rFonts w:ascii="Tw Cen MT" w:eastAsia="Arial Unicode MS" w:hAnsi="Tw Cen MT"/>
                <w:sz w:val="24"/>
                <w:szCs w:val="24"/>
              </w:rPr>
            </w:pPr>
            <w:r w:rsidRPr="00AF4520">
              <w:rPr>
                <w:rFonts w:ascii="Tw Cen MT" w:eastAsia="Arial Unicode MS" w:hAnsi="Tw Cen MT"/>
                <w:sz w:val="24"/>
                <w:szCs w:val="24"/>
              </w:rPr>
              <w:t>Ce prix rémunère au forfait les frais d’amenée et de repli du matériel, en particulier :</w:t>
            </w:r>
          </w:p>
          <w:p w:rsidR="00AF4520" w:rsidRPr="00AF4520" w:rsidRDefault="00AF4520" w:rsidP="00AF4520">
            <w:pPr>
              <w:pStyle w:val="Paragraphedeliste"/>
              <w:numPr>
                <w:ilvl w:val="0"/>
                <w:numId w:val="150"/>
              </w:numPr>
              <w:tabs>
                <w:tab w:val="clear" w:pos="1020"/>
                <w:tab w:val="num" w:pos="701"/>
              </w:tabs>
              <w:ind w:left="276"/>
              <w:jc w:val="both"/>
              <w:rPr>
                <w:rFonts w:ascii="Tw Cen MT" w:eastAsia="Arial Unicode MS" w:hAnsi="Tw Cen MT"/>
              </w:rPr>
            </w:pPr>
            <w:r w:rsidRPr="00AF4520">
              <w:rPr>
                <w:rFonts w:ascii="Tw Cen MT" w:eastAsia="Arial Unicode MS" w:hAnsi="Tw Cen MT"/>
              </w:rPr>
              <w:t>L’amené et le repli de tous les matériels et engins nécessaires à l’exécution des travaux ;</w:t>
            </w:r>
          </w:p>
          <w:p w:rsidR="00AF4520" w:rsidRPr="00AF4520" w:rsidRDefault="00EF5537" w:rsidP="00AF4520">
            <w:pPr>
              <w:pStyle w:val="Paragraphedeliste"/>
              <w:numPr>
                <w:ilvl w:val="0"/>
                <w:numId w:val="150"/>
              </w:numPr>
              <w:tabs>
                <w:tab w:val="clear" w:pos="1020"/>
                <w:tab w:val="num" w:pos="701"/>
              </w:tabs>
              <w:ind w:left="276"/>
              <w:jc w:val="both"/>
              <w:rPr>
                <w:rFonts w:ascii="Tw Cen MT" w:eastAsia="Arial Unicode MS" w:hAnsi="Tw Cen MT"/>
              </w:rPr>
            </w:pPr>
            <w:r w:rsidRPr="00AF4520">
              <w:rPr>
                <w:rFonts w:ascii="Tw Cen MT" w:eastAsia="Arial Unicode MS" w:hAnsi="Tw Cen MT"/>
              </w:rPr>
              <w:t>et d’une</w:t>
            </w:r>
            <w:r w:rsidR="00AF4520" w:rsidRPr="00AF4520">
              <w:rPr>
                <w:rFonts w:ascii="Tw Cen MT" w:eastAsia="Arial Unicode MS" w:hAnsi="Tw Cen MT"/>
              </w:rPr>
              <w:t xml:space="preserve"> manière générale toutes les installations nécessaires à la bonne marche du chantier conformément aux prescriptions du CCTP ;</w:t>
            </w:r>
          </w:p>
          <w:p w:rsidR="00AF4520" w:rsidRPr="00AF4520" w:rsidRDefault="00AF4520" w:rsidP="00AF4520">
            <w:pPr>
              <w:jc w:val="both"/>
              <w:rPr>
                <w:rFonts w:ascii="Tw Cen MT" w:eastAsia="Arial Unicode MS" w:hAnsi="Tw Cen MT"/>
                <w:sz w:val="24"/>
                <w:szCs w:val="24"/>
              </w:rPr>
            </w:pPr>
            <w:r w:rsidRPr="00AF4520">
              <w:rPr>
                <w:rFonts w:ascii="Tw Cen MT" w:eastAsia="Arial Unicode MS" w:hAnsi="Tw Cen MT"/>
                <w:sz w:val="24"/>
                <w:szCs w:val="24"/>
              </w:rPr>
              <w:t>Ce prix sera rémunéré en deux fractions :</w:t>
            </w:r>
          </w:p>
          <w:p w:rsidR="00AF4520" w:rsidRDefault="00AF4520" w:rsidP="00AF4520">
            <w:pPr>
              <w:jc w:val="both"/>
              <w:rPr>
                <w:rFonts w:ascii="Tw Cen MT" w:eastAsia="Arial Unicode MS" w:hAnsi="Tw Cen MT"/>
                <w:sz w:val="24"/>
                <w:szCs w:val="24"/>
              </w:rPr>
            </w:pPr>
            <w:r w:rsidRPr="00AF4520">
              <w:rPr>
                <w:rFonts w:ascii="Tw Cen MT" w:eastAsia="Arial Unicode MS" w:hAnsi="Tw Cen MT"/>
                <w:sz w:val="24"/>
                <w:szCs w:val="24"/>
              </w:rPr>
              <w:t>* Cinquante pourcent (50%) pour l'amenée du matériel. Cette tranche sera payée progressivement au fur et à mesure de l'amenée sur le chantier, du gros matériel prévu dans le projet d'exécution approuvé.</w:t>
            </w:r>
            <w:r w:rsidRPr="00AF4520">
              <w:rPr>
                <w:rFonts w:ascii="Tw Cen MT" w:eastAsia="Arial Unicode MS" w:hAnsi="Tw Cen MT"/>
                <w:sz w:val="24"/>
                <w:szCs w:val="24"/>
              </w:rPr>
              <w:br/>
              <w:t>* Cinquante pourcent (50%) après la réception provisoire lorsque la totalité du matériel aura été repliée.</w:t>
            </w:r>
          </w:p>
          <w:p w:rsidR="00117DD7" w:rsidRPr="00AF4520" w:rsidRDefault="00117DD7" w:rsidP="00AF4520">
            <w:pPr>
              <w:jc w:val="both"/>
              <w:rPr>
                <w:rFonts w:ascii="Tw Cen MT" w:eastAsia="Arial Unicode MS" w:hAnsi="Tw Cen MT"/>
                <w:sz w:val="24"/>
                <w:szCs w:val="24"/>
              </w:rPr>
            </w:pPr>
          </w:p>
          <w:p w:rsidR="00AF4520" w:rsidRPr="00861963" w:rsidRDefault="00117DD7" w:rsidP="00AF4520">
            <w:pPr>
              <w:jc w:val="both"/>
              <w:rPr>
                <w:rFonts w:ascii="Arial" w:hAnsi="Arial" w:cs="Arial"/>
                <w:b/>
                <w:sz w:val="24"/>
                <w:szCs w:val="24"/>
              </w:rPr>
            </w:pPr>
            <w:r>
              <w:rPr>
                <w:rFonts w:ascii="Tw Cen MT" w:eastAsia="Arial Unicode MS" w:hAnsi="Tw Cen MT"/>
                <w:sz w:val="24"/>
                <w:szCs w:val="24"/>
              </w:rPr>
              <w:t>Ce prix s’applique  le forfait, évalué</w:t>
            </w:r>
            <w:r w:rsidRPr="00EF5537">
              <w:rPr>
                <w:rFonts w:ascii="Tw Cen MT" w:eastAsia="Arial Unicode MS" w:hAnsi="Tw Cen MT"/>
                <w:sz w:val="24"/>
                <w:szCs w:val="24"/>
              </w:rPr>
              <w:t xml:space="preserve"> par métré contradictoire</w:t>
            </w:r>
          </w:p>
        </w:tc>
        <w:tc>
          <w:tcPr>
            <w:tcW w:w="850" w:type="dxa"/>
            <w:vAlign w:val="center"/>
          </w:tcPr>
          <w:p w:rsidR="00AF4520" w:rsidRPr="006B018B" w:rsidRDefault="00AF4520" w:rsidP="00AF4520">
            <w:pPr>
              <w:jc w:val="center"/>
              <w:rPr>
                <w:rFonts w:ascii="Tw Cen MT" w:eastAsia="Arial Unicode MS" w:hAnsi="Tw Cen MT"/>
                <w:sz w:val="24"/>
                <w:szCs w:val="24"/>
              </w:rPr>
            </w:pPr>
            <w:r>
              <w:rPr>
                <w:rFonts w:ascii="Tw Cen MT" w:eastAsia="Arial Unicode MS" w:hAnsi="Tw Cen MT"/>
                <w:sz w:val="24"/>
                <w:szCs w:val="24"/>
              </w:rPr>
              <w:t>FF</w:t>
            </w:r>
          </w:p>
        </w:tc>
        <w:tc>
          <w:tcPr>
            <w:tcW w:w="851" w:type="dxa"/>
            <w:vAlign w:val="center"/>
          </w:tcPr>
          <w:p w:rsidR="00AF4520" w:rsidRPr="006B018B" w:rsidRDefault="00AF4520" w:rsidP="00AF4520">
            <w:pPr>
              <w:jc w:val="right"/>
              <w:rPr>
                <w:rFonts w:ascii="Tw Cen MT" w:eastAsia="Arial Unicode MS" w:hAnsi="Tw Cen MT"/>
                <w:sz w:val="24"/>
                <w:szCs w:val="24"/>
              </w:rPr>
            </w:pPr>
          </w:p>
        </w:tc>
        <w:tc>
          <w:tcPr>
            <w:tcW w:w="1587" w:type="dxa"/>
          </w:tcPr>
          <w:p w:rsidR="00AF4520" w:rsidRPr="006B018B" w:rsidRDefault="00AF4520" w:rsidP="00AF4520">
            <w:pPr>
              <w:jc w:val="right"/>
              <w:rPr>
                <w:rFonts w:ascii="Tw Cen MT" w:eastAsia="Arial Unicode MS" w:hAnsi="Tw Cen MT"/>
                <w:sz w:val="24"/>
                <w:szCs w:val="24"/>
              </w:rPr>
            </w:pPr>
          </w:p>
        </w:tc>
      </w:tr>
      <w:tr w:rsidR="00472B2E" w:rsidRPr="006B018B" w:rsidTr="00B51FC7">
        <w:trPr>
          <w:trHeight w:val="499"/>
        </w:trPr>
        <w:tc>
          <w:tcPr>
            <w:tcW w:w="921" w:type="dxa"/>
            <w:vAlign w:val="center"/>
          </w:tcPr>
          <w:p w:rsidR="00472B2E" w:rsidRPr="006B018B" w:rsidRDefault="00472B2E" w:rsidP="00472B2E">
            <w:pPr>
              <w:jc w:val="center"/>
              <w:rPr>
                <w:rFonts w:ascii="Tw Cen MT" w:eastAsia="Arial Unicode MS" w:hAnsi="Tw Cen MT"/>
                <w:sz w:val="24"/>
                <w:szCs w:val="24"/>
              </w:rPr>
            </w:pPr>
          </w:p>
        </w:tc>
        <w:tc>
          <w:tcPr>
            <w:tcW w:w="6095" w:type="dxa"/>
            <w:vAlign w:val="center"/>
          </w:tcPr>
          <w:p w:rsidR="00472B2E" w:rsidRPr="00472B2E" w:rsidRDefault="00472B2E" w:rsidP="00472B2E">
            <w:pPr>
              <w:jc w:val="center"/>
              <w:rPr>
                <w:rFonts w:ascii="Tw Cen MT" w:eastAsia="Arial Unicode MS" w:hAnsi="Tw Cen MT"/>
                <w:b/>
                <w:sz w:val="24"/>
                <w:szCs w:val="24"/>
                <w:u w:val="single"/>
              </w:rPr>
            </w:pPr>
            <w:r w:rsidRPr="00472B2E">
              <w:rPr>
                <w:rFonts w:ascii="Tw Cen MT" w:eastAsia="Arial Unicode MS" w:hAnsi="Tw Cen MT"/>
                <w:sz w:val="24"/>
                <w:szCs w:val="24"/>
              </w:rPr>
              <w:t xml:space="preserve"> </w:t>
            </w:r>
            <w:r w:rsidRPr="00472B2E">
              <w:rPr>
                <w:rFonts w:ascii="Tw Cen MT" w:eastAsia="Arial Unicode MS" w:hAnsi="Tw Cen MT"/>
                <w:b/>
                <w:sz w:val="24"/>
                <w:szCs w:val="24"/>
                <w:u w:val="single"/>
              </w:rPr>
              <w:t>PROJET D’EXECUTION ET PLAN DE RECOLLEMENT</w:t>
            </w:r>
          </w:p>
          <w:p w:rsidR="00472B2E" w:rsidRPr="00472B2E" w:rsidRDefault="00472B2E" w:rsidP="00472B2E">
            <w:pPr>
              <w:jc w:val="both"/>
              <w:rPr>
                <w:rFonts w:ascii="Tw Cen MT" w:eastAsia="Arial Unicode MS" w:hAnsi="Tw Cen MT"/>
                <w:sz w:val="24"/>
                <w:szCs w:val="24"/>
              </w:rPr>
            </w:pPr>
            <w:r w:rsidRPr="00472B2E">
              <w:rPr>
                <w:rFonts w:ascii="Tw Cen MT" w:eastAsia="Arial Unicode MS" w:hAnsi="Tw Cen MT"/>
                <w:sz w:val="24"/>
                <w:szCs w:val="24"/>
              </w:rPr>
              <w:t>Ce prix rémunère au forfait les frais pour les études le projet d’exécution et le plan de recollement.</w:t>
            </w:r>
          </w:p>
          <w:p w:rsidR="00472B2E" w:rsidRPr="00472B2E" w:rsidRDefault="00472B2E" w:rsidP="00472B2E">
            <w:pPr>
              <w:jc w:val="both"/>
              <w:rPr>
                <w:rFonts w:ascii="Tw Cen MT" w:eastAsia="Arial Unicode MS" w:hAnsi="Tw Cen MT"/>
                <w:sz w:val="24"/>
                <w:szCs w:val="24"/>
              </w:rPr>
            </w:pPr>
            <w:r w:rsidRPr="00472B2E">
              <w:rPr>
                <w:rFonts w:ascii="Tw Cen MT" w:eastAsia="Arial Unicode MS" w:hAnsi="Tw Cen MT"/>
                <w:sz w:val="24"/>
                <w:szCs w:val="24"/>
              </w:rPr>
              <w:t>Il comprend :</w:t>
            </w:r>
          </w:p>
          <w:p w:rsidR="00472B2E" w:rsidRPr="00472B2E" w:rsidRDefault="00472B2E" w:rsidP="00472B2E">
            <w:pPr>
              <w:pStyle w:val="Paragraphedeliste"/>
              <w:numPr>
                <w:ilvl w:val="0"/>
                <w:numId w:val="150"/>
              </w:numPr>
              <w:tabs>
                <w:tab w:val="clear" w:pos="1020"/>
                <w:tab w:val="num" w:pos="701"/>
              </w:tabs>
              <w:ind w:left="276"/>
              <w:jc w:val="both"/>
              <w:rPr>
                <w:rFonts w:ascii="Tw Cen MT" w:eastAsia="Arial Unicode MS" w:hAnsi="Tw Cen MT"/>
              </w:rPr>
            </w:pPr>
            <w:r w:rsidRPr="00472B2E">
              <w:rPr>
                <w:rFonts w:ascii="Tw Cen MT" w:eastAsia="Arial Unicode MS" w:hAnsi="Tw Cen MT"/>
              </w:rPr>
              <w:t>Les études techniques ;</w:t>
            </w:r>
          </w:p>
          <w:p w:rsidR="00472B2E" w:rsidRPr="00472B2E" w:rsidRDefault="00472B2E" w:rsidP="00472B2E">
            <w:pPr>
              <w:pStyle w:val="Paragraphedeliste"/>
              <w:numPr>
                <w:ilvl w:val="0"/>
                <w:numId w:val="150"/>
              </w:numPr>
              <w:tabs>
                <w:tab w:val="clear" w:pos="1020"/>
                <w:tab w:val="num" w:pos="701"/>
              </w:tabs>
              <w:ind w:left="276"/>
              <w:jc w:val="both"/>
              <w:rPr>
                <w:rFonts w:ascii="Tw Cen MT" w:eastAsia="Arial Unicode MS" w:hAnsi="Tw Cen MT"/>
              </w:rPr>
            </w:pPr>
            <w:r w:rsidRPr="00472B2E">
              <w:rPr>
                <w:rFonts w:ascii="Tw Cen MT" w:eastAsia="Arial Unicode MS" w:hAnsi="Tw Cen MT"/>
              </w:rPr>
              <w:t>Les plans d’exécution ;</w:t>
            </w:r>
          </w:p>
          <w:p w:rsidR="00472B2E" w:rsidRPr="00472B2E" w:rsidRDefault="00472B2E" w:rsidP="00472B2E">
            <w:pPr>
              <w:pStyle w:val="Paragraphedeliste"/>
              <w:numPr>
                <w:ilvl w:val="0"/>
                <w:numId w:val="150"/>
              </w:numPr>
              <w:tabs>
                <w:tab w:val="clear" w:pos="1020"/>
                <w:tab w:val="num" w:pos="701"/>
              </w:tabs>
              <w:ind w:left="276"/>
              <w:jc w:val="both"/>
              <w:rPr>
                <w:rFonts w:ascii="Tw Cen MT" w:eastAsia="Arial Unicode MS" w:hAnsi="Tw Cen MT"/>
              </w:rPr>
            </w:pPr>
            <w:r w:rsidRPr="00472B2E">
              <w:rPr>
                <w:rFonts w:ascii="Tw Cen MT" w:eastAsia="Arial Unicode MS" w:hAnsi="Tw Cen MT"/>
              </w:rPr>
              <w:t>Le projet d’exécution et le plan de recollement ;</w:t>
            </w:r>
          </w:p>
          <w:p w:rsidR="00472B2E" w:rsidRPr="00472B2E" w:rsidRDefault="00472B2E" w:rsidP="00472B2E">
            <w:pPr>
              <w:pStyle w:val="Paragraphedeliste"/>
              <w:numPr>
                <w:ilvl w:val="0"/>
                <w:numId w:val="150"/>
              </w:numPr>
              <w:tabs>
                <w:tab w:val="clear" w:pos="1020"/>
                <w:tab w:val="num" w:pos="701"/>
              </w:tabs>
              <w:ind w:left="276"/>
              <w:jc w:val="both"/>
              <w:rPr>
                <w:rFonts w:ascii="Tw Cen MT" w:eastAsia="Arial Unicode MS" w:hAnsi="Tw Cen MT"/>
              </w:rPr>
            </w:pPr>
            <w:r w:rsidRPr="00472B2E">
              <w:rPr>
                <w:rFonts w:ascii="Tw Cen MT" w:eastAsia="Arial Unicode MS" w:hAnsi="Tw Cen MT"/>
              </w:rPr>
              <w:t>Toutes sujétion.</w:t>
            </w:r>
          </w:p>
          <w:p w:rsidR="00472B2E" w:rsidRPr="00472B2E" w:rsidRDefault="00472B2E" w:rsidP="00472B2E">
            <w:pPr>
              <w:contextualSpacing/>
              <w:jc w:val="both"/>
              <w:rPr>
                <w:rFonts w:ascii="Tw Cen MT" w:eastAsia="Arial Unicode MS" w:hAnsi="Tw Cen MT"/>
                <w:sz w:val="24"/>
                <w:szCs w:val="24"/>
              </w:rPr>
            </w:pPr>
            <w:r w:rsidRPr="00472B2E">
              <w:rPr>
                <w:rFonts w:ascii="Tw Cen MT" w:eastAsia="Arial Unicode MS" w:hAnsi="Tw Cen MT"/>
                <w:sz w:val="24"/>
                <w:szCs w:val="24"/>
              </w:rPr>
              <w:t>Ce prix est payé en deux échéances :</w:t>
            </w:r>
            <w:r w:rsidRPr="00472B2E">
              <w:rPr>
                <w:rFonts w:ascii="Tw Cen MT" w:eastAsia="Arial Unicode MS" w:hAnsi="Tw Cen MT"/>
                <w:sz w:val="24"/>
                <w:szCs w:val="24"/>
              </w:rPr>
              <w:br/>
              <w:t>* Cinquante  (50%) dès validation des études et du projet d’exécution.</w:t>
            </w:r>
            <w:r w:rsidRPr="00472B2E">
              <w:rPr>
                <w:rFonts w:ascii="Tw Cen MT" w:eastAsia="Arial Unicode MS" w:hAnsi="Tw Cen MT"/>
                <w:sz w:val="24"/>
                <w:szCs w:val="24"/>
              </w:rPr>
              <w:br/>
              <w:t>* Cinquante  (50%) après validation du plan de recollement  </w:t>
            </w:r>
          </w:p>
          <w:p w:rsidR="00472B2E" w:rsidRPr="00472B2E" w:rsidRDefault="00117DD7" w:rsidP="00472B2E">
            <w:pPr>
              <w:rPr>
                <w:rFonts w:ascii="Tw Cen MT" w:eastAsia="Arial Unicode MS" w:hAnsi="Tw Cen MT"/>
                <w:sz w:val="24"/>
                <w:szCs w:val="24"/>
              </w:rPr>
            </w:pPr>
            <w:r>
              <w:rPr>
                <w:rFonts w:ascii="Tw Cen MT" w:eastAsia="Arial Unicode MS" w:hAnsi="Tw Cen MT"/>
                <w:sz w:val="24"/>
                <w:szCs w:val="24"/>
              </w:rPr>
              <w:t>Ce prix s’applique  le forfait, évalué</w:t>
            </w:r>
            <w:r w:rsidRPr="00EF5537">
              <w:rPr>
                <w:rFonts w:ascii="Tw Cen MT" w:eastAsia="Arial Unicode MS" w:hAnsi="Tw Cen MT"/>
                <w:sz w:val="24"/>
                <w:szCs w:val="24"/>
              </w:rPr>
              <w:t xml:space="preserve"> par métré contradictoire</w:t>
            </w:r>
            <w:r w:rsidRPr="006B018B">
              <w:rPr>
                <w:rFonts w:ascii="Tw Cen MT" w:eastAsia="Arial Unicode MS" w:hAnsi="Tw Cen MT"/>
              </w:rPr>
              <w:t>.</w:t>
            </w:r>
          </w:p>
        </w:tc>
        <w:tc>
          <w:tcPr>
            <w:tcW w:w="850" w:type="dxa"/>
            <w:vAlign w:val="center"/>
          </w:tcPr>
          <w:p w:rsidR="00472B2E" w:rsidRPr="00861963" w:rsidRDefault="00472B2E" w:rsidP="00472B2E">
            <w:pPr>
              <w:jc w:val="center"/>
              <w:rPr>
                <w:rFonts w:ascii="Arial" w:hAnsi="Arial" w:cs="Arial"/>
                <w:b/>
                <w:sz w:val="24"/>
                <w:szCs w:val="24"/>
              </w:rPr>
            </w:pPr>
            <w:r>
              <w:rPr>
                <w:rFonts w:ascii="Arial" w:hAnsi="Arial" w:cs="Arial"/>
                <w:b/>
                <w:sz w:val="24"/>
                <w:szCs w:val="24"/>
              </w:rPr>
              <w:t>FF</w:t>
            </w:r>
          </w:p>
        </w:tc>
        <w:tc>
          <w:tcPr>
            <w:tcW w:w="851" w:type="dxa"/>
            <w:vAlign w:val="center"/>
          </w:tcPr>
          <w:p w:rsidR="00472B2E" w:rsidRPr="00F674DD" w:rsidRDefault="00472B2E" w:rsidP="00472B2E">
            <w:pPr>
              <w:jc w:val="right"/>
              <w:rPr>
                <w:rFonts w:ascii="Arial" w:hAnsi="Arial" w:cs="Arial"/>
                <w:b/>
                <w:color w:val="C00000"/>
              </w:rPr>
            </w:pPr>
          </w:p>
        </w:tc>
        <w:tc>
          <w:tcPr>
            <w:tcW w:w="1587" w:type="dxa"/>
          </w:tcPr>
          <w:p w:rsidR="00472B2E" w:rsidRPr="006B018B" w:rsidRDefault="00472B2E" w:rsidP="00472B2E">
            <w:pPr>
              <w:jc w:val="right"/>
              <w:rPr>
                <w:rFonts w:ascii="Tw Cen MT" w:eastAsia="Arial Unicode MS" w:hAnsi="Tw Cen MT"/>
                <w:sz w:val="24"/>
                <w:szCs w:val="24"/>
              </w:rPr>
            </w:pPr>
          </w:p>
        </w:tc>
      </w:tr>
      <w:tr w:rsidR="00C70A0B" w:rsidRPr="006B018B" w:rsidTr="00C70A0B">
        <w:trPr>
          <w:trHeight w:val="760"/>
        </w:trPr>
        <w:tc>
          <w:tcPr>
            <w:tcW w:w="10304" w:type="dxa"/>
            <w:gridSpan w:val="5"/>
            <w:vAlign w:val="center"/>
          </w:tcPr>
          <w:p w:rsidR="00C70A0B" w:rsidRDefault="00C70A0B" w:rsidP="00C70A0B">
            <w:pPr>
              <w:jc w:val="center"/>
              <w:rPr>
                <w:rFonts w:ascii="Tw Cen MT" w:eastAsia="Arial Unicode MS" w:hAnsi="Tw Cen MT"/>
                <w:b/>
                <w:bCs/>
                <w:sz w:val="24"/>
                <w:szCs w:val="24"/>
              </w:rPr>
            </w:pPr>
            <w:r>
              <w:rPr>
                <w:rFonts w:ascii="Tw Cen MT" w:hAnsi="Tw Cen MT" w:cs="Arial"/>
                <w:b/>
                <w:color w:val="000000"/>
                <w:sz w:val="24"/>
                <w:szCs w:val="24"/>
              </w:rPr>
              <w:t xml:space="preserve">B : </w:t>
            </w:r>
            <w:r w:rsidRPr="00701CC1">
              <w:rPr>
                <w:rFonts w:ascii="Tw Cen MT" w:hAnsi="Tw Cen MT" w:cs="Arial"/>
                <w:b/>
                <w:color w:val="000000"/>
                <w:sz w:val="24"/>
                <w:szCs w:val="24"/>
              </w:rPr>
              <w:t>MODIFICATION DES VILLAS POUR SALLES DE CLASSE</w:t>
            </w:r>
          </w:p>
        </w:tc>
      </w:tr>
      <w:tr w:rsidR="00472B2E" w:rsidRPr="006B018B" w:rsidTr="00B51FC7">
        <w:trPr>
          <w:trHeight w:val="1186"/>
        </w:trPr>
        <w:tc>
          <w:tcPr>
            <w:tcW w:w="10304" w:type="dxa"/>
            <w:gridSpan w:val="5"/>
            <w:vAlign w:val="center"/>
          </w:tcPr>
          <w:p w:rsidR="00472B2E" w:rsidRPr="006B018B" w:rsidRDefault="00C70A0B" w:rsidP="00472B2E">
            <w:pPr>
              <w:rPr>
                <w:rFonts w:ascii="Tw Cen MT" w:eastAsia="Arial Unicode MS" w:hAnsi="Tw Cen MT"/>
                <w:b/>
                <w:bCs/>
                <w:sz w:val="24"/>
                <w:szCs w:val="24"/>
              </w:rPr>
            </w:pPr>
            <w:r>
              <w:rPr>
                <w:rFonts w:ascii="Tw Cen MT" w:eastAsia="Arial Unicode MS" w:hAnsi="Tw Cen MT"/>
                <w:b/>
                <w:bCs/>
                <w:sz w:val="24"/>
                <w:szCs w:val="24"/>
              </w:rPr>
              <w:t>Lot 100 : TERRASSEMENT</w:t>
            </w:r>
            <w:r w:rsidR="00472B2E" w:rsidRPr="006B018B">
              <w:rPr>
                <w:rFonts w:ascii="Tw Cen MT" w:eastAsia="Arial Unicode MS" w:hAnsi="Tw Cen MT"/>
                <w:b/>
                <w:bCs/>
                <w:sz w:val="24"/>
                <w:szCs w:val="24"/>
              </w:rPr>
              <w:t xml:space="preserve"> </w:t>
            </w:r>
          </w:p>
          <w:p w:rsidR="00472B2E" w:rsidRPr="006B018B" w:rsidRDefault="00472B2E" w:rsidP="00472B2E">
            <w:pPr>
              <w:rPr>
                <w:rFonts w:ascii="Tw Cen MT" w:eastAsia="Arial Unicode MS" w:hAnsi="Tw Cen MT"/>
                <w:b/>
                <w:bCs/>
                <w:sz w:val="24"/>
                <w:szCs w:val="24"/>
              </w:rPr>
            </w:pPr>
            <w:r w:rsidRPr="006B018B">
              <w:rPr>
                <w:rFonts w:ascii="Tw Cen MT" w:eastAsia="Arial Unicode MS" w:hAnsi="Tw Cen MT"/>
                <w:b/>
                <w:bCs/>
                <w:sz w:val="24"/>
                <w:szCs w:val="24"/>
              </w:rPr>
              <w:t>Le lot</w:t>
            </w:r>
            <w:r w:rsidR="00C70A0B">
              <w:rPr>
                <w:rFonts w:ascii="Tw Cen MT" w:eastAsia="Arial Unicode MS" w:hAnsi="Tw Cen MT"/>
                <w:b/>
                <w:bCs/>
                <w:sz w:val="24"/>
                <w:szCs w:val="24"/>
              </w:rPr>
              <w:t xml:space="preserve"> 1</w:t>
            </w:r>
            <w:r w:rsidRPr="006B018B">
              <w:rPr>
                <w:rFonts w:ascii="Tw Cen MT" w:eastAsia="Arial Unicode MS" w:hAnsi="Tw Cen MT"/>
                <w:b/>
                <w:bCs/>
                <w:sz w:val="24"/>
                <w:szCs w:val="24"/>
              </w:rPr>
              <w:t>00 rémunère :</w:t>
            </w:r>
          </w:p>
          <w:p w:rsidR="00C70A0B" w:rsidRPr="006B018B" w:rsidRDefault="00C70A0B" w:rsidP="00C70A0B">
            <w:pPr>
              <w:ind w:left="1440"/>
              <w:rPr>
                <w:rFonts w:ascii="Tw Cen MT" w:eastAsia="Arial Unicode MS" w:hAnsi="Tw Cen MT"/>
                <w:b/>
                <w:bCs/>
                <w:sz w:val="24"/>
                <w:szCs w:val="24"/>
              </w:rPr>
            </w:pPr>
            <w:r>
              <w:rPr>
                <w:rFonts w:ascii="Tw Cen MT" w:eastAsia="Arial Unicode MS" w:hAnsi="Tw Cen MT"/>
                <w:b/>
                <w:bCs/>
                <w:sz w:val="24"/>
                <w:szCs w:val="24"/>
              </w:rPr>
              <w:t>101 : Fouille en tranchée pour ajustement véranda</w:t>
            </w:r>
            <w:r w:rsidR="00472B2E" w:rsidRPr="006B018B">
              <w:rPr>
                <w:rFonts w:ascii="Tw Cen MT" w:eastAsia="Arial Unicode MS" w:hAnsi="Tw Cen MT"/>
                <w:b/>
                <w:bCs/>
                <w:sz w:val="24"/>
                <w:szCs w:val="24"/>
              </w:rPr>
              <w:t> ;</w:t>
            </w:r>
          </w:p>
          <w:p w:rsidR="00472B2E" w:rsidRPr="006B018B" w:rsidRDefault="00C70A0B" w:rsidP="00472B2E">
            <w:pPr>
              <w:ind w:left="1440"/>
              <w:rPr>
                <w:rFonts w:ascii="Tw Cen MT" w:eastAsia="Arial Unicode MS" w:hAnsi="Tw Cen MT"/>
                <w:b/>
                <w:bCs/>
                <w:sz w:val="24"/>
                <w:szCs w:val="24"/>
              </w:rPr>
            </w:pPr>
            <w:r>
              <w:rPr>
                <w:rFonts w:ascii="Tw Cen MT" w:eastAsia="Arial Unicode MS" w:hAnsi="Tw Cen MT"/>
                <w:b/>
                <w:bCs/>
                <w:sz w:val="24"/>
                <w:szCs w:val="24"/>
              </w:rPr>
              <w:t>102</w:t>
            </w:r>
            <w:r w:rsidR="00472B2E" w:rsidRPr="006B018B">
              <w:rPr>
                <w:rFonts w:ascii="Tw Cen MT" w:eastAsia="Arial Unicode MS" w:hAnsi="Tw Cen MT"/>
                <w:b/>
                <w:bCs/>
                <w:sz w:val="24"/>
                <w:szCs w:val="24"/>
              </w:rPr>
              <w:t> : Remblai de terre</w:t>
            </w:r>
            <w:r w:rsidR="003A2B14">
              <w:rPr>
                <w:rFonts w:ascii="Tw Cen MT" w:eastAsia="Arial Unicode MS" w:hAnsi="Tw Cen MT"/>
                <w:b/>
                <w:bCs/>
                <w:sz w:val="24"/>
                <w:szCs w:val="24"/>
              </w:rPr>
              <w:t xml:space="preserve"> sous dallage</w:t>
            </w:r>
            <w:r w:rsidR="00472B2E" w:rsidRPr="006B018B">
              <w:rPr>
                <w:rFonts w:ascii="Tw Cen MT" w:eastAsia="Arial Unicode MS" w:hAnsi="Tw Cen MT"/>
                <w:b/>
                <w:bCs/>
                <w:sz w:val="24"/>
                <w:szCs w:val="24"/>
              </w:rPr>
              <w:t>.</w:t>
            </w:r>
          </w:p>
        </w:tc>
      </w:tr>
      <w:tr w:rsidR="00472B2E" w:rsidRPr="006B018B" w:rsidTr="00B51FC7">
        <w:trPr>
          <w:trHeight w:val="541"/>
        </w:trPr>
        <w:tc>
          <w:tcPr>
            <w:tcW w:w="921" w:type="dxa"/>
            <w:vAlign w:val="center"/>
          </w:tcPr>
          <w:p w:rsidR="00472B2E" w:rsidRPr="006B018B" w:rsidRDefault="003A2B14" w:rsidP="00472B2E">
            <w:pPr>
              <w:jc w:val="center"/>
              <w:rPr>
                <w:rFonts w:ascii="Tw Cen MT" w:eastAsia="Arial Unicode MS" w:hAnsi="Tw Cen MT"/>
                <w:sz w:val="24"/>
                <w:szCs w:val="24"/>
              </w:rPr>
            </w:pPr>
            <w:r>
              <w:rPr>
                <w:rFonts w:ascii="Tw Cen MT" w:eastAsia="Arial Unicode MS" w:hAnsi="Tw Cen MT"/>
                <w:sz w:val="24"/>
                <w:szCs w:val="24"/>
              </w:rPr>
              <w:t>101</w:t>
            </w:r>
          </w:p>
        </w:tc>
        <w:tc>
          <w:tcPr>
            <w:tcW w:w="6095" w:type="dxa"/>
            <w:vAlign w:val="center"/>
          </w:tcPr>
          <w:p w:rsidR="00472B2E" w:rsidRPr="006B018B" w:rsidRDefault="003A2B14" w:rsidP="00472B2E">
            <w:pPr>
              <w:jc w:val="both"/>
              <w:rPr>
                <w:rFonts w:ascii="Tw Cen MT" w:eastAsia="Arial Unicode MS" w:hAnsi="Tw Cen MT"/>
                <w:b/>
                <w:sz w:val="24"/>
                <w:szCs w:val="24"/>
                <w:u w:val="single"/>
              </w:rPr>
            </w:pPr>
            <w:r>
              <w:rPr>
                <w:rFonts w:ascii="Tw Cen MT" w:eastAsia="Arial Unicode MS" w:hAnsi="Tw Cen MT"/>
                <w:b/>
                <w:sz w:val="24"/>
                <w:szCs w:val="24"/>
                <w:u w:val="single"/>
              </w:rPr>
              <w:t>FOUILLES EN TRANCHEE POUR AJUSTEMENT VERANDA</w:t>
            </w:r>
          </w:p>
          <w:p w:rsidR="00472B2E" w:rsidRDefault="00472B2E" w:rsidP="00472B2E">
            <w:pPr>
              <w:jc w:val="both"/>
              <w:rPr>
                <w:rFonts w:ascii="Tw Cen MT" w:eastAsia="Arial Unicode MS" w:hAnsi="Tw Cen MT"/>
                <w:sz w:val="24"/>
                <w:szCs w:val="24"/>
              </w:rPr>
            </w:pPr>
            <w:r w:rsidRPr="006B018B">
              <w:rPr>
                <w:rFonts w:ascii="Tw Cen MT" w:eastAsia="Arial Unicode MS" w:hAnsi="Tw Cen MT"/>
                <w:sz w:val="24"/>
                <w:szCs w:val="24"/>
              </w:rPr>
              <w:t>Ce prix rémunère au mètre cube (m3), les travaux de fouilles manuelles ou à la tractopelle avec finitions manuelles des longrines et des murs de soutènement, mesuré par métré contradictoires.</w:t>
            </w:r>
          </w:p>
          <w:p w:rsidR="003A2B14" w:rsidRPr="006B018B" w:rsidRDefault="00EF5537" w:rsidP="00472B2E">
            <w:pPr>
              <w:jc w:val="both"/>
              <w:rPr>
                <w:rFonts w:ascii="Tw Cen MT" w:eastAsia="Arial Unicode MS" w:hAnsi="Tw Cen MT"/>
                <w:sz w:val="24"/>
                <w:szCs w:val="24"/>
              </w:rPr>
            </w:pPr>
            <w:r w:rsidRPr="00EF5537">
              <w:rPr>
                <w:rFonts w:ascii="Tw Cen MT" w:eastAsia="Arial Unicode MS" w:hAnsi="Tw Cen MT"/>
                <w:sz w:val="24"/>
                <w:szCs w:val="24"/>
              </w:rPr>
              <w:t>Ce prix s’applique au mètre cube, mesuré par métré contradictoire</w:t>
            </w:r>
            <w:r w:rsidRPr="006B018B">
              <w:rPr>
                <w:rFonts w:ascii="Tw Cen MT" w:eastAsia="Arial Unicode MS" w:hAnsi="Tw Cen MT"/>
              </w:rPr>
              <w:t>.</w:t>
            </w:r>
          </w:p>
        </w:tc>
        <w:tc>
          <w:tcPr>
            <w:tcW w:w="850" w:type="dxa"/>
            <w:vAlign w:val="center"/>
          </w:tcPr>
          <w:p w:rsidR="00472B2E" w:rsidRPr="006B018B" w:rsidRDefault="00472B2E" w:rsidP="00472B2E">
            <w:pPr>
              <w:jc w:val="center"/>
              <w:rPr>
                <w:rFonts w:ascii="Tw Cen MT" w:eastAsia="Arial Unicode MS" w:hAnsi="Tw Cen MT"/>
                <w:sz w:val="24"/>
                <w:szCs w:val="24"/>
              </w:rPr>
            </w:pPr>
            <w:r w:rsidRPr="006B018B">
              <w:rPr>
                <w:rFonts w:ascii="Tw Cen MT" w:eastAsia="Arial Unicode MS" w:hAnsi="Tw Cen MT"/>
                <w:sz w:val="24"/>
                <w:szCs w:val="24"/>
              </w:rPr>
              <w:t>m</w:t>
            </w:r>
            <w:r w:rsidRPr="006B018B">
              <w:rPr>
                <w:rFonts w:ascii="Tw Cen MT" w:eastAsia="Arial Unicode MS" w:hAnsi="Tw Cen MT"/>
                <w:sz w:val="24"/>
                <w:szCs w:val="24"/>
                <w:vertAlign w:val="superscript"/>
              </w:rPr>
              <w:t>3</w:t>
            </w:r>
          </w:p>
        </w:tc>
        <w:tc>
          <w:tcPr>
            <w:tcW w:w="851" w:type="dxa"/>
            <w:vAlign w:val="center"/>
          </w:tcPr>
          <w:p w:rsidR="00472B2E" w:rsidRPr="006B018B" w:rsidRDefault="00472B2E" w:rsidP="00472B2E">
            <w:pPr>
              <w:jc w:val="right"/>
              <w:rPr>
                <w:rFonts w:ascii="Tw Cen MT" w:eastAsia="Arial Unicode MS" w:hAnsi="Tw Cen MT"/>
                <w:sz w:val="24"/>
                <w:szCs w:val="24"/>
              </w:rPr>
            </w:pPr>
          </w:p>
        </w:tc>
        <w:tc>
          <w:tcPr>
            <w:tcW w:w="1587" w:type="dxa"/>
          </w:tcPr>
          <w:p w:rsidR="00472B2E" w:rsidRPr="006B018B" w:rsidRDefault="00472B2E" w:rsidP="00472B2E">
            <w:pPr>
              <w:jc w:val="right"/>
              <w:rPr>
                <w:rFonts w:ascii="Tw Cen MT" w:eastAsia="Arial Unicode MS" w:hAnsi="Tw Cen MT"/>
                <w:sz w:val="24"/>
                <w:szCs w:val="24"/>
              </w:rPr>
            </w:pPr>
          </w:p>
        </w:tc>
      </w:tr>
      <w:tr w:rsidR="00472B2E" w:rsidRPr="006B018B" w:rsidTr="00B51FC7">
        <w:trPr>
          <w:trHeight w:val="467"/>
        </w:trPr>
        <w:tc>
          <w:tcPr>
            <w:tcW w:w="921" w:type="dxa"/>
            <w:tcBorders>
              <w:bottom w:val="single" w:sz="4" w:space="0" w:color="auto"/>
            </w:tcBorders>
            <w:vAlign w:val="center"/>
          </w:tcPr>
          <w:p w:rsidR="00472B2E" w:rsidRPr="006B018B" w:rsidRDefault="003A2B14" w:rsidP="00472B2E">
            <w:pPr>
              <w:jc w:val="center"/>
              <w:rPr>
                <w:rFonts w:ascii="Tw Cen MT" w:eastAsia="Arial Unicode MS" w:hAnsi="Tw Cen MT"/>
                <w:sz w:val="24"/>
                <w:szCs w:val="24"/>
              </w:rPr>
            </w:pPr>
            <w:r>
              <w:rPr>
                <w:rFonts w:ascii="Tw Cen MT" w:eastAsia="Arial Unicode MS" w:hAnsi="Tw Cen MT"/>
                <w:sz w:val="24"/>
                <w:szCs w:val="24"/>
              </w:rPr>
              <w:t>102</w:t>
            </w:r>
          </w:p>
        </w:tc>
        <w:tc>
          <w:tcPr>
            <w:tcW w:w="6095" w:type="dxa"/>
            <w:tcBorders>
              <w:bottom w:val="single" w:sz="4" w:space="0" w:color="auto"/>
            </w:tcBorders>
            <w:vAlign w:val="center"/>
          </w:tcPr>
          <w:p w:rsidR="00472B2E" w:rsidRPr="006B018B" w:rsidRDefault="00472B2E" w:rsidP="00472B2E">
            <w:pPr>
              <w:rPr>
                <w:rFonts w:ascii="Tw Cen MT" w:eastAsia="Arial Unicode MS" w:hAnsi="Tw Cen MT"/>
                <w:b/>
                <w:sz w:val="24"/>
                <w:szCs w:val="24"/>
                <w:u w:val="single"/>
              </w:rPr>
            </w:pPr>
            <w:r w:rsidRPr="006B018B">
              <w:rPr>
                <w:rFonts w:ascii="Tw Cen MT" w:eastAsia="Arial Unicode MS" w:hAnsi="Tw Cen MT"/>
                <w:b/>
                <w:sz w:val="24"/>
                <w:szCs w:val="24"/>
                <w:u w:val="single"/>
              </w:rPr>
              <w:t>REMBLAI  DE TERRE</w:t>
            </w:r>
            <w:r w:rsidR="003A2B14">
              <w:rPr>
                <w:rFonts w:ascii="Tw Cen MT" w:eastAsia="Arial Unicode MS" w:hAnsi="Tw Cen MT"/>
                <w:b/>
                <w:sz w:val="24"/>
                <w:szCs w:val="24"/>
                <w:u w:val="single"/>
              </w:rPr>
              <w:t xml:space="preserve"> SOUS DALLAGE</w:t>
            </w:r>
          </w:p>
          <w:p w:rsidR="00472B2E" w:rsidRDefault="00472B2E" w:rsidP="00472B2E">
            <w:pPr>
              <w:jc w:val="both"/>
              <w:rPr>
                <w:rFonts w:ascii="Tw Cen MT" w:eastAsia="Arial Unicode MS" w:hAnsi="Tw Cen MT"/>
                <w:sz w:val="24"/>
                <w:szCs w:val="24"/>
              </w:rPr>
            </w:pPr>
            <w:r w:rsidRPr="006B018B">
              <w:rPr>
                <w:rFonts w:ascii="Tw Cen MT" w:eastAsia="Arial Unicode MS" w:hAnsi="Tw Cen MT"/>
                <w:sz w:val="24"/>
                <w:szCs w:val="24"/>
              </w:rPr>
              <w:t>Ce prix rémunère au mètre cube (m3), mesuré par métré contradictoire, les travaux de remblai au compacteur ou à la dame sauteuse sous dallage. Il comprend le transport des matériaux d’apport, sa sélection afin de respecter les caractéristiques du CCTP.</w:t>
            </w:r>
          </w:p>
          <w:p w:rsidR="003A2B14" w:rsidRPr="006B018B" w:rsidRDefault="00EF5537" w:rsidP="00472B2E">
            <w:pPr>
              <w:jc w:val="both"/>
              <w:rPr>
                <w:rFonts w:ascii="Tw Cen MT" w:eastAsia="Arial Unicode MS" w:hAnsi="Tw Cen MT"/>
                <w:sz w:val="24"/>
                <w:szCs w:val="24"/>
              </w:rPr>
            </w:pPr>
            <w:r w:rsidRPr="00EF5537">
              <w:rPr>
                <w:rFonts w:ascii="Tw Cen MT" w:eastAsia="Arial Unicode MS" w:hAnsi="Tw Cen MT"/>
                <w:sz w:val="24"/>
                <w:szCs w:val="24"/>
              </w:rPr>
              <w:t>Ce prix s’applique au mètre cube, mesuré par métré contradictoire</w:t>
            </w:r>
            <w:r w:rsidRPr="006B018B">
              <w:rPr>
                <w:rFonts w:ascii="Tw Cen MT" w:eastAsia="Arial Unicode MS" w:hAnsi="Tw Cen MT"/>
              </w:rPr>
              <w:t>.</w:t>
            </w:r>
          </w:p>
        </w:tc>
        <w:tc>
          <w:tcPr>
            <w:tcW w:w="850" w:type="dxa"/>
            <w:tcBorders>
              <w:bottom w:val="single" w:sz="4" w:space="0" w:color="auto"/>
            </w:tcBorders>
            <w:vAlign w:val="center"/>
          </w:tcPr>
          <w:p w:rsidR="00472B2E" w:rsidRPr="006B018B" w:rsidRDefault="00472B2E" w:rsidP="00472B2E">
            <w:pPr>
              <w:jc w:val="center"/>
              <w:rPr>
                <w:rFonts w:ascii="Tw Cen MT" w:eastAsia="Arial Unicode MS" w:hAnsi="Tw Cen MT"/>
                <w:sz w:val="24"/>
                <w:szCs w:val="24"/>
              </w:rPr>
            </w:pPr>
            <w:r w:rsidRPr="006B018B">
              <w:rPr>
                <w:rFonts w:ascii="Tw Cen MT" w:eastAsia="Arial Unicode MS" w:hAnsi="Tw Cen MT"/>
                <w:sz w:val="24"/>
                <w:szCs w:val="24"/>
              </w:rPr>
              <w:t>m</w:t>
            </w:r>
            <w:r w:rsidRPr="006B018B">
              <w:rPr>
                <w:rFonts w:ascii="Tw Cen MT" w:eastAsia="Arial Unicode MS" w:hAnsi="Tw Cen MT"/>
                <w:sz w:val="24"/>
                <w:szCs w:val="24"/>
                <w:vertAlign w:val="superscript"/>
              </w:rPr>
              <w:t>3</w:t>
            </w:r>
          </w:p>
        </w:tc>
        <w:tc>
          <w:tcPr>
            <w:tcW w:w="851" w:type="dxa"/>
            <w:tcBorders>
              <w:bottom w:val="single" w:sz="4" w:space="0" w:color="auto"/>
            </w:tcBorders>
            <w:vAlign w:val="center"/>
          </w:tcPr>
          <w:p w:rsidR="00472B2E" w:rsidRPr="006B018B" w:rsidRDefault="00472B2E" w:rsidP="00472B2E">
            <w:pPr>
              <w:jc w:val="right"/>
              <w:rPr>
                <w:rFonts w:ascii="Tw Cen MT" w:eastAsia="Arial Unicode MS" w:hAnsi="Tw Cen MT"/>
                <w:sz w:val="24"/>
                <w:szCs w:val="24"/>
              </w:rPr>
            </w:pPr>
          </w:p>
        </w:tc>
        <w:tc>
          <w:tcPr>
            <w:tcW w:w="1587" w:type="dxa"/>
            <w:tcBorders>
              <w:bottom w:val="single" w:sz="4" w:space="0" w:color="auto"/>
            </w:tcBorders>
          </w:tcPr>
          <w:p w:rsidR="00472B2E" w:rsidRPr="006B018B" w:rsidRDefault="00472B2E" w:rsidP="00472B2E">
            <w:pPr>
              <w:jc w:val="right"/>
              <w:rPr>
                <w:rFonts w:ascii="Tw Cen MT" w:eastAsia="Arial Unicode MS" w:hAnsi="Tw Cen MT"/>
                <w:sz w:val="24"/>
                <w:szCs w:val="24"/>
              </w:rPr>
            </w:pPr>
          </w:p>
        </w:tc>
      </w:tr>
      <w:tr w:rsidR="00472B2E" w:rsidRPr="006B018B" w:rsidTr="00B51FC7">
        <w:trPr>
          <w:trHeight w:val="1657"/>
        </w:trPr>
        <w:tc>
          <w:tcPr>
            <w:tcW w:w="10304" w:type="dxa"/>
            <w:gridSpan w:val="5"/>
            <w:vAlign w:val="center"/>
          </w:tcPr>
          <w:p w:rsidR="00472B2E" w:rsidRPr="006B018B" w:rsidRDefault="003A2B14" w:rsidP="00472B2E">
            <w:pPr>
              <w:rPr>
                <w:rFonts w:ascii="Tw Cen MT" w:eastAsia="Arial Unicode MS" w:hAnsi="Tw Cen MT"/>
                <w:sz w:val="24"/>
                <w:szCs w:val="24"/>
              </w:rPr>
            </w:pPr>
            <w:r>
              <w:rPr>
                <w:rFonts w:ascii="Tw Cen MT" w:eastAsia="Arial Unicode MS" w:hAnsi="Tw Cen MT"/>
                <w:b/>
                <w:bCs/>
                <w:sz w:val="24"/>
                <w:szCs w:val="24"/>
              </w:rPr>
              <w:t>LOT 2</w:t>
            </w:r>
            <w:r w:rsidR="00472B2E" w:rsidRPr="006B018B">
              <w:rPr>
                <w:rFonts w:ascii="Tw Cen MT" w:eastAsia="Arial Unicode MS" w:hAnsi="Tw Cen MT"/>
                <w:b/>
                <w:bCs/>
                <w:sz w:val="24"/>
                <w:szCs w:val="24"/>
              </w:rPr>
              <w:t>00 : FONDATIONS</w:t>
            </w:r>
            <w:r w:rsidR="00472B2E" w:rsidRPr="006B018B">
              <w:rPr>
                <w:rFonts w:ascii="Tw Cen MT" w:eastAsia="Arial Unicode MS" w:hAnsi="Tw Cen MT"/>
                <w:sz w:val="24"/>
                <w:szCs w:val="24"/>
              </w:rPr>
              <w:t> </w:t>
            </w:r>
          </w:p>
          <w:p w:rsidR="00472B2E" w:rsidRPr="006B018B" w:rsidRDefault="003A2B14" w:rsidP="00472B2E">
            <w:pPr>
              <w:ind w:left="709"/>
              <w:rPr>
                <w:rFonts w:ascii="Tw Cen MT" w:eastAsia="Arial Unicode MS" w:hAnsi="Tw Cen MT"/>
                <w:sz w:val="24"/>
                <w:szCs w:val="24"/>
              </w:rPr>
            </w:pPr>
            <w:r>
              <w:rPr>
                <w:rFonts w:ascii="Tw Cen MT" w:eastAsia="Arial Unicode MS" w:hAnsi="Tw Cen MT"/>
                <w:sz w:val="24"/>
                <w:szCs w:val="24"/>
              </w:rPr>
              <w:t xml:space="preserve">Le </w:t>
            </w:r>
            <w:r w:rsidR="00D0304E">
              <w:rPr>
                <w:rFonts w:ascii="Tw Cen MT" w:eastAsia="Arial Unicode MS" w:hAnsi="Tw Cen MT"/>
                <w:sz w:val="24"/>
                <w:szCs w:val="24"/>
              </w:rPr>
              <w:t>lot 200</w:t>
            </w:r>
            <w:r w:rsidR="00472B2E" w:rsidRPr="006B018B">
              <w:rPr>
                <w:rFonts w:ascii="Tw Cen MT" w:eastAsia="Arial Unicode MS" w:hAnsi="Tw Cen MT"/>
                <w:sz w:val="24"/>
                <w:szCs w:val="24"/>
              </w:rPr>
              <w:t xml:space="preserve"> rémunère :</w:t>
            </w:r>
          </w:p>
          <w:p w:rsidR="00472B2E" w:rsidRPr="006B018B" w:rsidRDefault="00D0304E" w:rsidP="00472B2E">
            <w:pPr>
              <w:ind w:left="1418"/>
              <w:jc w:val="both"/>
              <w:rPr>
                <w:rFonts w:ascii="Tw Cen MT" w:eastAsia="Arial Unicode MS" w:hAnsi="Tw Cen MT"/>
                <w:sz w:val="24"/>
                <w:szCs w:val="24"/>
              </w:rPr>
            </w:pPr>
            <w:r>
              <w:rPr>
                <w:rFonts w:ascii="Tw Cen MT" w:eastAsia="Arial Unicode MS" w:hAnsi="Tw Cen MT"/>
                <w:sz w:val="24"/>
                <w:szCs w:val="24"/>
              </w:rPr>
              <w:t>2</w:t>
            </w:r>
            <w:r w:rsidR="00472B2E" w:rsidRPr="006B018B">
              <w:rPr>
                <w:rFonts w:ascii="Tw Cen MT" w:eastAsia="Arial Unicode MS" w:hAnsi="Tw Cen MT"/>
                <w:sz w:val="24"/>
                <w:szCs w:val="24"/>
              </w:rPr>
              <w:t>01 : le béton de propreté dosé à 150 kg/m3 ;</w:t>
            </w:r>
          </w:p>
          <w:p w:rsidR="00472B2E" w:rsidRPr="006B018B" w:rsidRDefault="00D0304E" w:rsidP="00472B2E">
            <w:pPr>
              <w:ind w:left="1418"/>
              <w:jc w:val="both"/>
              <w:rPr>
                <w:rFonts w:ascii="Tw Cen MT" w:eastAsia="Arial Unicode MS" w:hAnsi="Tw Cen MT"/>
                <w:sz w:val="24"/>
                <w:szCs w:val="24"/>
              </w:rPr>
            </w:pPr>
            <w:r>
              <w:rPr>
                <w:rFonts w:ascii="Tw Cen MT" w:eastAsia="Arial Unicode MS" w:hAnsi="Tw Cen MT"/>
                <w:sz w:val="24"/>
                <w:szCs w:val="24"/>
              </w:rPr>
              <w:t>2</w:t>
            </w:r>
            <w:r w:rsidR="00472B2E" w:rsidRPr="006B018B">
              <w:rPr>
                <w:rFonts w:ascii="Tw Cen MT" w:eastAsia="Arial Unicode MS" w:hAnsi="Tw Cen MT"/>
                <w:sz w:val="24"/>
                <w:szCs w:val="24"/>
              </w:rPr>
              <w:t xml:space="preserve">02 : </w:t>
            </w:r>
            <w:r w:rsidRPr="006B018B">
              <w:rPr>
                <w:rFonts w:ascii="Tw Cen MT" w:eastAsia="Arial Unicode MS" w:hAnsi="Tw Cen MT"/>
                <w:sz w:val="24"/>
                <w:szCs w:val="24"/>
              </w:rPr>
              <w:t>les agglos bourrées</w:t>
            </w:r>
            <w:r w:rsidR="00472B2E" w:rsidRPr="006B018B">
              <w:rPr>
                <w:rFonts w:ascii="Tw Cen MT" w:eastAsia="Arial Unicode MS" w:hAnsi="Tw Cen MT"/>
                <w:sz w:val="24"/>
                <w:szCs w:val="24"/>
              </w:rPr>
              <w:t xml:space="preserve"> de 20x20x40 cm en sous bassement ;</w:t>
            </w:r>
          </w:p>
          <w:p w:rsidR="00472B2E" w:rsidRPr="006B018B" w:rsidRDefault="00D0304E" w:rsidP="00472B2E">
            <w:pPr>
              <w:ind w:left="1418"/>
              <w:jc w:val="both"/>
              <w:rPr>
                <w:rFonts w:ascii="Tw Cen MT" w:eastAsia="Arial Unicode MS" w:hAnsi="Tw Cen MT"/>
                <w:sz w:val="24"/>
                <w:szCs w:val="24"/>
              </w:rPr>
            </w:pPr>
            <w:r>
              <w:rPr>
                <w:rFonts w:ascii="Tw Cen MT" w:eastAsia="Arial Unicode MS" w:hAnsi="Tw Cen MT"/>
                <w:sz w:val="24"/>
                <w:szCs w:val="24"/>
              </w:rPr>
              <w:t>2</w:t>
            </w:r>
            <w:r w:rsidR="00472B2E" w:rsidRPr="006B018B">
              <w:rPr>
                <w:rFonts w:ascii="Tw Cen MT" w:eastAsia="Arial Unicode MS" w:hAnsi="Tw Cen MT"/>
                <w:sz w:val="24"/>
                <w:szCs w:val="24"/>
              </w:rPr>
              <w:t xml:space="preserve">03 : </w:t>
            </w:r>
            <w:r w:rsidR="00224301" w:rsidRPr="00224301">
              <w:rPr>
                <w:rFonts w:ascii="Tw Cen MT" w:eastAsia="Arial Unicode MS" w:hAnsi="Tw Cen MT"/>
                <w:sz w:val="24"/>
                <w:szCs w:val="24"/>
              </w:rPr>
              <w:t>Fourniture et mise en œuvre du béton armé dosé à 350 kg/m3 po</w:t>
            </w:r>
            <w:r w:rsidR="00036D56">
              <w:rPr>
                <w:rFonts w:ascii="Tw Cen MT" w:eastAsia="Arial Unicode MS" w:hAnsi="Tw Cen MT"/>
                <w:sz w:val="24"/>
                <w:szCs w:val="24"/>
              </w:rPr>
              <w:t>ur semelles, amorce poteau, chainage bas</w:t>
            </w:r>
            <w:r w:rsidR="00472B2E" w:rsidRPr="006B018B">
              <w:rPr>
                <w:rFonts w:ascii="Tw Cen MT" w:eastAsia="Arial Unicode MS" w:hAnsi="Tw Cen MT"/>
                <w:sz w:val="24"/>
                <w:szCs w:val="24"/>
              </w:rPr>
              <w:t>;</w:t>
            </w:r>
          </w:p>
          <w:p w:rsidR="00472B2E" w:rsidRPr="006B018B" w:rsidRDefault="00D0304E" w:rsidP="00472B2E">
            <w:pPr>
              <w:ind w:left="1418"/>
              <w:jc w:val="both"/>
              <w:rPr>
                <w:rFonts w:ascii="Tw Cen MT" w:eastAsia="Arial Unicode MS" w:hAnsi="Tw Cen MT"/>
                <w:b/>
                <w:bCs/>
                <w:sz w:val="24"/>
                <w:szCs w:val="24"/>
              </w:rPr>
            </w:pPr>
            <w:r>
              <w:rPr>
                <w:rFonts w:ascii="Tw Cen MT" w:eastAsia="Arial Unicode MS" w:hAnsi="Tw Cen MT"/>
                <w:sz w:val="24"/>
                <w:szCs w:val="24"/>
              </w:rPr>
              <w:t>2</w:t>
            </w:r>
            <w:r w:rsidR="00472B2E" w:rsidRPr="006B018B">
              <w:rPr>
                <w:rFonts w:ascii="Tw Cen MT" w:eastAsia="Arial Unicode MS" w:hAnsi="Tw Cen MT"/>
                <w:sz w:val="24"/>
                <w:szCs w:val="24"/>
              </w:rPr>
              <w:t xml:space="preserve">04 : le béton dosé 350 kg/m3 pour dallage du sol </w:t>
            </w:r>
            <w:r>
              <w:rPr>
                <w:rFonts w:ascii="Tw Cen MT" w:eastAsia="Arial Unicode MS" w:hAnsi="Tw Cen MT"/>
                <w:sz w:val="24"/>
                <w:szCs w:val="24"/>
              </w:rPr>
              <w:t xml:space="preserve">de la véranda </w:t>
            </w:r>
            <w:r w:rsidR="00472B2E" w:rsidRPr="006B018B">
              <w:rPr>
                <w:rFonts w:ascii="Tw Cen MT" w:eastAsia="Arial Unicode MS" w:hAnsi="Tw Cen MT"/>
                <w:sz w:val="24"/>
                <w:szCs w:val="24"/>
              </w:rPr>
              <w:t>épaisseur 8 cm,</w:t>
            </w:r>
          </w:p>
        </w:tc>
      </w:tr>
      <w:tr w:rsidR="00472B2E" w:rsidRPr="006B018B" w:rsidTr="00B51FC7">
        <w:trPr>
          <w:trHeight w:val="499"/>
        </w:trPr>
        <w:tc>
          <w:tcPr>
            <w:tcW w:w="921" w:type="dxa"/>
            <w:vAlign w:val="center"/>
          </w:tcPr>
          <w:p w:rsidR="00472B2E" w:rsidRPr="00E125A6" w:rsidRDefault="00D0304E" w:rsidP="00472B2E">
            <w:pPr>
              <w:jc w:val="center"/>
              <w:rPr>
                <w:rFonts w:ascii="Tw Cen MT" w:eastAsia="Arial Unicode MS" w:hAnsi="Tw Cen MT"/>
                <w:sz w:val="24"/>
                <w:szCs w:val="24"/>
              </w:rPr>
            </w:pPr>
            <w:r w:rsidRPr="00E125A6">
              <w:rPr>
                <w:rFonts w:ascii="Tw Cen MT" w:eastAsia="Arial Unicode MS" w:hAnsi="Tw Cen MT"/>
                <w:sz w:val="24"/>
                <w:szCs w:val="24"/>
              </w:rPr>
              <w:t>2</w:t>
            </w:r>
            <w:r w:rsidR="00472B2E" w:rsidRPr="00E125A6">
              <w:rPr>
                <w:rFonts w:ascii="Tw Cen MT" w:eastAsia="Arial Unicode MS" w:hAnsi="Tw Cen MT"/>
                <w:sz w:val="24"/>
                <w:szCs w:val="24"/>
              </w:rPr>
              <w:t>01</w:t>
            </w:r>
          </w:p>
        </w:tc>
        <w:tc>
          <w:tcPr>
            <w:tcW w:w="6095" w:type="dxa"/>
            <w:vAlign w:val="center"/>
          </w:tcPr>
          <w:p w:rsidR="00472B2E" w:rsidRPr="006B018B" w:rsidRDefault="00472B2E" w:rsidP="00472B2E">
            <w:pPr>
              <w:jc w:val="both"/>
              <w:rPr>
                <w:rFonts w:ascii="Tw Cen MT" w:eastAsia="Arial Unicode MS" w:hAnsi="Tw Cen MT"/>
                <w:b/>
                <w:sz w:val="24"/>
                <w:szCs w:val="24"/>
                <w:u w:val="single"/>
              </w:rPr>
            </w:pPr>
            <w:r w:rsidRPr="006B018B">
              <w:rPr>
                <w:rFonts w:ascii="Tw Cen MT" w:eastAsia="Arial Unicode MS" w:hAnsi="Tw Cen MT"/>
                <w:b/>
                <w:sz w:val="24"/>
                <w:szCs w:val="24"/>
                <w:u w:val="single"/>
              </w:rPr>
              <w:t>BETON DE PROPRETE DOSE A 150 KG /M3</w:t>
            </w:r>
          </w:p>
          <w:p w:rsidR="00472B2E" w:rsidRPr="006B018B" w:rsidRDefault="00472B2E" w:rsidP="00472B2E">
            <w:pPr>
              <w:jc w:val="both"/>
              <w:rPr>
                <w:rFonts w:ascii="Tw Cen MT" w:eastAsia="Arial Unicode MS" w:hAnsi="Tw Cen MT"/>
                <w:sz w:val="24"/>
                <w:szCs w:val="24"/>
              </w:rPr>
            </w:pPr>
            <w:r w:rsidRPr="006B018B">
              <w:rPr>
                <w:rFonts w:ascii="Tw Cen MT" w:eastAsia="Arial Unicode MS" w:hAnsi="Tw Cen MT"/>
                <w:sz w:val="24"/>
                <w:szCs w:val="24"/>
              </w:rPr>
              <w:t>Ce  prix rémunère au mètre cube (m3) le béton de propreté dosé à 150 kg/m3 conformément au CCTP.</w:t>
            </w:r>
          </w:p>
          <w:p w:rsidR="00472B2E" w:rsidRPr="006B018B" w:rsidRDefault="00472B2E" w:rsidP="00472B2E">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472B2E" w:rsidRPr="006B018B" w:rsidRDefault="00472B2E" w:rsidP="00472B2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de gravier selon le CCTP ;</w:t>
            </w:r>
          </w:p>
          <w:p w:rsidR="00472B2E" w:rsidRPr="006B018B" w:rsidRDefault="00472B2E" w:rsidP="00472B2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de sable et de ciment selon le CCTP ;</w:t>
            </w:r>
          </w:p>
          <w:p w:rsidR="00472B2E" w:rsidRPr="006B018B" w:rsidRDefault="00472B2E" w:rsidP="00472B2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d’eau de gâchage ;</w:t>
            </w:r>
          </w:p>
          <w:p w:rsidR="00472B2E" w:rsidRPr="006B018B" w:rsidRDefault="00472B2E" w:rsidP="00472B2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mise en œuvre d’une couche de 5 cm d’épaisseur ;</w:t>
            </w:r>
          </w:p>
          <w:p w:rsidR="00472B2E" w:rsidRPr="006B018B" w:rsidRDefault="00472B2E" w:rsidP="00472B2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472B2E" w:rsidRPr="006B018B" w:rsidRDefault="00472B2E" w:rsidP="00472B2E">
            <w:pPr>
              <w:pStyle w:val="Paragraphedeliste"/>
              <w:ind w:left="210"/>
              <w:jc w:val="both"/>
              <w:rPr>
                <w:rFonts w:ascii="Tw Cen MT" w:eastAsia="Arial Unicode MS" w:hAnsi="Tw Cen MT"/>
              </w:rPr>
            </w:pPr>
            <w:r w:rsidRPr="006B018B">
              <w:rPr>
                <w:rFonts w:ascii="Tw Cen MT" w:eastAsia="Arial Unicode MS" w:hAnsi="Tw Cen MT"/>
              </w:rPr>
              <w:t>Ce prix s’applique au mètre cube, mesuré par métré contradictoire.</w:t>
            </w:r>
          </w:p>
        </w:tc>
        <w:tc>
          <w:tcPr>
            <w:tcW w:w="850" w:type="dxa"/>
            <w:vAlign w:val="center"/>
          </w:tcPr>
          <w:p w:rsidR="00472B2E" w:rsidRPr="006B018B" w:rsidRDefault="00472B2E" w:rsidP="00472B2E">
            <w:pPr>
              <w:jc w:val="center"/>
              <w:rPr>
                <w:rFonts w:ascii="Tw Cen MT" w:eastAsia="Arial Unicode MS" w:hAnsi="Tw Cen MT"/>
                <w:b/>
                <w:sz w:val="24"/>
                <w:szCs w:val="24"/>
              </w:rPr>
            </w:pPr>
            <w:r w:rsidRPr="006B018B">
              <w:rPr>
                <w:rFonts w:ascii="Tw Cen MT" w:eastAsia="Arial Unicode MS" w:hAnsi="Tw Cen MT"/>
                <w:b/>
                <w:sz w:val="24"/>
                <w:szCs w:val="24"/>
              </w:rPr>
              <w:t>m</w:t>
            </w:r>
            <w:r w:rsidRPr="006B018B">
              <w:rPr>
                <w:rFonts w:ascii="Tw Cen MT" w:eastAsia="Arial Unicode MS" w:hAnsi="Tw Cen MT"/>
                <w:b/>
                <w:sz w:val="24"/>
                <w:szCs w:val="24"/>
                <w:vertAlign w:val="superscript"/>
              </w:rPr>
              <w:t>3</w:t>
            </w:r>
          </w:p>
        </w:tc>
        <w:tc>
          <w:tcPr>
            <w:tcW w:w="851" w:type="dxa"/>
            <w:vAlign w:val="center"/>
          </w:tcPr>
          <w:p w:rsidR="00472B2E" w:rsidRPr="006B018B" w:rsidRDefault="00472B2E" w:rsidP="00472B2E">
            <w:pPr>
              <w:jc w:val="right"/>
              <w:rPr>
                <w:rFonts w:ascii="Tw Cen MT" w:eastAsia="Arial Unicode MS" w:hAnsi="Tw Cen MT"/>
                <w:b/>
                <w:color w:val="C00000"/>
                <w:sz w:val="24"/>
                <w:szCs w:val="24"/>
              </w:rPr>
            </w:pPr>
          </w:p>
        </w:tc>
        <w:tc>
          <w:tcPr>
            <w:tcW w:w="1587" w:type="dxa"/>
          </w:tcPr>
          <w:p w:rsidR="00472B2E" w:rsidRPr="006B018B" w:rsidRDefault="00472B2E" w:rsidP="00472B2E">
            <w:pPr>
              <w:jc w:val="right"/>
              <w:rPr>
                <w:rFonts w:ascii="Tw Cen MT" w:eastAsia="Arial Unicode MS" w:hAnsi="Tw Cen MT"/>
                <w:b/>
                <w:color w:val="C00000"/>
                <w:sz w:val="24"/>
                <w:szCs w:val="24"/>
              </w:rPr>
            </w:pPr>
          </w:p>
        </w:tc>
      </w:tr>
      <w:tr w:rsidR="00472B2E" w:rsidRPr="006B018B" w:rsidTr="00B51FC7">
        <w:trPr>
          <w:trHeight w:val="407"/>
        </w:trPr>
        <w:tc>
          <w:tcPr>
            <w:tcW w:w="921" w:type="dxa"/>
            <w:vAlign w:val="center"/>
          </w:tcPr>
          <w:p w:rsidR="00472B2E" w:rsidRPr="006B018B" w:rsidRDefault="00D0304E" w:rsidP="00472B2E">
            <w:pPr>
              <w:jc w:val="center"/>
              <w:rPr>
                <w:rFonts w:ascii="Tw Cen MT" w:eastAsia="Arial Unicode MS" w:hAnsi="Tw Cen MT"/>
                <w:sz w:val="24"/>
                <w:szCs w:val="24"/>
              </w:rPr>
            </w:pPr>
            <w:r>
              <w:rPr>
                <w:rFonts w:ascii="Tw Cen MT" w:eastAsia="Arial Unicode MS" w:hAnsi="Tw Cen MT"/>
                <w:sz w:val="24"/>
                <w:szCs w:val="24"/>
              </w:rPr>
              <w:t>2</w:t>
            </w:r>
            <w:r w:rsidR="00472B2E" w:rsidRPr="006B018B">
              <w:rPr>
                <w:rFonts w:ascii="Tw Cen MT" w:eastAsia="Arial Unicode MS" w:hAnsi="Tw Cen MT"/>
                <w:sz w:val="24"/>
                <w:szCs w:val="24"/>
              </w:rPr>
              <w:t>02</w:t>
            </w:r>
          </w:p>
        </w:tc>
        <w:tc>
          <w:tcPr>
            <w:tcW w:w="6095" w:type="dxa"/>
            <w:vAlign w:val="center"/>
          </w:tcPr>
          <w:p w:rsidR="00E125A6" w:rsidRPr="00E125A6" w:rsidRDefault="00E125A6" w:rsidP="00472B2E">
            <w:pPr>
              <w:jc w:val="both"/>
              <w:rPr>
                <w:rFonts w:ascii="Tw Cen MT" w:eastAsia="Arial Unicode MS" w:hAnsi="Tw Cen MT"/>
                <w:b/>
                <w:sz w:val="24"/>
                <w:szCs w:val="24"/>
                <w:u w:val="single"/>
              </w:rPr>
            </w:pPr>
            <w:r w:rsidRPr="00E125A6">
              <w:rPr>
                <w:rFonts w:ascii="Tw Cen MT" w:eastAsia="Arial Unicode MS" w:hAnsi="Tw Cen MT"/>
                <w:b/>
                <w:sz w:val="24"/>
                <w:szCs w:val="24"/>
                <w:u w:val="single"/>
              </w:rPr>
              <w:t xml:space="preserve">AGGLOS BOURREES DE 20X20X40 CM EN SOUS BASSEMENT  </w:t>
            </w:r>
          </w:p>
          <w:p w:rsidR="00472B2E" w:rsidRPr="006B018B" w:rsidRDefault="00472B2E" w:rsidP="00472B2E">
            <w:pPr>
              <w:jc w:val="both"/>
              <w:rPr>
                <w:rFonts w:ascii="Tw Cen MT" w:eastAsia="Arial Unicode MS" w:hAnsi="Tw Cen MT"/>
                <w:sz w:val="24"/>
                <w:szCs w:val="24"/>
              </w:rPr>
            </w:pPr>
            <w:r w:rsidRPr="006B018B">
              <w:rPr>
                <w:rFonts w:ascii="Tw Cen MT" w:eastAsia="Arial Unicode MS" w:hAnsi="Tw Cen MT"/>
                <w:sz w:val="24"/>
                <w:szCs w:val="24"/>
              </w:rPr>
              <w:t>Ce prix rémunère au mètre carré (m2) la fourniture et la pose d’agglos bourrées en fondations conformément au CCTP.</w:t>
            </w:r>
          </w:p>
          <w:p w:rsidR="00472B2E" w:rsidRPr="006B018B" w:rsidRDefault="00472B2E" w:rsidP="00472B2E">
            <w:pPr>
              <w:jc w:val="both"/>
              <w:rPr>
                <w:rFonts w:ascii="Tw Cen MT" w:eastAsia="Arial Unicode MS" w:hAnsi="Tw Cen MT"/>
                <w:sz w:val="24"/>
                <w:szCs w:val="24"/>
              </w:rPr>
            </w:pPr>
            <w:r w:rsidRPr="006B018B">
              <w:rPr>
                <w:rFonts w:ascii="Tw Cen MT" w:eastAsia="Arial Unicode MS" w:hAnsi="Tw Cen MT"/>
                <w:sz w:val="24"/>
                <w:szCs w:val="24"/>
              </w:rPr>
              <w:lastRenderedPageBreak/>
              <w:t>Il comprend notamment :</w:t>
            </w:r>
          </w:p>
          <w:p w:rsidR="00472B2E" w:rsidRPr="006B018B" w:rsidRDefault="00472B2E" w:rsidP="00472B2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des agglos de 20x20x40 selon le CCTP ;</w:t>
            </w:r>
          </w:p>
          <w:p w:rsidR="00472B2E" w:rsidRPr="006B018B" w:rsidRDefault="00472B2E" w:rsidP="00472B2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du béton de bourrage dosé à 150 kg/m3 ;</w:t>
            </w:r>
          </w:p>
          <w:p w:rsidR="00472B2E" w:rsidRPr="006B018B" w:rsidRDefault="00472B2E" w:rsidP="00472B2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du mortier de pose dosé à 300 kg/m3 ;</w:t>
            </w:r>
          </w:p>
          <w:p w:rsidR="00472B2E" w:rsidRPr="006B018B" w:rsidRDefault="00472B2E" w:rsidP="00472B2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d’eau de gâchage ;</w:t>
            </w:r>
          </w:p>
          <w:p w:rsidR="00472B2E" w:rsidRPr="006B018B" w:rsidRDefault="00472B2E" w:rsidP="00472B2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mise en œuvre</w:t>
            </w:r>
          </w:p>
          <w:p w:rsidR="00472B2E" w:rsidRPr="006B018B" w:rsidRDefault="00472B2E" w:rsidP="00472B2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472B2E" w:rsidRPr="006B018B" w:rsidRDefault="00472B2E" w:rsidP="00472B2E">
            <w:pPr>
              <w:pStyle w:val="Paragraphedeliste"/>
              <w:ind w:left="210"/>
              <w:jc w:val="both"/>
              <w:rPr>
                <w:rFonts w:ascii="Tw Cen MT" w:eastAsia="Arial Unicode MS" w:hAnsi="Tw Cen MT"/>
              </w:rPr>
            </w:pPr>
            <w:r w:rsidRPr="006B018B">
              <w:rPr>
                <w:rFonts w:ascii="Tw Cen MT" w:eastAsia="Arial Unicode MS" w:hAnsi="Tw Cen MT"/>
              </w:rPr>
              <w:t>Ce prix s’applique au mètre carré, mesuré par métré contradictoire.</w:t>
            </w:r>
          </w:p>
        </w:tc>
        <w:tc>
          <w:tcPr>
            <w:tcW w:w="850" w:type="dxa"/>
            <w:vAlign w:val="center"/>
          </w:tcPr>
          <w:p w:rsidR="00472B2E" w:rsidRPr="006B018B" w:rsidRDefault="00472B2E" w:rsidP="00472B2E">
            <w:pPr>
              <w:jc w:val="center"/>
              <w:rPr>
                <w:rFonts w:ascii="Tw Cen MT" w:eastAsia="Arial Unicode MS" w:hAnsi="Tw Cen MT"/>
                <w:sz w:val="24"/>
                <w:szCs w:val="24"/>
              </w:rPr>
            </w:pPr>
            <w:r w:rsidRPr="006B018B">
              <w:rPr>
                <w:rFonts w:ascii="Tw Cen MT" w:eastAsia="Arial Unicode MS" w:hAnsi="Tw Cen MT"/>
                <w:sz w:val="24"/>
                <w:szCs w:val="24"/>
              </w:rPr>
              <w:lastRenderedPageBreak/>
              <w:t>m</w:t>
            </w:r>
            <w:r w:rsidRPr="006B018B">
              <w:rPr>
                <w:rFonts w:ascii="Tw Cen MT" w:eastAsia="Arial Unicode MS" w:hAnsi="Tw Cen MT"/>
                <w:sz w:val="24"/>
                <w:szCs w:val="24"/>
                <w:vertAlign w:val="superscript"/>
              </w:rPr>
              <w:t>2</w:t>
            </w:r>
          </w:p>
        </w:tc>
        <w:tc>
          <w:tcPr>
            <w:tcW w:w="851" w:type="dxa"/>
            <w:vAlign w:val="center"/>
          </w:tcPr>
          <w:p w:rsidR="00472B2E" w:rsidRPr="006B018B" w:rsidRDefault="00472B2E" w:rsidP="00472B2E">
            <w:pPr>
              <w:jc w:val="right"/>
              <w:rPr>
                <w:rFonts w:ascii="Tw Cen MT" w:eastAsia="Arial Unicode MS" w:hAnsi="Tw Cen MT"/>
                <w:sz w:val="24"/>
                <w:szCs w:val="24"/>
              </w:rPr>
            </w:pPr>
          </w:p>
        </w:tc>
        <w:tc>
          <w:tcPr>
            <w:tcW w:w="1587" w:type="dxa"/>
          </w:tcPr>
          <w:p w:rsidR="00472B2E" w:rsidRPr="006B018B" w:rsidRDefault="00472B2E" w:rsidP="00472B2E">
            <w:pPr>
              <w:jc w:val="right"/>
              <w:rPr>
                <w:rFonts w:ascii="Tw Cen MT" w:eastAsia="Arial Unicode MS" w:hAnsi="Tw Cen MT"/>
                <w:sz w:val="24"/>
                <w:szCs w:val="24"/>
              </w:rPr>
            </w:pPr>
          </w:p>
        </w:tc>
      </w:tr>
      <w:tr w:rsidR="00472B2E" w:rsidRPr="006B018B" w:rsidTr="00B51FC7">
        <w:trPr>
          <w:trHeight w:val="407"/>
        </w:trPr>
        <w:tc>
          <w:tcPr>
            <w:tcW w:w="921" w:type="dxa"/>
            <w:vAlign w:val="center"/>
          </w:tcPr>
          <w:p w:rsidR="00472B2E" w:rsidRPr="006B018B" w:rsidRDefault="00D0304E" w:rsidP="00472B2E">
            <w:pPr>
              <w:jc w:val="center"/>
              <w:rPr>
                <w:rFonts w:ascii="Tw Cen MT" w:eastAsia="Arial Unicode MS" w:hAnsi="Tw Cen MT"/>
                <w:sz w:val="24"/>
                <w:szCs w:val="24"/>
              </w:rPr>
            </w:pPr>
            <w:r>
              <w:rPr>
                <w:rFonts w:ascii="Tw Cen MT" w:eastAsia="Arial Unicode MS" w:hAnsi="Tw Cen MT"/>
                <w:sz w:val="24"/>
                <w:szCs w:val="24"/>
              </w:rPr>
              <w:lastRenderedPageBreak/>
              <w:t>2</w:t>
            </w:r>
            <w:r w:rsidR="00472B2E" w:rsidRPr="006B018B">
              <w:rPr>
                <w:rFonts w:ascii="Tw Cen MT" w:eastAsia="Arial Unicode MS" w:hAnsi="Tw Cen MT"/>
                <w:sz w:val="24"/>
                <w:szCs w:val="24"/>
              </w:rPr>
              <w:t>03</w:t>
            </w:r>
          </w:p>
        </w:tc>
        <w:tc>
          <w:tcPr>
            <w:tcW w:w="6095" w:type="dxa"/>
            <w:vAlign w:val="center"/>
          </w:tcPr>
          <w:p w:rsidR="00036D56" w:rsidRPr="00036D56" w:rsidRDefault="00036D56" w:rsidP="00472B2E">
            <w:pPr>
              <w:jc w:val="both"/>
              <w:rPr>
                <w:rFonts w:ascii="Tw Cen MT" w:eastAsia="Arial Unicode MS" w:hAnsi="Tw Cen MT"/>
                <w:b/>
                <w:sz w:val="24"/>
                <w:szCs w:val="24"/>
                <w:u w:val="single"/>
              </w:rPr>
            </w:pPr>
            <w:r w:rsidRPr="00036D56">
              <w:rPr>
                <w:rFonts w:ascii="Tw Cen MT" w:eastAsia="Arial Unicode MS" w:hAnsi="Tw Cen MT"/>
                <w:b/>
                <w:sz w:val="24"/>
                <w:szCs w:val="24"/>
                <w:u w:val="single"/>
              </w:rPr>
              <w:t xml:space="preserve">FOURNITURE ET MISE EN ŒUVRE DU BETON ARME DOSE A 350 KG/M3 POUR SEMELLES, AMORCE POTEAU, CHAINAGE BAS </w:t>
            </w:r>
          </w:p>
          <w:p w:rsidR="00472B2E" w:rsidRPr="006B018B" w:rsidRDefault="00472B2E" w:rsidP="00472B2E">
            <w:pPr>
              <w:jc w:val="both"/>
              <w:rPr>
                <w:rFonts w:ascii="Tw Cen MT" w:eastAsia="Arial Unicode MS" w:hAnsi="Tw Cen MT"/>
                <w:sz w:val="24"/>
                <w:szCs w:val="24"/>
              </w:rPr>
            </w:pPr>
            <w:r w:rsidRPr="006B018B">
              <w:rPr>
                <w:rFonts w:ascii="Tw Cen MT" w:eastAsia="Arial Unicode MS" w:hAnsi="Tw Cen MT"/>
                <w:sz w:val="24"/>
                <w:szCs w:val="24"/>
              </w:rPr>
              <w:t>Ce prix rémunère au mètre cube (m3) le béton dosé à 350 kg/m3 conformément au CCTP.</w:t>
            </w:r>
          </w:p>
          <w:p w:rsidR="00472B2E" w:rsidRPr="006B018B" w:rsidRDefault="00472B2E" w:rsidP="00472B2E">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472B2E" w:rsidRPr="006B018B" w:rsidRDefault="00472B2E" w:rsidP="00472B2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de gravier selon le CCTP ;</w:t>
            </w:r>
          </w:p>
          <w:p w:rsidR="00472B2E" w:rsidRPr="006B018B" w:rsidRDefault="00472B2E" w:rsidP="00472B2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de sable et de ciment selon le CCTP ;</w:t>
            </w:r>
          </w:p>
          <w:p w:rsidR="00472B2E" w:rsidRPr="006B018B" w:rsidRDefault="00472B2E" w:rsidP="00472B2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d’eau de gâchage ;</w:t>
            </w:r>
          </w:p>
          <w:p w:rsidR="00472B2E" w:rsidRPr="006B018B" w:rsidRDefault="00472B2E" w:rsidP="00472B2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et le façonnage des fers à béton ;</w:t>
            </w:r>
          </w:p>
          <w:p w:rsidR="00472B2E" w:rsidRPr="006B018B" w:rsidRDefault="00472B2E" w:rsidP="00472B2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mise en œuvre</w:t>
            </w:r>
          </w:p>
          <w:p w:rsidR="00472B2E" w:rsidRPr="006B018B" w:rsidRDefault="00472B2E" w:rsidP="00472B2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472B2E" w:rsidRPr="006B018B" w:rsidRDefault="00472B2E" w:rsidP="00472B2E">
            <w:pPr>
              <w:pStyle w:val="Paragraphedeliste"/>
              <w:ind w:left="210"/>
              <w:jc w:val="both"/>
              <w:rPr>
                <w:rFonts w:ascii="Tw Cen MT" w:eastAsia="Arial Unicode MS" w:hAnsi="Tw Cen MT"/>
              </w:rPr>
            </w:pPr>
            <w:r w:rsidRPr="006B018B">
              <w:rPr>
                <w:rFonts w:ascii="Tw Cen MT" w:eastAsia="Arial Unicode MS" w:hAnsi="Tw Cen MT"/>
              </w:rPr>
              <w:t>Ce prix s’applique au mètre cube, mesuré par métré contradictoire.</w:t>
            </w:r>
          </w:p>
        </w:tc>
        <w:tc>
          <w:tcPr>
            <w:tcW w:w="850" w:type="dxa"/>
            <w:vAlign w:val="center"/>
          </w:tcPr>
          <w:p w:rsidR="00472B2E" w:rsidRPr="006B018B" w:rsidRDefault="00472B2E" w:rsidP="00472B2E">
            <w:pPr>
              <w:jc w:val="center"/>
              <w:rPr>
                <w:rFonts w:ascii="Tw Cen MT" w:eastAsia="Arial Unicode MS" w:hAnsi="Tw Cen MT"/>
                <w:sz w:val="24"/>
                <w:szCs w:val="24"/>
              </w:rPr>
            </w:pPr>
            <w:r w:rsidRPr="006B018B">
              <w:rPr>
                <w:rFonts w:ascii="Tw Cen MT" w:eastAsia="Arial Unicode MS" w:hAnsi="Tw Cen MT"/>
                <w:sz w:val="24"/>
                <w:szCs w:val="24"/>
              </w:rPr>
              <w:t>m</w:t>
            </w:r>
            <w:r w:rsidRPr="006B018B">
              <w:rPr>
                <w:rFonts w:ascii="Tw Cen MT" w:eastAsia="Arial Unicode MS" w:hAnsi="Tw Cen MT"/>
                <w:sz w:val="24"/>
                <w:szCs w:val="24"/>
                <w:vertAlign w:val="superscript"/>
              </w:rPr>
              <w:t>3</w:t>
            </w:r>
          </w:p>
        </w:tc>
        <w:tc>
          <w:tcPr>
            <w:tcW w:w="851" w:type="dxa"/>
            <w:vAlign w:val="center"/>
          </w:tcPr>
          <w:p w:rsidR="00472B2E" w:rsidRPr="006B018B" w:rsidRDefault="00472B2E" w:rsidP="00472B2E">
            <w:pPr>
              <w:jc w:val="right"/>
              <w:rPr>
                <w:rFonts w:ascii="Tw Cen MT" w:eastAsia="Arial Unicode MS" w:hAnsi="Tw Cen MT"/>
                <w:sz w:val="24"/>
                <w:szCs w:val="24"/>
              </w:rPr>
            </w:pPr>
          </w:p>
        </w:tc>
        <w:tc>
          <w:tcPr>
            <w:tcW w:w="1587" w:type="dxa"/>
          </w:tcPr>
          <w:p w:rsidR="00472B2E" w:rsidRPr="006B018B" w:rsidRDefault="00472B2E" w:rsidP="00472B2E">
            <w:pPr>
              <w:jc w:val="right"/>
              <w:rPr>
                <w:rFonts w:ascii="Tw Cen MT" w:eastAsia="Arial Unicode MS" w:hAnsi="Tw Cen MT"/>
                <w:sz w:val="24"/>
                <w:szCs w:val="24"/>
              </w:rPr>
            </w:pPr>
          </w:p>
        </w:tc>
      </w:tr>
      <w:tr w:rsidR="00472B2E" w:rsidRPr="006B018B" w:rsidTr="00B51FC7">
        <w:trPr>
          <w:trHeight w:val="556"/>
        </w:trPr>
        <w:tc>
          <w:tcPr>
            <w:tcW w:w="921" w:type="dxa"/>
            <w:vAlign w:val="center"/>
          </w:tcPr>
          <w:p w:rsidR="00472B2E" w:rsidRPr="006B018B" w:rsidRDefault="00D0304E" w:rsidP="00472B2E">
            <w:pPr>
              <w:jc w:val="center"/>
              <w:rPr>
                <w:rFonts w:ascii="Tw Cen MT" w:eastAsia="Arial Unicode MS" w:hAnsi="Tw Cen MT"/>
                <w:sz w:val="24"/>
                <w:szCs w:val="24"/>
              </w:rPr>
            </w:pPr>
            <w:r>
              <w:rPr>
                <w:rFonts w:ascii="Tw Cen MT" w:eastAsia="Arial Unicode MS" w:hAnsi="Tw Cen MT"/>
                <w:sz w:val="24"/>
                <w:szCs w:val="24"/>
              </w:rPr>
              <w:t>2</w:t>
            </w:r>
            <w:r w:rsidR="00472B2E" w:rsidRPr="006B018B">
              <w:rPr>
                <w:rFonts w:ascii="Tw Cen MT" w:eastAsia="Arial Unicode MS" w:hAnsi="Tw Cen MT"/>
                <w:sz w:val="24"/>
                <w:szCs w:val="24"/>
              </w:rPr>
              <w:t>04</w:t>
            </w:r>
          </w:p>
        </w:tc>
        <w:tc>
          <w:tcPr>
            <w:tcW w:w="6095" w:type="dxa"/>
            <w:vAlign w:val="center"/>
          </w:tcPr>
          <w:p w:rsidR="00472B2E" w:rsidRPr="006B018B" w:rsidRDefault="00472B2E" w:rsidP="00472B2E">
            <w:pPr>
              <w:rPr>
                <w:rFonts w:ascii="Tw Cen MT" w:eastAsia="Arial Unicode MS" w:hAnsi="Tw Cen MT"/>
                <w:b/>
                <w:sz w:val="24"/>
                <w:szCs w:val="24"/>
                <w:u w:val="single"/>
              </w:rPr>
            </w:pPr>
            <w:r w:rsidRPr="006B018B">
              <w:rPr>
                <w:rFonts w:ascii="Tw Cen MT" w:eastAsia="Arial Unicode MS" w:hAnsi="Tw Cen MT"/>
                <w:b/>
                <w:sz w:val="24"/>
                <w:szCs w:val="24"/>
                <w:u w:val="single"/>
              </w:rPr>
              <w:t>BETON DOSE A 350 KG/M3 POUR DALLAGE DU SOL</w:t>
            </w:r>
            <w:r w:rsidR="00D0304E">
              <w:rPr>
                <w:rFonts w:ascii="Tw Cen MT" w:eastAsia="Arial Unicode MS" w:hAnsi="Tw Cen MT"/>
                <w:b/>
                <w:sz w:val="24"/>
                <w:szCs w:val="24"/>
                <w:u w:val="single"/>
              </w:rPr>
              <w:t xml:space="preserve"> DE LA VERANDA </w:t>
            </w:r>
            <w:r w:rsidRPr="006B018B">
              <w:rPr>
                <w:rFonts w:ascii="Tw Cen MT" w:eastAsia="Arial Unicode MS" w:hAnsi="Tw Cen MT"/>
                <w:b/>
                <w:sz w:val="24"/>
                <w:szCs w:val="24"/>
                <w:u w:val="single"/>
              </w:rPr>
              <w:t xml:space="preserve"> Ep 8 cm Y COMPRIS TOUTE SUJETION D’EXECUTION </w:t>
            </w:r>
          </w:p>
          <w:p w:rsidR="00472B2E" w:rsidRPr="006B018B" w:rsidRDefault="00472B2E" w:rsidP="00472B2E">
            <w:pPr>
              <w:rPr>
                <w:rFonts w:ascii="Tw Cen MT" w:eastAsia="Arial Unicode MS" w:hAnsi="Tw Cen MT"/>
                <w:sz w:val="24"/>
                <w:szCs w:val="24"/>
              </w:rPr>
            </w:pPr>
            <w:r w:rsidRPr="006B018B">
              <w:rPr>
                <w:rFonts w:ascii="Tw Cen MT" w:eastAsia="Arial Unicode MS" w:hAnsi="Tw Cen MT"/>
                <w:sz w:val="24"/>
                <w:szCs w:val="24"/>
              </w:rPr>
              <w:t>Ce prix rémunère au mètre carré (m2) l’exécution du dallage avec chape incorporée, conformément au CCTP.</w:t>
            </w:r>
          </w:p>
          <w:p w:rsidR="00472B2E" w:rsidRPr="006B018B" w:rsidRDefault="00472B2E" w:rsidP="00472B2E">
            <w:pPr>
              <w:rPr>
                <w:rFonts w:ascii="Tw Cen MT" w:eastAsia="Arial Unicode MS" w:hAnsi="Tw Cen MT"/>
                <w:sz w:val="24"/>
                <w:szCs w:val="24"/>
              </w:rPr>
            </w:pPr>
            <w:r w:rsidRPr="006B018B">
              <w:rPr>
                <w:rFonts w:ascii="Tw Cen MT" w:eastAsia="Arial Unicode MS" w:hAnsi="Tw Cen MT"/>
                <w:sz w:val="24"/>
                <w:szCs w:val="24"/>
              </w:rPr>
              <w:t>Il comprend notamment :</w:t>
            </w:r>
          </w:p>
          <w:p w:rsidR="00472B2E" w:rsidRPr="006B018B" w:rsidRDefault="00472B2E" w:rsidP="00472B2E">
            <w:pPr>
              <w:pStyle w:val="Paragraphedeliste"/>
              <w:numPr>
                <w:ilvl w:val="0"/>
                <w:numId w:val="13"/>
              </w:numPr>
              <w:tabs>
                <w:tab w:val="num" w:pos="777"/>
              </w:tabs>
              <w:ind w:left="777" w:hanging="283"/>
              <w:rPr>
                <w:rFonts w:ascii="Tw Cen MT" w:eastAsia="Arial Unicode MS" w:hAnsi="Tw Cen MT"/>
              </w:rPr>
            </w:pPr>
            <w:r w:rsidRPr="006B018B">
              <w:rPr>
                <w:rFonts w:ascii="Tw Cen MT" w:eastAsia="Arial Unicode MS" w:hAnsi="Tw Cen MT"/>
              </w:rPr>
              <w:t>la fourniture de gravier selon le CCTP ;</w:t>
            </w:r>
          </w:p>
          <w:p w:rsidR="00472B2E" w:rsidRPr="006B018B" w:rsidRDefault="00472B2E" w:rsidP="00472B2E">
            <w:pPr>
              <w:pStyle w:val="Paragraphedeliste"/>
              <w:numPr>
                <w:ilvl w:val="0"/>
                <w:numId w:val="13"/>
              </w:numPr>
              <w:tabs>
                <w:tab w:val="num" w:pos="777"/>
              </w:tabs>
              <w:ind w:left="777" w:hanging="283"/>
              <w:rPr>
                <w:rFonts w:ascii="Tw Cen MT" w:eastAsia="Arial Unicode MS" w:hAnsi="Tw Cen MT"/>
              </w:rPr>
            </w:pPr>
            <w:r w:rsidRPr="006B018B">
              <w:rPr>
                <w:rFonts w:ascii="Tw Cen MT" w:eastAsia="Arial Unicode MS" w:hAnsi="Tw Cen MT"/>
              </w:rPr>
              <w:t>la fourniture de sable et de ciment selon le CCTP ;</w:t>
            </w:r>
          </w:p>
          <w:p w:rsidR="00472B2E" w:rsidRPr="006B018B" w:rsidRDefault="00472B2E" w:rsidP="00472B2E">
            <w:pPr>
              <w:pStyle w:val="Paragraphedeliste"/>
              <w:numPr>
                <w:ilvl w:val="0"/>
                <w:numId w:val="13"/>
              </w:numPr>
              <w:tabs>
                <w:tab w:val="num" w:pos="777"/>
              </w:tabs>
              <w:ind w:left="777" w:hanging="283"/>
              <w:rPr>
                <w:rFonts w:ascii="Tw Cen MT" w:eastAsia="Arial Unicode MS" w:hAnsi="Tw Cen MT"/>
              </w:rPr>
            </w:pPr>
            <w:r w:rsidRPr="006B018B">
              <w:rPr>
                <w:rFonts w:ascii="Tw Cen MT" w:eastAsia="Arial Unicode MS" w:hAnsi="Tw Cen MT"/>
              </w:rPr>
              <w:t>la fourniture d’eau de gâchage ;</w:t>
            </w:r>
          </w:p>
          <w:p w:rsidR="00472B2E" w:rsidRPr="006B018B" w:rsidRDefault="00472B2E" w:rsidP="00472B2E">
            <w:pPr>
              <w:pStyle w:val="Paragraphedeliste"/>
              <w:numPr>
                <w:ilvl w:val="0"/>
                <w:numId w:val="13"/>
              </w:numPr>
              <w:tabs>
                <w:tab w:val="num" w:pos="777"/>
              </w:tabs>
              <w:ind w:left="777" w:hanging="283"/>
              <w:rPr>
                <w:rFonts w:ascii="Tw Cen MT" w:eastAsia="Arial Unicode MS" w:hAnsi="Tw Cen MT"/>
              </w:rPr>
            </w:pPr>
            <w:r w:rsidRPr="006B018B">
              <w:rPr>
                <w:rFonts w:ascii="Tw Cen MT" w:eastAsia="Arial Unicode MS" w:hAnsi="Tw Cen MT"/>
              </w:rPr>
              <w:t>la mise en œuvre</w:t>
            </w:r>
          </w:p>
          <w:p w:rsidR="00472B2E" w:rsidRPr="006B018B" w:rsidRDefault="00472B2E" w:rsidP="00472B2E">
            <w:pPr>
              <w:pStyle w:val="Paragraphedeliste"/>
              <w:numPr>
                <w:ilvl w:val="0"/>
                <w:numId w:val="13"/>
              </w:numPr>
              <w:tabs>
                <w:tab w:val="num" w:pos="777"/>
              </w:tabs>
              <w:ind w:left="777" w:hanging="283"/>
              <w:rPr>
                <w:rFonts w:ascii="Tw Cen MT" w:eastAsia="Arial Unicode MS" w:hAnsi="Tw Cen MT"/>
              </w:rPr>
            </w:pPr>
            <w:r w:rsidRPr="006B018B">
              <w:rPr>
                <w:rFonts w:ascii="Tw Cen MT" w:eastAsia="Arial Unicode MS" w:hAnsi="Tw Cen MT"/>
              </w:rPr>
              <w:t>toutes sujétions.</w:t>
            </w:r>
          </w:p>
          <w:p w:rsidR="00472B2E" w:rsidRPr="006B018B" w:rsidRDefault="00472B2E" w:rsidP="00472B2E">
            <w:pPr>
              <w:pStyle w:val="Paragraphedeliste"/>
              <w:ind w:left="210"/>
              <w:jc w:val="both"/>
              <w:rPr>
                <w:rFonts w:ascii="Tw Cen MT" w:eastAsia="Arial Unicode MS" w:hAnsi="Tw Cen MT"/>
              </w:rPr>
            </w:pPr>
            <w:r w:rsidRPr="006B018B">
              <w:rPr>
                <w:rFonts w:ascii="Tw Cen MT" w:eastAsia="Arial Unicode MS" w:hAnsi="Tw Cen MT"/>
              </w:rPr>
              <w:t>Ce prix s’applique au mètre carré, mesuré par métré contradictoire.</w:t>
            </w:r>
          </w:p>
        </w:tc>
        <w:tc>
          <w:tcPr>
            <w:tcW w:w="850" w:type="dxa"/>
            <w:vAlign w:val="center"/>
          </w:tcPr>
          <w:p w:rsidR="00472B2E" w:rsidRPr="006B018B" w:rsidRDefault="00224301" w:rsidP="00472B2E">
            <w:pPr>
              <w:jc w:val="center"/>
              <w:rPr>
                <w:rFonts w:ascii="Tw Cen MT" w:eastAsia="Arial Unicode MS" w:hAnsi="Tw Cen MT"/>
                <w:sz w:val="24"/>
                <w:szCs w:val="24"/>
              </w:rPr>
            </w:pPr>
            <w:r w:rsidRPr="006B018B">
              <w:rPr>
                <w:rFonts w:ascii="Tw Cen MT" w:eastAsia="Arial Unicode MS" w:hAnsi="Tw Cen MT"/>
                <w:sz w:val="24"/>
                <w:szCs w:val="24"/>
              </w:rPr>
              <w:t>M</w:t>
            </w:r>
            <w:r>
              <w:rPr>
                <w:rFonts w:ascii="Tw Cen MT" w:eastAsia="Arial Unicode MS" w:hAnsi="Tw Cen MT"/>
                <w:sz w:val="24"/>
                <w:szCs w:val="24"/>
                <w:vertAlign w:val="superscript"/>
              </w:rPr>
              <w:t>2</w:t>
            </w:r>
          </w:p>
        </w:tc>
        <w:tc>
          <w:tcPr>
            <w:tcW w:w="851" w:type="dxa"/>
            <w:vAlign w:val="center"/>
          </w:tcPr>
          <w:p w:rsidR="00472B2E" w:rsidRPr="006B018B" w:rsidRDefault="00472B2E" w:rsidP="00472B2E">
            <w:pPr>
              <w:jc w:val="right"/>
              <w:rPr>
                <w:rFonts w:ascii="Tw Cen MT" w:eastAsia="Arial Unicode MS" w:hAnsi="Tw Cen MT"/>
                <w:sz w:val="24"/>
                <w:szCs w:val="24"/>
              </w:rPr>
            </w:pPr>
          </w:p>
        </w:tc>
        <w:tc>
          <w:tcPr>
            <w:tcW w:w="1587" w:type="dxa"/>
          </w:tcPr>
          <w:p w:rsidR="00472B2E" w:rsidRPr="006B018B" w:rsidRDefault="00472B2E" w:rsidP="00472B2E">
            <w:pPr>
              <w:jc w:val="right"/>
              <w:rPr>
                <w:rFonts w:ascii="Tw Cen MT" w:eastAsia="Arial Unicode MS" w:hAnsi="Tw Cen MT"/>
                <w:sz w:val="24"/>
                <w:szCs w:val="24"/>
              </w:rPr>
            </w:pPr>
          </w:p>
        </w:tc>
      </w:tr>
      <w:tr w:rsidR="00472B2E" w:rsidRPr="006B018B" w:rsidTr="00B51FC7">
        <w:trPr>
          <w:trHeight w:val="556"/>
        </w:trPr>
        <w:tc>
          <w:tcPr>
            <w:tcW w:w="10304" w:type="dxa"/>
            <w:gridSpan w:val="5"/>
            <w:vAlign w:val="center"/>
          </w:tcPr>
          <w:p w:rsidR="00472B2E" w:rsidRPr="006B018B" w:rsidRDefault="00D0304E" w:rsidP="00472B2E">
            <w:pPr>
              <w:jc w:val="both"/>
              <w:rPr>
                <w:rFonts w:ascii="Tw Cen MT" w:eastAsia="Arial Unicode MS" w:hAnsi="Tw Cen MT"/>
                <w:b/>
                <w:sz w:val="24"/>
                <w:szCs w:val="24"/>
              </w:rPr>
            </w:pPr>
            <w:r>
              <w:rPr>
                <w:rFonts w:ascii="Tw Cen MT" w:eastAsia="Arial Unicode MS" w:hAnsi="Tw Cen MT"/>
                <w:b/>
                <w:sz w:val="24"/>
                <w:szCs w:val="24"/>
              </w:rPr>
              <w:t>LOT 3</w:t>
            </w:r>
            <w:r w:rsidR="00472B2E" w:rsidRPr="006B018B">
              <w:rPr>
                <w:rFonts w:ascii="Tw Cen MT" w:eastAsia="Arial Unicode MS" w:hAnsi="Tw Cen MT"/>
                <w:b/>
                <w:sz w:val="24"/>
                <w:szCs w:val="24"/>
              </w:rPr>
              <w:t>00 : MACONNERIE-ELEVATIONS-ENDUITS</w:t>
            </w:r>
          </w:p>
          <w:p w:rsidR="00472B2E" w:rsidRPr="006B018B" w:rsidRDefault="00D0304E" w:rsidP="00F64A56">
            <w:pPr>
              <w:ind w:left="212"/>
              <w:jc w:val="both"/>
              <w:rPr>
                <w:rFonts w:ascii="Tw Cen MT" w:eastAsia="Arial Unicode MS" w:hAnsi="Tw Cen MT"/>
                <w:sz w:val="24"/>
                <w:szCs w:val="24"/>
              </w:rPr>
            </w:pPr>
            <w:r>
              <w:rPr>
                <w:rFonts w:ascii="Tw Cen MT" w:eastAsia="Arial Unicode MS" w:hAnsi="Tw Cen MT"/>
                <w:sz w:val="24"/>
                <w:szCs w:val="24"/>
              </w:rPr>
              <w:t>Le lot 3</w:t>
            </w:r>
            <w:r w:rsidR="00472B2E" w:rsidRPr="006B018B">
              <w:rPr>
                <w:rFonts w:ascii="Tw Cen MT" w:eastAsia="Arial Unicode MS" w:hAnsi="Tw Cen MT"/>
                <w:sz w:val="24"/>
                <w:szCs w:val="24"/>
              </w:rPr>
              <w:t>00 rémunère :</w:t>
            </w:r>
          </w:p>
          <w:p w:rsidR="00472B2E" w:rsidRPr="006B018B" w:rsidRDefault="00D0304E" w:rsidP="00F64A56">
            <w:pPr>
              <w:ind w:left="212"/>
              <w:jc w:val="both"/>
              <w:rPr>
                <w:rFonts w:ascii="Tw Cen MT" w:eastAsia="Arial Unicode MS" w:hAnsi="Tw Cen MT"/>
                <w:sz w:val="24"/>
                <w:szCs w:val="24"/>
              </w:rPr>
            </w:pPr>
            <w:r>
              <w:rPr>
                <w:rFonts w:ascii="Tw Cen MT" w:eastAsia="Arial Unicode MS" w:hAnsi="Tw Cen MT"/>
                <w:sz w:val="24"/>
                <w:szCs w:val="24"/>
              </w:rPr>
              <w:t>3</w:t>
            </w:r>
            <w:r w:rsidR="00472B2E" w:rsidRPr="006B018B">
              <w:rPr>
                <w:rFonts w:ascii="Tw Cen MT" w:eastAsia="Arial Unicode MS" w:hAnsi="Tw Cen MT"/>
                <w:sz w:val="24"/>
                <w:szCs w:val="24"/>
              </w:rPr>
              <w:t xml:space="preserve">01 : </w:t>
            </w:r>
            <w:r w:rsidR="00224301" w:rsidRPr="00224301">
              <w:rPr>
                <w:rFonts w:ascii="Tw Cen MT" w:eastAsia="Arial Unicode MS" w:hAnsi="Tw Cen MT"/>
                <w:sz w:val="24"/>
                <w:szCs w:val="24"/>
              </w:rPr>
              <w:t>Murs creux en élévation de 15x20x40 pour (portes, fenêtres et cloisons)</w:t>
            </w:r>
            <w:r w:rsidR="00472B2E" w:rsidRPr="006B018B">
              <w:rPr>
                <w:rFonts w:ascii="Tw Cen MT" w:eastAsia="Arial Unicode MS" w:hAnsi="Tw Cen MT"/>
                <w:sz w:val="24"/>
                <w:szCs w:val="24"/>
              </w:rPr>
              <w:t>;</w:t>
            </w:r>
          </w:p>
          <w:p w:rsidR="00472B2E" w:rsidRPr="006B018B" w:rsidRDefault="00D0304E" w:rsidP="00F64A56">
            <w:pPr>
              <w:ind w:left="212"/>
              <w:jc w:val="both"/>
              <w:rPr>
                <w:rFonts w:ascii="Tw Cen MT" w:eastAsia="Arial Unicode MS" w:hAnsi="Tw Cen MT"/>
                <w:sz w:val="24"/>
                <w:szCs w:val="24"/>
              </w:rPr>
            </w:pPr>
            <w:r>
              <w:rPr>
                <w:rFonts w:ascii="Tw Cen MT" w:eastAsia="Arial Unicode MS" w:hAnsi="Tw Cen MT"/>
                <w:sz w:val="24"/>
                <w:szCs w:val="24"/>
              </w:rPr>
              <w:t>3</w:t>
            </w:r>
            <w:r w:rsidR="00472B2E" w:rsidRPr="006B018B">
              <w:rPr>
                <w:rFonts w:ascii="Tw Cen MT" w:eastAsia="Arial Unicode MS" w:hAnsi="Tw Cen MT"/>
                <w:sz w:val="24"/>
                <w:szCs w:val="24"/>
              </w:rPr>
              <w:t>02 : Béton armé dosé à 350 kg/m3 pou</w:t>
            </w:r>
            <w:r>
              <w:rPr>
                <w:rFonts w:ascii="Tw Cen MT" w:eastAsia="Arial Unicode MS" w:hAnsi="Tw Cen MT"/>
                <w:sz w:val="24"/>
                <w:szCs w:val="24"/>
              </w:rPr>
              <w:t>r poteaux, linteaux, chaînage</w:t>
            </w:r>
            <w:r w:rsidR="00BD10A5">
              <w:rPr>
                <w:rFonts w:ascii="Tw Cen MT" w:eastAsia="Arial Unicode MS" w:hAnsi="Tw Cen MT"/>
                <w:sz w:val="24"/>
                <w:szCs w:val="24"/>
              </w:rPr>
              <w:t xml:space="preserve"> haut</w:t>
            </w:r>
            <w:r>
              <w:rPr>
                <w:rFonts w:ascii="Tw Cen MT" w:eastAsia="Arial Unicode MS" w:hAnsi="Tw Cen MT"/>
                <w:sz w:val="24"/>
                <w:szCs w:val="24"/>
              </w:rPr>
              <w:t>, poutres et coulage des escaliers au droit de la porte secondaire salle no 2</w:t>
            </w:r>
            <w:r w:rsidR="00472B2E" w:rsidRPr="006B018B">
              <w:rPr>
                <w:rFonts w:ascii="Tw Cen MT" w:eastAsia="Arial Unicode MS" w:hAnsi="Tw Cen MT"/>
                <w:sz w:val="24"/>
                <w:szCs w:val="24"/>
              </w:rPr>
              <w:t> ;</w:t>
            </w:r>
          </w:p>
          <w:p w:rsidR="00472B2E" w:rsidRPr="006B018B" w:rsidRDefault="00D0304E" w:rsidP="00F64A56">
            <w:pPr>
              <w:ind w:left="212"/>
              <w:jc w:val="both"/>
              <w:rPr>
                <w:rFonts w:ascii="Tw Cen MT" w:eastAsia="Arial Unicode MS" w:hAnsi="Tw Cen MT"/>
                <w:sz w:val="24"/>
                <w:szCs w:val="24"/>
              </w:rPr>
            </w:pPr>
            <w:r>
              <w:rPr>
                <w:rFonts w:ascii="Tw Cen MT" w:eastAsia="Arial Unicode MS" w:hAnsi="Tw Cen MT"/>
                <w:sz w:val="24"/>
                <w:szCs w:val="24"/>
              </w:rPr>
              <w:t>3</w:t>
            </w:r>
            <w:r w:rsidR="00472B2E" w:rsidRPr="006B018B">
              <w:rPr>
                <w:rFonts w:ascii="Tw Cen MT" w:eastAsia="Arial Unicode MS" w:hAnsi="Tw Cen MT"/>
                <w:sz w:val="24"/>
                <w:szCs w:val="24"/>
              </w:rPr>
              <w:t>03 : Enduits</w:t>
            </w:r>
            <w:r w:rsidR="009B6BD9">
              <w:rPr>
                <w:rFonts w:ascii="Tw Cen MT" w:eastAsia="Arial Unicode MS" w:hAnsi="Tw Cen MT"/>
                <w:sz w:val="24"/>
                <w:szCs w:val="24"/>
              </w:rPr>
              <w:t xml:space="preserve"> et raccords sur murs et</w:t>
            </w:r>
            <w:r>
              <w:rPr>
                <w:rFonts w:ascii="Tw Cen MT" w:eastAsia="Arial Unicode MS" w:hAnsi="Tw Cen MT"/>
                <w:sz w:val="24"/>
                <w:szCs w:val="24"/>
              </w:rPr>
              <w:t xml:space="preserve"> poteau</w:t>
            </w:r>
            <w:r w:rsidR="00472B2E" w:rsidRPr="006B018B">
              <w:rPr>
                <w:rFonts w:ascii="Tw Cen MT" w:eastAsia="Arial Unicode MS" w:hAnsi="Tw Cen MT"/>
                <w:sz w:val="24"/>
                <w:szCs w:val="24"/>
              </w:rPr>
              <w:t>;</w:t>
            </w:r>
          </w:p>
          <w:p w:rsidR="00472B2E" w:rsidRPr="006B018B" w:rsidRDefault="00472B2E" w:rsidP="00D0304E">
            <w:pPr>
              <w:jc w:val="both"/>
              <w:rPr>
                <w:rFonts w:ascii="Tw Cen MT" w:eastAsia="Arial Unicode MS" w:hAnsi="Tw Cen MT"/>
                <w:sz w:val="24"/>
                <w:szCs w:val="24"/>
              </w:rPr>
            </w:pPr>
          </w:p>
        </w:tc>
      </w:tr>
      <w:tr w:rsidR="00472B2E" w:rsidRPr="006B018B" w:rsidTr="00B51FC7">
        <w:trPr>
          <w:trHeight w:val="556"/>
        </w:trPr>
        <w:tc>
          <w:tcPr>
            <w:tcW w:w="921" w:type="dxa"/>
            <w:vAlign w:val="center"/>
          </w:tcPr>
          <w:p w:rsidR="00472B2E" w:rsidRPr="006B018B" w:rsidRDefault="00D0304E" w:rsidP="00472B2E">
            <w:pPr>
              <w:jc w:val="center"/>
              <w:rPr>
                <w:rFonts w:ascii="Tw Cen MT" w:eastAsia="Arial Unicode MS" w:hAnsi="Tw Cen MT"/>
                <w:sz w:val="24"/>
                <w:szCs w:val="24"/>
              </w:rPr>
            </w:pPr>
            <w:r>
              <w:rPr>
                <w:rFonts w:ascii="Tw Cen MT" w:eastAsia="Arial Unicode MS" w:hAnsi="Tw Cen MT"/>
                <w:sz w:val="24"/>
                <w:szCs w:val="24"/>
              </w:rPr>
              <w:t>3</w:t>
            </w:r>
            <w:r w:rsidR="00472B2E" w:rsidRPr="006B018B">
              <w:rPr>
                <w:rFonts w:ascii="Tw Cen MT" w:eastAsia="Arial Unicode MS" w:hAnsi="Tw Cen MT"/>
                <w:sz w:val="24"/>
                <w:szCs w:val="24"/>
              </w:rPr>
              <w:t>01</w:t>
            </w:r>
          </w:p>
        </w:tc>
        <w:tc>
          <w:tcPr>
            <w:tcW w:w="6095" w:type="dxa"/>
            <w:vAlign w:val="center"/>
          </w:tcPr>
          <w:p w:rsidR="00224301" w:rsidRPr="00224301" w:rsidRDefault="00224301" w:rsidP="00472B2E">
            <w:pPr>
              <w:jc w:val="both"/>
              <w:rPr>
                <w:rFonts w:ascii="Tw Cen MT" w:eastAsia="Arial Unicode MS" w:hAnsi="Tw Cen MT"/>
                <w:b/>
                <w:sz w:val="24"/>
                <w:szCs w:val="24"/>
                <w:u w:val="single"/>
              </w:rPr>
            </w:pPr>
            <w:r w:rsidRPr="00224301">
              <w:rPr>
                <w:rFonts w:ascii="Tw Cen MT" w:eastAsia="Arial Unicode MS" w:hAnsi="Tw Cen MT"/>
                <w:b/>
                <w:sz w:val="24"/>
                <w:szCs w:val="24"/>
                <w:u w:val="single"/>
              </w:rPr>
              <w:t>MURS CREUX EN ELEVATION DE 15X20X40 POUR</w:t>
            </w:r>
            <w:r w:rsidR="00E125A6">
              <w:rPr>
                <w:rFonts w:ascii="Tw Cen MT" w:eastAsia="Arial Unicode MS" w:hAnsi="Tw Cen MT"/>
                <w:b/>
                <w:sz w:val="24"/>
                <w:szCs w:val="24"/>
                <w:u w:val="single"/>
              </w:rPr>
              <w:t xml:space="preserve"> (PORTES, FENETRES ET CLOISONS)</w:t>
            </w:r>
          </w:p>
          <w:p w:rsidR="00472B2E" w:rsidRPr="006B018B" w:rsidRDefault="00472B2E" w:rsidP="00472B2E">
            <w:pPr>
              <w:jc w:val="both"/>
              <w:rPr>
                <w:rFonts w:ascii="Tw Cen MT" w:eastAsia="Arial Unicode MS" w:hAnsi="Tw Cen MT"/>
                <w:sz w:val="24"/>
                <w:szCs w:val="24"/>
              </w:rPr>
            </w:pPr>
            <w:r w:rsidRPr="006B018B">
              <w:rPr>
                <w:rFonts w:ascii="Tw Cen MT" w:eastAsia="Arial Unicode MS" w:hAnsi="Tw Cen MT"/>
                <w:sz w:val="24"/>
                <w:szCs w:val="24"/>
              </w:rPr>
              <w:t>Ce prix rémunère au mètre carré (m2) la fourniture et la pose des parpaings creux conformément au CCTP.</w:t>
            </w:r>
          </w:p>
          <w:p w:rsidR="00472B2E" w:rsidRPr="006B018B" w:rsidRDefault="00472B2E" w:rsidP="00472B2E">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472B2E" w:rsidRPr="006B018B" w:rsidRDefault="00472B2E" w:rsidP="00472B2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des parpaings creux selon le CCTP ;</w:t>
            </w:r>
          </w:p>
          <w:p w:rsidR="00472B2E" w:rsidRPr="006B018B" w:rsidRDefault="00472B2E" w:rsidP="00472B2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du mortier de pose dosé à 400 kg/m3 ;</w:t>
            </w:r>
          </w:p>
          <w:p w:rsidR="00472B2E" w:rsidRPr="006B018B" w:rsidRDefault="00472B2E" w:rsidP="00472B2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mise en œuvre ;</w:t>
            </w:r>
          </w:p>
          <w:p w:rsidR="00472B2E" w:rsidRPr="006B018B" w:rsidRDefault="00472B2E" w:rsidP="00472B2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472B2E" w:rsidRPr="006B018B" w:rsidRDefault="00472B2E" w:rsidP="00472B2E">
            <w:pPr>
              <w:pStyle w:val="Paragraphedeliste"/>
              <w:ind w:left="168"/>
              <w:jc w:val="both"/>
              <w:rPr>
                <w:rFonts w:ascii="Tw Cen MT" w:eastAsia="Arial Unicode MS" w:hAnsi="Tw Cen MT"/>
              </w:rPr>
            </w:pPr>
            <w:r w:rsidRPr="006B018B">
              <w:rPr>
                <w:rFonts w:ascii="Tw Cen MT" w:eastAsia="Arial Unicode MS" w:hAnsi="Tw Cen MT"/>
              </w:rPr>
              <w:t>Ce prix s’applique au mètre carré, mesuré par métré contradictoire.</w:t>
            </w:r>
          </w:p>
        </w:tc>
        <w:tc>
          <w:tcPr>
            <w:tcW w:w="850" w:type="dxa"/>
            <w:vAlign w:val="center"/>
          </w:tcPr>
          <w:p w:rsidR="00472B2E" w:rsidRPr="006B018B" w:rsidRDefault="00472B2E" w:rsidP="00472B2E">
            <w:pPr>
              <w:jc w:val="center"/>
              <w:rPr>
                <w:rFonts w:ascii="Tw Cen MT" w:eastAsia="Arial Unicode MS" w:hAnsi="Tw Cen MT"/>
                <w:sz w:val="24"/>
                <w:szCs w:val="24"/>
              </w:rPr>
            </w:pPr>
            <w:r w:rsidRPr="006B018B">
              <w:rPr>
                <w:rFonts w:ascii="Tw Cen MT" w:eastAsia="Arial Unicode MS" w:hAnsi="Tw Cen MT"/>
                <w:sz w:val="24"/>
                <w:szCs w:val="24"/>
              </w:rPr>
              <w:t>m²</w:t>
            </w:r>
          </w:p>
        </w:tc>
        <w:tc>
          <w:tcPr>
            <w:tcW w:w="851" w:type="dxa"/>
            <w:vAlign w:val="center"/>
          </w:tcPr>
          <w:p w:rsidR="00472B2E" w:rsidRPr="006B018B" w:rsidRDefault="00472B2E" w:rsidP="00472B2E">
            <w:pPr>
              <w:jc w:val="right"/>
              <w:rPr>
                <w:rFonts w:ascii="Tw Cen MT" w:eastAsia="Arial Unicode MS" w:hAnsi="Tw Cen MT"/>
                <w:sz w:val="24"/>
                <w:szCs w:val="24"/>
              </w:rPr>
            </w:pPr>
          </w:p>
        </w:tc>
        <w:tc>
          <w:tcPr>
            <w:tcW w:w="1587" w:type="dxa"/>
          </w:tcPr>
          <w:p w:rsidR="00472B2E" w:rsidRPr="006B018B" w:rsidRDefault="00472B2E" w:rsidP="00472B2E">
            <w:pPr>
              <w:jc w:val="right"/>
              <w:rPr>
                <w:rFonts w:ascii="Tw Cen MT" w:eastAsia="Arial Unicode MS" w:hAnsi="Tw Cen MT"/>
                <w:sz w:val="24"/>
                <w:szCs w:val="24"/>
              </w:rPr>
            </w:pPr>
          </w:p>
        </w:tc>
      </w:tr>
      <w:tr w:rsidR="00472B2E" w:rsidRPr="006B018B" w:rsidTr="00B51FC7">
        <w:trPr>
          <w:trHeight w:val="556"/>
        </w:trPr>
        <w:tc>
          <w:tcPr>
            <w:tcW w:w="921" w:type="dxa"/>
            <w:vAlign w:val="center"/>
          </w:tcPr>
          <w:p w:rsidR="00472B2E" w:rsidRPr="006B018B" w:rsidRDefault="00D0304E" w:rsidP="00472B2E">
            <w:pPr>
              <w:jc w:val="center"/>
              <w:rPr>
                <w:rFonts w:ascii="Tw Cen MT" w:eastAsia="Arial Unicode MS" w:hAnsi="Tw Cen MT"/>
                <w:sz w:val="24"/>
                <w:szCs w:val="24"/>
              </w:rPr>
            </w:pPr>
            <w:r>
              <w:rPr>
                <w:rFonts w:ascii="Tw Cen MT" w:eastAsia="Arial Unicode MS" w:hAnsi="Tw Cen MT"/>
                <w:sz w:val="24"/>
                <w:szCs w:val="24"/>
              </w:rPr>
              <w:t>3</w:t>
            </w:r>
            <w:r w:rsidR="00472B2E" w:rsidRPr="006B018B">
              <w:rPr>
                <w:rFonts w:ascii="Tw Cen MT" w:eastAsia="Arial Unicode MS" w:hAnsi="Tw Cen MT"/>
                <w:sz w:val="24"/>
                <w:szCs w:val="24"/>
              </w:rPr>
              <w:t>02</w:t>
            </w:r>
          </w:p>
        </w:tc>
        <w:tc>
          <w:tcPr>
            <w:tcW w:w="6095" w:type="dxa"/>
            <w:vAlign w:val="center"/>
          </w:tcPr>
          <w:p w:rsidR="00D97FD1" w:rsidRPr="00D97FD1" w:rsidRDefault="00D97FD1" w:rsidP="00472B2E">
            <w:pPr>
              <w:jc w:val="both"/>
              <w:rPr>
                <w:rFonts w:ascii="Tw Cen MT" w:eastAsia="Arial Unicode MS" w:hAnsi="Tw Cen MT"/>
                <w:b/>
                <w:sz w:val="24"/>
                <w:szCs w:val="24"/>
                <w:u w:val="single"/>
              </w:rPr>
            </w:pPr>
            <w:r w:rsidRPr="00D97FD1">
              <w:rPr>
                <w:rFonts w:ascii="Tw Cen MT" w:eastAsia="Arial Unicode MS" w:hAnsi="Tw Cen MT"/>
                <w:b/>
                <w:sz w:val="24"/>
                <w:szCs w:val="24"/>
                <w:u w:val="single"/>
              </w:rPr>
              <w:t xml:space="preserve">BETON ARME DOSE A 350 KG/M3 POUR POTEAUX, LINTEAUX, CHAINAGE HAUT, POUTRES ET COULAGE DES </w:t>
            </w:r>
            <w:r w:rsidRPr="00D97FD1">
              <w:rPr>
                <w:rFonts w:ascii="Tw Cen MT" w:eastAsia="Arial Unicode MS" w:hAnsi="Tw Cen MT"/>
                <w:b/>
                <w:sz w:val="24"/>
                <w:szCs w:val="24"/>
                <w:u w:val="single"/>
              </w:rPr>
              <w:lastRenderedPageBreak/>
              <w:t>ESCALIERS AU DROIT DE LA PORTE SECONDAIRE SALLE NO 2 </w:t>
            </w:r>
          </w:p>
          <w:p w:rsidR="00472B2E" w:rsidRPr="006B018B" w:rsidRDefault="00472B2E" w:rsidP="00472B2E">
            <w:pPr>
              <w:jc w:val="both"/>
              <w:rPr>
                <w:rFonts w:ascii="Tw Cen MT" w:eastAsia="Arial Unicode MS" w:hAnsi="Tw Cen MT"/>
                <w:sz w:val="24"/>
                <w:szCs w:val="24"/>
              </w:rPr>
            </w:pPr>
            <w:r w:rsidRPr="006B018B">
              <w:rPr>
                <w:rFonts w:ascii="Tw Cen MT" w:eastAsia="Arial Unicode MS" w:hAnsi="Tw Cen MT"/>
                <w:sz w:val="24"/>
                <w:szCs w:val="24"/>
              </w:rPr>
              <w:t>Ce prix rémunère au mètre cube (m3) le béton dosé à 350 kg/m3 conformément au CCTP.</w:t>
            </w:r>
          </w:p>
          <w:p w:rsidR="00472B2E" w:rsidRPr="006B018B" w:rsidRDefault="00472B2E" w:rsidP="00472B2E">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472B2E" w:rsidRPr="006B018B" w:rsidRDefault="00472B2E" w:rsidP="00472B2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de gravier selon le CCTP ;</w:t>
            </w:r>
          </w:p>
          <w:p w:rsidR="00472B2E" w:rsidRPr="006B018B" w:rsidRDefault="00472B2E" w:rsidP="00472B2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de sable et de ciment selon le CCTP ;</w:t>
            </w:r>
          </w:p>
          <w:p w:rsidR="00472B2E" w:rsidRPr="006B018B" w:rsidRDefault="00472B2E" w:rsidP="00472B2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d’eau de gâchage ;</w:t>
            </w:r>
          </w:p>
          <w:p w:rsidR="00472B2E" w:rsidRPr="006B018B" w:rsidRDefault="00472B2E" w:rsidP="00472B2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et le façonnage des fers à béton ;</w:t>
            </w:r>
          </w:p>
          <w:p w:rsidR="00472B2E" w:rsidRPr="006B018B" w:rsidRDefault="00472B2E" w:rsidP="00472B2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mise en œuvre</w:t>
            </w:r>
          </w:p>
          <w:p w:rsidR="00472B2E" w:rsidRPr="006B018B" w:rsidRDefault="00472B2E" w:rsidP="00472B2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472B2E" w:rsidRPr="006B018B" w:rsidRDefault="00472B2E" w:rsidP="00472B2E">
            <w:pPr>
              <w:rPr>
                <w:rFonts w:ascii="Tw Cen MT" w:eastAsia="Arial Unicode MS" w:hAnsi="Tw Cen MT"/>
                <w:b/>
                <w:sz w:val="24"/>
                <w:szCs w:val="24"/>
                <w:u w:val="single"/>
              </w:rPr>
            </w:pPr>
            <w:r w:rsidRPr="006B018B">
              <w:rPr>
                <w:rFonts w:ascii="Tw Cen MT" w:eastAsia="Arial Unicode MS" w:hAnsi="Tw Cen MT"/>
                <w:sz w:val="24"/>
                <w:szCs w:val="24"/>
              </w:rPr>
              <w:t>Ce prix s’applique au mètre cube, mesuré par métré contradictoire.</w:t>
            </w:r>
          </w:p>
        </w:tc>
        <w:tc>
          <w:tcPr>
            <w:tcW w:w="850" w:type="dxa"/>
            <w:vAlign w:val="center"/>
          </w:tcPr>
          <w:p w:rsidR="00472B2E" w:rsidRPr="006B018B" w:rsidRDefault="00472B2E" w:rsidP="00472B2E">
            <w:pPr>
              <w:jc w:val="center"/>
              <w:rPr>
                <w:rFonts w:ascii="Tw Cen MT" w:eastAsia="Arial Unicode MS" w:hAnsi="Tw Cen MT"/>
                <w:sz w:val="24"/>
                <w:szCs w:val="24"/>
              </w:rPr>
            </w:pPr>
            <w:r w:rsidRPr="006B018B">
              <w:rPr>
                <w:rFonts w:ascii="Tw Cen MT" w:eastAsia="Arial Unicode MS" w:hAnsi="Tw Cen MT"/>
                <w:sz w:val="24"/>
                <w:szCs w:val="24"/>
              </w:rPr>
              <w:lastRenderedPageBreak/>
              <w:t>m²</w:t>
            </w:r>
          </w:p>
        </w:tc>
        <w:tc>
          <w:tcPr>
            <w:tcW w:w="851" w:type="dxa"/>
            <w:vAlign w:val="center"/>
          </w:tcPr>
          <w:p w:rsidR="00472B2E" w:rsidRPr="006B018B" w:rsidRDefault="00472B2E" w:rsidP="00472B2E">
            <w:pPr>
              <w:jc w:val="right"/>
              <w:rPr>
                <w:rFonts w:ascii="Tw Cen MT" w:eastAsia="Arial Unicode MS" w:hAnsi="Tw Cen MT"/>
                <w:sz w:val="24"/>
                <w:szCs w:val="24"/>
              </w:rPr>
            </w:pPr>
          </w:p>
        </w:tc>
        <w:tc>
          <w:tcPr>
            <w:tcW w:w="1587" w:type="dxa"/>
          </w:tcPr>
          <w:p w:rsidR="00472B2E" w:rsidRPr="006B018B" w:rsidRDefault="00472B2E" w:rsidP="00472B2E">
            <w:pPr>
              <w:jc w:val="right"/>
              <w:rPr>
                <w:rFonts w:ascii="Tw Cen MT" w:eastAsia="Arial Unicode MS" w:hAnsi="Tw Cen MT"/>
                <w:sz w:val="24"/>
                <w:szCs w:val="24"/>
              </w:rPr>
            </w:pPr>
          </w:p>
        </w:tc>
      </w:tr>
      <w:tr w:rsidR="00472B2E" w:rsidRPr="006B018B" w:rsidTr="00B51FC7">
        <w:trPr>
          <w:trHeight w:val="556"/>
        </w:trPr>
        <w:tc>
          <w:tcPr>
            <w:tcW w:w="921" w:type="dxa"/>
            <w:vAlign w:val="center"/>
          </w:tcPr>
          <w:p w:rsidR="00472B2E" w:rsidRPr="006B018B" w:rsidRDefault="00D0304E" w:rsidP="00472B2E">
            <w:pPr>
              <w:jc w:val="center"/>
              <w:rPr>
                <w:rFonts w:ascii="Tw Cen MT" w:eastAsia="Arial Unicode MS" w:hAnsi="Tw Cen MT"/>
                <w:sz w:val="24"/>
                <w:szCs w:val="24"/>
              </w:rPr>
            </w:pPr>
            <w:r>
              <w:rPr>
                <w:rFonts w:ascii="Tw Cen MT" w:eastAsia="Arial Unicode MS" w:hAnsi="Tw Cen MT"/>
                <w:sz w:val="24"/>
                <w:szCs w:val="24"/>
              </w:rPr>
              <w:lastRenderedPageBreak/>
              <w:t>3</w:t>
            </w:r>
            <w:r w:rsidR="00472B2E" w:rsidRPr="006B018B">
              <w:rPr>
                <w:rFonts w:ascii="Tw Cen MT" w:eastAsia="Arial Unicode MS" w:hAnsi="Tw Cen MT"/>
                <w:sz w:val="24"/>
                <w:szCs w:val="24"/>
              </w:rPr>
              <w:t>03</w:t>
            </w:r>
          </w:p>
        </w:tc>
        <w:tc>
          <w:tcPr>
            <w:tcW w:w="6095" w:type="dxa"/>
            <w:vAlign w:val="center"/>
          </w:tcPr>
          <w:p w:rsidR="00472B2E" w:rsidRPr="006B018B" w:rsidRDefault="00D0304E" w:rsidP="00472B2E">
            <w:pPr>
              <w:rPr>
                <w:rFonts w:ascii="Tw Cen MT" w:eastAsia="Arial Unicode MS" w:hAnsi="Tw Cen MT"/>
                <w:b/>
                <w:sz w:val="24"/>
                <w:szCs w:val="24"/>
                <w:u w:val="single"/>
              </w:rPr>
            </w:pPr>
            <w:r>
              <w:rPr>
                <w:rFonts w:ascii="Tw Cen MT" w:eastAsia="Arial Unicode MS" w:hAnsi="Tw Cen MT"/>
                <w:b/>
                <w:sz w:val="24"/>
                <w:szCs w:val="24"/>
                <w:u w:val="single"/>
              </w:rPr>
              <w:t>ENDUITS</w:t>
            </w:r>
            <w:r w:rsidR="009B6BD9">
              <w:rPr>
                <w:rFonts w:ascii="Tw Cen MT" w:eastAsia="Arial Unicode MS" w:hAnsi="Tw Cen MT"/>
                <w:b/>
                <w:sz w:val="24"/>
                <w:szCs w:val="24"/>
                <w:u w:val="single"/>
              </w:rPr>
              <w:t xml:space="preserve"> ET RACCORDS SUR MURS ET POTEAUX</w:t>
            </w:r>
          </w:p>
          <w:p w:rsidR="00472B2E" w:rsidRPr="006B018B" w:rsidRDefault="00472B2E" w:rsidP="00472B2E">
            <w:pPr>
              <w:jc w:val="both"/>
              <w:rPr>
                <w:rFonts w:ascii="Tw Cen MT" w:eastAsia="Arial Unicode MS" w:hAnsi="Tw Cen MT"/>
                <w:sz w:val="24"/>
                <w:szCs w:val="24"/>
              </w:rPr>
            </w:pPr>
            <w:r w:rsidRPr="006B018B">
              <w:rPr>
                <w:rFonts w:ascii="Tw Cen MT" w:eastAsia="Arial Unicode MS" w:hAnsi="Tw Cen MT"/>
                <w:sz w:val="24"/>
                <w:szCs w:val="24"/>
              </w:rPr>
              <w:t>Ce prix rémunère au mètre carré (m2) les enduits conformément au CCTP.</w:t>
            </w:r>
          </w:p>
          <w:p w:rsidR="00472B2E" w:rsidRPr="006B018B" w:rsidRDefault="00472B2E" w:rsidP="00472B2E">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472B2E" w:rsidRPr="006B018B" w:rsidRDefault="00472B2E" w:rsidP="00472B2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du sable et du ciment selon le CCTP ;</w:t>
            </w:r>
          </w:p>
          <w:p w:rsidR="00472B2E" w:rsidRPr="006B018B" w:rsidRDefault="00472B2E" w:rsidP="00472B2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d’eau de gâchage selon le CCTP ;</w:t>
            </w:r>
          </w:p>
          <w:p w:rsidR="00472B2E" w:rsidRPr="006B018B" w:rsidRDefault="00472B2E" w:rsidP="00472B2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mise en œuvre d’une couche de 1,5 cm d’épaisseur ;</w:t>
            </w:r>
          </w:p>
          <w:p w:rsidR="00472B2E" w:rsidRPr="006B018B" w:rsidRDefault="00472B2E" w:rsidP="00472B2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472B2E" w:rsidRPr="006B018B" w:rsidRDefault="00472B2E" w:rsidP="00472B2E">
            <w:pPr>
              <w:pStyle w:val="Paragraphedeliste"/>
              <w:ind w:left="210"/>
              <w:jc w:val="both"/>
              <w:rPr>
                <w:rFonts w:ascii="Tw Cen MT" w:eastAsia="Arial Unicode MS" w:hAnsi="Tw Cen MT"/>
              </w:rPr>
            </w:pPr>
            <w:r w:rsidRPr="006B018B">
              <w:rPr>
                <w:rFonts w:ascii="Tw Cen MT" w:eastAsia="Arial Unicode MS" w:hAnsi="Tw Cen MT"/>
              </w:rPr>
              <w:t>Ce prix s’applique au mètre carré, mesuré par métré contradictoire.</w:t>
            </w:r>
          </w:p>
        </w:tc>
        <w:tc>
          <w:tcPr>
            <w:tcW w:w="850" w:type="dxa"/>
            <w:vAlign w:val="center"/>
          </w:tcPr>
          <w:p w:rsidR="00472B2E" w:rsidRPr="006B018B" w:rsidRDefault="00472B2E" w:rsidP="00472B2E">
            <w:pPr>
              <w:jc w:val="center"/>
              <w:rPr>
                <w:rFonts w:ascii="Tw Cen MT" w:eastAsia="Arial Unicode MS" w:hAnsi="Tw Cen MT"/>
                <w:sz w:val="24"/>
                <w:szCs w:val="24"/>
              </w:rPr>
            </w:pPr>
            <w:r w:rsidRPr="006B018B">
              <w:rPr>
                <w:rFonts w:ascii="Tw Cen MT" w:eastAsia="Arial Unicode MS" w:hAnsi="Tw Cen MT"/>
                <w:sz w:val="24"/>
                <w:szCs w:val="24"/>
              </w:rPr>
              <w:t>m²</w:t>
            </w:r>
          </w:p>
        </w:tc>
        <w:tc>
          <w:tcPr>
            <w:tcW w:w="851" w:type="dxa"/>
            <w:vAlign w:val="center"/>
          </w:tcPr>
          <w:p w:rsidR="00472B2E" w:rsidRPr="006B018B" w:rsidRDefault="00472B2E" w:rsidP="00472B2E">
            <w:pPr>
              <w:jc w:val="right"/>
              <w:rPr>
                <w:rFonts w:ascii="Tw Cen MT" w:eastAsia="Arial Unicode MS" w:hAnsi="Tw Cen MT"/>
                <w:sz w:val="24"/>
                <w:szCs w:val="24"/>
              </w:rPr>
            </w:pPr>
          </w:p>
        </w:tc>
        <w:tc>
          <w:tcPr>
            <w:tcW w:w="1587" w:type="dxa"/>
          </w:tcPr>
          <w:p w:rsidR="00472B2E" w:rsidRPr="006B018B" w:rsidRDefault="00472B2E" w:rsidP="00472B2E">
            <w:pPr>
              <w:jc w:val="right"/>
              <w:rPr>
                <w:rFonts w:ascii="Tw Cen MT" w:eastAsia="Arial Unicode MS" w:hAnsi="Tw Cen MT"/>
                <w:sz w:val="24"/>
                <w:szCs w:val="24"/>
              </w:rPr>
            </w:pPr>
          </w:p>
        </w:tc>
      </w:tr>
      <w:tr w:rsidR="00472B2E" w:rsidRPr="006B018B" w:rsidTr="00B51FC7">
        <w:trPr>
          <w:trHeight w:val="556"/>
        </w:trPr>
        <w:tc>
          <w:tcPr>
            <w:tcW w:w="10304" w:type="dxa"/>
            <w:gridSpan w:val="5"/>
            <w:vAlign w:val="center"/>
          </w:tcPr>
          <w:p w:rsidR="00472B2E" w:rsidRPr="006B018B" w:rsidRDefault="00472B2E" w:rsidP="00472B2E">
            <w:pPr>
              <w:ind w:left="709"/>
              <w:jc w:val="both"/>
              <w:rPr>
                <w:rFonts w:ascii="Tw Cen MT" w:eastAsia="Arial Unicode MS" w:hAnsi="Tw Cen MT"/>
                <w:b/>
                <w:color w:val="000000"/>
                <w:sz w:val="24"/>
                <w:szCs w:val="24"/>
              </w:rPr>
            </w:pPr>
          </w:p>
          <w:p w:rsidR="00472B2E" w:rsidRPr="006B018B" w:rsidRDefault="00AA753D" w:rsidP="00472B2E">
            <w:pPr>
              <w:ind w:left="709"/>
              <w:jc w:val="both"/>
              <w:rPr>
                <w:rFonts w:ascii="Tw Cen MT" w:eastAsia="Arial Unicode MS" w:hAnsi="Tw Cen MT"/>
                <w:b/>
                <w:color w:val="000000"/>
                <w:sz w:val="24"/>
                <w:szCs w:val="24"/>
              </w:rPr>
            </w:pPr>
            <w:r>
              <w:rPr>
                <w:rFonts w:ascii="Tw Cen MT" w:eastAsia="Arial Unicode MS" w:hAnsi="Tw Cen MT"/>
                <w:b/>
                <w:color w:val="000000"/>
                <w:sz w:val="24"/>
                <w:szCs w:val="24"/>
              </w:rPr>
              <w:t>LOT 4</w:t>
            </w:r>
            <w:r w:rsidR="00472B2E" w:rsidRPr="006B018B">
              <w:rPr>
                <w:rFonts w:ascii="Tw Cen MT" w:eastAsia="Arial Unicode MS" w:hAnsi="Tw Cen MT"/>
                <w:b/>
                <w:color w:val="000000"/>
                <w:sz w:val="24"/>
                <w:szCs w:val="24"/>
              </w:rPr>
              <w:t>00 : CHARPENTE-COUVERTURE-FAUX PLAFOND</w:t>
            </w:r>
          </w:p>
          <w:p w:rsidR="00472B2E" w:rsidRPr="006B018B" w:rsidRDefault="00AA753D" w:rsidP="00472B2E">
            <w:pPr>
              <w:ind w:left="1418"/>
              <w:jc w:val="both"/>
              <w:rPr>
                <w:rFonts w:ascii="Tw Cen MT" w:eastAsia="Arial Unicode MS" w:hAnsi="Tw Cen MT"/>
                <w:sz w:val="24"/>
                <w:szCs w:val="24"/>
              </w:rPr>
            </w:pPr>
            <w:r>
              <w:rPr>
                <w:rFonts w:ascii="Tw Cen MT" w:eastAsia="Arial Unicode MS" w:hAnsi="Tw Cen MT"/>
                <w:sz w:val="24"/>
                <w:szCs w:val="24"/>
              </w:rPr>
              <w:t>Le lot 4</w:t>
            </w:r>
            <w:r w:rsidR="00472B2E" w:rsidRPr="006B018B">
              <w:rPr>
                <w:rFonts w:ascii="Tw Cen MT" w:eastAsia="Arial Unicode MS" w:hAnsi="Tw Cen MT"/>
                <w:sz w:val="24"/>
                <w:szCs w:val="24"/>
              </w:rPr>
              <w:t>00 rémunère :</w:t>
            </w:r>
          </w:p>
          <w:p w:rsidR="00472B2E" w:rsidRPr="006B018B" w:rsidRDefault="00AA753D" w:rsidP="00472B2E">
            <w:pPr>
              <w:ind w:left="2127"/>
              <w:jc w:val="both"/>
              <w:rPr>
                <w:rFonts w:ascii="Tw Cen MT" w:eastAsia="Arial Unicode MS" w:hAnsi="Tw Cen MT"/>
                <w:sz w:val="24"/>
                <w:szCs w:val="24"/>
              </w:rPr>
            </w:pPr>
            <w:r>
              <w:rPr>
                <w:rFonts w:ascii="Tw Cen MT" w:eastAsia="Arial Unicode MS" w:hAnsi="Tw Cen MT"/>
                <w:sz w:val="24"/>
                <w:szCs w:val="24"/>
              </w:rPr>
              <w:t>401</w:t>
            </w:r>
            <w:r w:rsidR="00472B2E" w:rsidRPr="006B018B">
              <w:rPr>
                <w:rFonts w:ascii="Tw Cen MT" w:eastAsia="Arial Unicode MS" w:hAnsi="Tw Cen MT"/>
                <w:sz w:val="24"/>
                <w:szCs w:val="24"/>
              </w:rPr>
              <w:t xml:space="preserve"> –</w:t>
            </w:r>
            <w:r>
              <w:rPr>
                <w:rFonts w:ascii="Tw Cen MT" w:eastAsia="Arial Unicode MS" w:hAnsi="Tw Cen MT"/>
                <w:sz w:val="24"/>
                <w:szCs w:val="24"/>
              </w:rPr>
              <w:t xml:space="preserve"> Fourniture et pose des t</w:t>
            </w:r>
            <w:r w:rsidRPr="006B018B">
              <w:rPr>
                <w:rFonts w:ascii="Tw Cen MT" w:eastAsia="Arial Unicode MS" w:hAnsi="Tw Cen MT"/>
                <w:sz w:val="24"/>
                <w:szCs w:val="24"/>
              </w:rPr>
              <w:t>ôle lisse</w:t>
            </w:r>
            <w:r>
              <w:rPr>
                <w:rFonts w:ascii="Tw Cen MT" w:eastAsia="Arial Unicode MS" w:hAnsi="Tw Cen MT"/>
                <w:sz w:val="24"/>
                <w:szCs w:val="24"/>
              </w:rPr>
              <w:t xml:space="preserve"> </w:t>
            </w:r>
            <w:r w:rsidRPr="006B018B">
              <w:rPr>
                <w:rFonts w:ascii="Tw Cen MT" w:eastAsia="Arial Unicode MS" w:hAnsi="Tw Cen MT"/>
                <w:sz w:val="24"/>
                <w:szCs w:val="24"/>
              </w:rPr>
              <w:t>;</w:t>
            </w:r>
          </w:p>
          <w:p w:rsidR="00472B2E" w:rsidRDefault="00AA753D" w:rsidP="00472B2E">
            <w:pPr>
              <w:ind w:left="2127"/>
              <w:jc w:val="both"/>
              <w:rPr>
                <w:rFonts w:ascii="Tw Cen MT" w:eastAsia="Arial Unicode MS" w:hAnsi="Tw Cen MT"/>
                <w:sz w:val="24"/>
                <w:szCs w:val="24"/>
              </w:rPr>
            </w:pPr>
            <w:r>
              <w:rPr>
                <w:rFonts w:ascii="Tw Cen MT" w:eastAsia="Arial Unicode MS" w:hAnsi="Tw Cen MT"/>
                <w:sz w:val="24"/>
                <w:szCs w:val="24"/>
              </w:rPr>
              <w:t>402</w:t>
            </w:r>
            <w:r w:rsidR="00472B2E" w:rsidRPr="006B018B">
              <w:rPr>
                <w:rFonts w:ascii="Tw Cen MT" w:eastAsia="Arial Unicode MS" w:hAnsi="Tw Cen MT"/>
                <w:sz w:val="24"/>
                <w:szCs w:val="24"/>
              </w:rPr>
              <w:t xml:space="preserve"> – </w:t>
            </w:r>
            <w:r>
              <w:rPr>
                <w:rFonts w:ascii="Tw Cen MT" w:eastAsia="Arial Unicode MS" w:hAnsi="Tw Cen MT"/>
                <w:sz w:val="24"/>
                <w:szCs w:val="24"/>
              </w:rPr>
              <w:t>Fourniture et pose des couvre joints autour du bâtiment</w:t>
            </w:r>
          </w:p>
          <w:p w:rsidR="003807B6" w:rsidRPr="006B018B" w:rsidRDefault="003807B6" w:rsidP="00472B2E">
            <w:pPr>
              <w:ind w:left="2127"/>
              <w:jc w:val="both"/>
              <w:rPr>
                <w:rFonts w:ascii="Tw Cen MT" w:eastAsia="Arial Unicode MS" w:hAnsi="Tw Cen MT"/>
                <w:sz w:val="24"/>
                <w:szCs w:val="24"/>
              </w:rPr>
            </w:pPr>
            <w:r>
              <w:rPr>
                <w:rFonts w:ascii="Tw Cen MT" w:eastAsia="Arial Unicode MS" w:hAnsi="Tw Cen MT"/>
                <w:sz w:val="24"/>
                <w:szCs w:val="24"/>
              </w:rPr>
              <w:t>403-réfection et ajustement de la toiture</w:t>
            </w:r>
          </w:p>
        </w:tc>
      </w:tr>
      <w:tr w:rsidR="00472B2E" w:rsidRPr="006B018B" w:rsidTr="00B51FC7">
        <w:trPr>
          <w:trHeight w:val="556"/>
        </w:trPr>
        <w:tc>
          <w:tcPr>
            <w:tcW w:w="921" w:type="dxa"/>
            <w:vAlign w:val="center"/>
          </w:tcPr>
          <w:p w:rsidR="00472B2E" w:rsidRPr="006B018B" w:rsidRDefault="00AA753D" w:rsidP="00472B2E">
            <w:pPr>
              <w:jc w:val="center"/>
              <w:rPr>
                <w:rFonts w:ascii="Tw Cen MT" w:eastAsia="Arial Unicode MS" w:hAnsi="Tw Cen MT"/>
                <w:sz w:val="24"/>
                <w:szCs w:val="24"/>
              </w:rPr>
            </w:pPr>
            <w:r>
              <w:rPr>
                <w:rFonts w:ascii="Tw Cen MT" w:eastAsia="Arial Unicode MS" w:hAnsi="Tw Cen MT"/>
                <w:sz w:val="24"/>
                <w:szCs w:val="24"/>
              </w:rPr>
              <w:t>401</w:t>
            </w:r>
          </w:p>
        </w:tc>
        <w:tc>
          <w:tcPr>
            <w:tcW w:w="6095" w:type="dxa"/>
            <w:vAlign w:val="center"/>
          </w:tcPr>
          <w:p w:rsidR="00472B2E" w:rsidRPr="006B018B" w:rsidRDefault="00AA753D" w:rsidP="00472B2E">
            <w:pPr>
              <w:rPr>
                <w:rFonts w:ascii="Tw Cen MT" w:eastAsia="Arial Unicode MS" w:hAnsi="Tw Cen MT"/>
                <w:b/>
                <w:sz w:val="24"/>
                <w:szCs w:val="24"/>
                <w:u w:val="single"/>
              </w:rPr>
            </w:pPr>
            <w:r>
              <w:rPr>
                <w:rFonts w:ascii="Tw Cen MT" w:eastAsia="Arial Unicode MS" w:hAnsi="Tw Cen MT"/>
                <w:b/>
                <w:sz w:val="24"/>
                <w:szCs w:val="24"/>
                <w:u w:val="single"/>
              </w:rPr>
              <w:t xml:space="preserve">FOURNITURE ET POSE DES </w:t>
            </w:r>
            <w:r w:rsidR="00472B2E" w:rsidRPr="006B018B">
              <w:rPr>
                <w:rFonts w:ascii="Tw Cen MT" w:eastAsia="Arial Unicode MS" w:hAnsi="Tw Cen MT"/>
                <w:b/>
                <w:sz w:val="24"/>
                <w:szCs w:val="24"/>
                <w:u w:val="single"/>
              </w:rPr>
              <w:t>TÔLE</w:t>
            </w:r>
            <w:r>
              <w:rPr>
                <w:rFonts w:ascii="Tw Cen MT" w:eastAsia="Arial Unicode MS" w:hAnsi="Tw Cen MT"/>
                <w:b/>
                <w:sz w:val="24"/>
                <w:szCs w:val="24"/>
                <w:u w:val="single"/>
              </w:rPr>
              <w:t>S</w:t>
            </w:r>
            <w:r w:rsidR="00472B2E" w:rsidRPr="006B018B">
              <w:rPr>
                <w:rFonts w:ascii="Tw Cen MT" w:eastAsia="Arial Unicode MS" w:hAnsi="Tw Cen MT"/>
                <w:b/>
                <w:sz w:val="24"/>
                <w:szCs w:val="24"/>
                <w:u w:val="single"/>
              </w:rPr>
              <w:t xml:space="preserve"> LISSE</w:t>
            </w:r>
            <w:r>
              <w:rPr>
                <w:rFonts w:ascii="Tw Cen MT" w:eastAsia="Arial Unicode MS" w:hAnsi="Tw Cen MT"/>
                <w:b/>
                <w:sz w:val="24"/>
                <w:szCs w:val="24"/>
                <w:u w:val="single"/>
              </w:rPr>
              <w:t xml:space="preserve">S </w:t>
            </w:r>
          </w:p>
          <w:p w:rsidR="00472B2E" w:rsidRPr="006B018B" w:rsidRDefault="00AA753D" w:rsidP="00472B2E">
            <w:pPr>
              <w:jc w:val="both"/>
              <w:rPr>
                <w:rFonts w:ascii="Tw Cen MT" w:eastAsia="Arial Unicode MS" w:hAnsi="Tw Cen MT"/>
                <w:sz w:val="24"/>
                <w:szCs w:val="24"/>
              </w:rPr>
            </w:pPr>
            <w:r>
              <w:rPr>
                <w:rFonts w:ascii="Tw Cen MT" w:eastAsia="Arial Unicode MS" w:hAnsi="Tw Cen MT"/>
                <w:sz w:val="24"/>
                <w:szCs w:val="24"/>
              </w:rPr>
              <w:t>Ce prix rémunère le mètre linéaire (ml</w:t>
            </w:r>
            <w:r w:rsidR="00472B2E" w:rsidRPr="006B018B">
              <w:rPr>
                <w:rFonts w:ascii="Tw Cen MT" w:eastAsia="Arial Unicode MS" w:hAnsi="Tw Cen MT"/>
                <w:sz w:val="24"/>
                <w:szCs w:val="24"/>
              </w:rPr>
              <w:t>), mesuré par métré contradictoire, la fourniture et la pose de plafond en tôles lisses conformément au CCTP.</w:t>
            </w:r>
          </w:p>
          <w:p w:rsidR="00472B2E" w:rsidRPr="006B018B" w:rsidRDefault="00472B2E" w:rsidP="00472B2E">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472B2E" w:rsidRPr="006B018B" w:rsidRDefault="00472B2E" w:rsidP="00472B2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selon le CCTP;</w:t>
            </w:r>
          </w:p>
          <w:p w:rsidR="00472B2E" w:rsidRPr="006B018B" w:rsidRDefault="00472B2E" w:rsidP="00472B2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le solivage en bois dur de 4X8cm ;</w:t>
            </w:r>
          </w:p>
          <w:p w:rsidR="00472B2E" w:rsidRPr="006B018B" w:rsidRDefault="00472B2E" w:rsidP="00472B2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des accessoires de pose ;</w:t>
            </w:r>
          </w:p>
          <w:p w:rsidR="00472B2E" w:rsidRPr="006B018B" w:rsidRDefault="00472B2E" w:rsidP="00472B2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le façonnage et la pose ;</w:t>
            </w:r>
          </w:p>
          <w:p w:rsidR="00472B2E" w:rsidRPr="006B018B" w:rsidRDefault="00472B2E" w:rsidP="00472B2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472B2E" w:rsidRPr="006B018B" w:rsidRDefault="00AA753D" w:rsidP="00472B2E">
            <w:pPr>
              <w:pStyle w:val="Paragraphedeliste"/>
              <w:ind w:left="168"/>
              <w:jc w:val="both"/>
              <w:rPr>
                <w:rFonts w:ascii="Tw Cen MT" w:eastAsia="Arial Unicode MS" w:hAnsi="Tw Cen MT"/>
              </w:rPr>
            </w:pPr>
            <w:r>
              <w:rPr>
                <w:rFonts w:ascii="Tw Cen MT" w:eastAsia="Arial Unicode MS" w:hAnsi="Tw Cen MT"/>
              </w:rPr>
              <w:t>Ce prix s’applique au mètre linéaire (ml)</w:t>
            </w:r>
            <w:r w:rsidR="00472B2E" w:rsidRPr="006B018B">
              <w:rPr>
                <w:rFonts w:ascii="Tw Cen MT" w:eastAsia="Arial Unicode MS" w:hAnsi="Tw Cen MT"/>
              </w:rPr>
              <w:t>, mesuré par métré contradictoire.</w:t>
            </w:r>
          </w:p>
        </w:tc>
        <w:tc>
          <w:tcPr>
            <w:tcW w:w="850" w:type="dxa"/>
            <w:vAlign w:val="center"/>
          </w:tcPr>
          <w:p w:rsidR="00472B2E" w:rsidRPr="006B018B" w:rsidRDefault="00AA753D" w:rsidP="00472B2E">
            <w:pPr>
              <w:jc w:val="center"/>
              <w:rPr>
                <w:rFonts w:ascii="Tw Cen MT" w:eastAsia="Arial Unicode MS" w:hAnsi="Tw Cen MT"/>
                <w:sz w:val="24"/>
                <w:szCs w:val="24"/>
              </w:rPr>
            </w:pPr>
            <w:r>
              <w:rPr>
                <w:rFonts w:ascii="Tw Cen MT" w:eastAsia="Arial Unicode MS" w:hAnsi="Tw Cen MT"/>
                <w:sz w:val="24"/>
                <w:szCs w:val="24"/>
              </w:rPr>
              <w:t>ml</w:t>
            </w:r>
          </w:p>
        </w:tc>
        <w:tc>
          <w:tcPr>
            <w:tcW w:w="851" w:type="dxa"/>
            <w:vAlign w:val="center"/>
          </w:tcPr>
          <w:p w:rsidR="00472B2E" w:rsidRPr="006B018B" w:rsidRDefault="00472B2E" w:rsidP="00472B2E">
            <w:pPr>
              <w:jc w:val="right"/>
              <w:rPr>
                <w:rFonts w:ascii="Tw Cen MT" w:eastAsia="Arial Unicode MS" w:hAnsi="Tw Cen MT"/>
                <w:sz w:val="24"/>
                <w:szCs w:val="24"/>
              </w:rPr>
            </w:pPr>
          </w:p>
        </w:tc>
        <w:tc>
          <w:tcPr>
            <w:tcW w:w="1587" w:type="dxa"/>
          </w:tcPr>
          <w:p w:rsidR="00472B2E" w:rsidRPr="006B018B" w:rsidRDefault="00472B2E" w:rsidP="00472B2E">
            <w:pPr>
              <w:jc w:val="right"/>
              <w:rPr>
                <w:rFonts w:ascii="Tw Cen MT" w:eastAsia="Arial Unicode MS" w:hAnsi="Tw Cen MT"/>
                <w:sz w:val="24"/>
                <w:szCs w:val="24"/>
              </w:rPr>
            </w:pPr>
          </w:p>
        </w:tc>
      </w:tr>
      <w:tr w:rsidR="001736A9" w:rsidRPr="006B018B" w:rsidTr="00B51FC7">
        <w:trPr>
          <w:trHeight w:val="556"/>
        </w:trPr>
        <w:tc>
          <w:tcPr>
            <w:tcW w:w="921" w:type="dxa"/>
            <w:vAlign w:val="center"/>
          </w:tcPr>
          <w:p w:rsidR="001736A9" w:rsidRPr="006B018B" w:rsidRDefault="001736A9" w:rsidP="001736A9">
            <w:pPr>
              <w:jc w:val="center"/>
              <w:rPr>
                <w:rFonts w:ascii="Tw Cen MT" w:eastAsia="Arial Unicode MS" w:hAnsi="Tw Cen MT"/>
                <w:sz w:val="24"/>
                <w:szCs w:val="24"/>
              </w:rPr>
            </w:pPr>
            <w:r>
              <w:rPr>
                <w:rFonts w:ascii="Tw Cen MT" w:eastAsia="Arial Unicode MS" w:hAnsi="Tw Cen MT"/>
                <w:sz w:val="24"/>
                <w:szCs w:val="24"/>
              </w:rPr>
              <w:t>402</w:t>
            </w:r>
          </w:p>
        </w:tc>
        <w:tc>
          <w:tcPr>
            <w:tcW w:w="6095" w:type="dxa"/>
            <w:vAlign w:val="center"/>
          </w:tcPr>
          <w:p w:rsidR="001736A9" w:rsidRPr="006B018B" w:rsidRDefault="001736A9" w:rsidP="001736A9">
            <w:pPr>
              <w:rPr>
                <w:rFonts w:ascii="Tw Cen MT" w:eastAsia="Arial Unicode MS" w:hAnsi="Tw Cen MT"/>
                <w:b/>
                <w:sz w:val="24"/>
                <w:szCs w:val="24"/>
                <w:u w:val="single"/>
              </w:rPr>
            </w:pPr>
            <w:r>
              <w:rPr>
                <w:rFonts w:ascii="Tw Cen MT" w:eastAsia="Arial Unicode MS" w:hAnsi="Tw Cen MT"/>
                <w:b/>
                <w:sz w:val="24"/>
                <w:szCs w:val="24"/>
                <w:u w:val="single"/>
              </w:rPr>
              <w:t xml:space="preserve">FOURNITURE ET POSE DES </w:t>
            </w:r>
            <w:r w:rsidR="00307142">
              <w:rPr>
                <w:rFonts w:ascii="Tw Cen MT" w:eastAsia="Arial Unicode MS" w:hAnsi="Tw Cen MT"/>
                <w:b/>
                <w:sz w:val="24"/>
                <w:szCs w:val="24"/>
                <w:u w:val="single"/>
              </w:rPr>
              <w:t>COUVRE JOINTS AUTOUR DU BATIMENT</w:t>
            </w:r>
          </w:p>
          <w:p w:rsidR="001736A9" w:rsidRPr="006B018B" w:rsidRDefault="001736A9" w:rsidP="001736A9">
            <w:pPr>
              <w:jc w:val="both"/>
              <w:rPr>
                <w:rFonts w:ascii="Tw Cen MT" w:eastAsia="Arial Unicode MS" w:hAnsi="Tw Cen MT"/>
                <w:sz w:val="24"/>
                <w:szCs w:val="24"/>
              </w:rPr>
            </w:pPr>
            <w:r>
              <w:rPr>
                <w:rFonts w:ascii="Tw Cen MT" w:eastAsia="Arial Unicode MS" w:hAnsi="Tw Cen MT"/>
                <w:sz w:val="24"/>
                <w:szCs w:val="24"/>
              </w:rPr>
              <w:t>Ce prix rémunère le mètre linéaire (ml</w:t>
            </w:r>
            <w:r w:rsidRPr="006B018B">
              <w:rPr>
                <w:rFonts w:ascii="Tw Cen MT" w:eastAsia="Arial Unicode MS" w:hAnsi="Tw Cen MT"/>
                <w:sz w:val="24"/>
                <w:szCs w:val="24"/>
              </w:rPr>
              <w:t>), mesuré par métré contradictoire, la fourniture et la</w:t>
            </w:r>
            <w:r w:rsidR="00307142">
              <w:rPr>
                <w:rFonts w:ascii="Tw Cen MT" w:eastAsia="Arial Unicode MS" w:hAnsi="Tw Cen MT"/>
                <w:sz w:val="24"/>
                <w:szCs w:val="24"/>
              </w:rPr>
              <w:t xml:space="preserve"> pose des couvres joints </w:t>
            </w:r>
            <w:r w:rsidR="00307142" w:rsidRPr="006B018B">
              <w:rPr>
                <w:rFonts w:ascii="Tw Cen MT" w:eastAsia="Arial Unicode MS" w:hAnsi="Tw Cen MT"/>
                <w:sz w:val="24"/>
                <w:szCs w:val="24"/>
              </w:rPr>
              <w:t>conformément</w:t>
            </w:r>
            <w:r w:rsidRPr="006B018B">
              <w:rPr>
                <w:rFonts w:ascii="Tw Cen MT" w:eastAsia="Arial Unicode MS" w:hAnsi="Tw Cen MT"/>
                <w:sz w:val="24"/>
                <w:szCs w:val="24"/>
              </w:rPr>
              <w:t xml:space="preserve"> au CCTP.</w:t>
            </w:r>
          </w:p>
          <w:p w:rsidR="001736A9" w:rsidRPr="006B018B" w:rsidRDefault="001736A9" w:rsidP="001736A9">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1736A9" w:rsidRPr="00307142" w:rsidRDefault="001736A9" w:rsidP="00307142">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w:t>
            </w:r>
            <w:r w:rsidR="00307142">
              <w:rPr>
                <w:rFonts w:ascii="Tw Cen MT" w:eastAsia="Arial Unicode MS" w:hAnsi="Tw Cen MT"/>
              </w:rPr>
              <w:t xml:space="preserve"> des couvres joits </w:t>
            </w:r>
            <w:r w:rsidRPr="006B018B">
              <w:rPr>
                <w:rFonts w:ascii="Tw Cen MT" w:eastAsia="Arial Unicode MS" w:hAnsi="Tw Cen MT"/>
              </w:rPr>
              <w:t> selon le CCTP;</w:t>
            </w:r>
          </w:p>
          <w:p w:rsidR="001736A9" w:rsidRPr="006B018B" w:rsidRDefault="001736A9" w:rsidP="001736A9">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 xml:space="preserve"> la pose ;</w:t>
            </w:r>
          </w:p>
          <w:p w:rsidR="001736A9" w:rsidRPr="006B018B" w:rsidRDefault="00307142" w:rsidP="001736A9">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w:t>
            </w:r>
            <w:r w:rsidR="001736A9" w:rsidRPr="006B018B">
              <w:rPr>
                <w:rFonts w:ascii="Tw Cen MT" w:eastAsia="Arial Unicode MS" w:hAnsi="Tw Cen MT"/>
              </w:rPr>
              <w:t xml:space="preserve"> sujétions</w:t>
            </w:r>
          </w:p>
          <w:p w:rsidR="001736A9" w:rsidRPr="006B018B" w:rsidRDefault="001736A9" w:rsidP="001736A9">
            <w:pPr>
              <w:pStyle w:val="Paragraphedeliste"/>
              <w:ind w:left="168"/>
              <w:jc w:val="both"/>
              <w:rPr>
                <w:rFonts w:ascii="Tw Cen MT" w:eastAsia="Arial Unicode MS" w:hAnsi="Tw Cen MT"/>
              </w:rPr>
            </w:pPr>
            <w:r>
              <w:rPr>
                <w:rFonts w:ascii="Tw Cen MT" w:eastAsia="Arial Unicode MS" w:hAnsi="Tw Cen MT"/>
              </w:rPr>
              <w:t>Ce prix s’applique au mètre linéaire (ml)</w:t>
            </w:r>
            <w:r w:rsidRPr="006B018B">
              <w:rPr>
                <w:rFonts w:ascii="Tw Cen MT" w:eastAsia="Arial Unicode MS" w:hAnsi="Tw Cen MT"/>
              </w:rPr>
              <w:t>, mesuré par métré contradictoire.</w:t>
            </w:r>
          </w:p>
        </w:tc>
        <w:tc>
          <w:tcPr>
            <w:tcW w:w="850" w:type="dxa"/>
            <w:vAlign w:val="center"/>
          </w:tcPr>
          <w:p w:rsidR="001736A9" w:rsidRPr="006B018B" w:rsidRDefault="001736A9" w:rsidP="001736A9">
            <w:pPr>
              <w:jc w:val="center"/>
              <w:rPr>
                <w:rFonts w:ascii="Tw Cen MT" w:eastAsia="Arial Unicode MS" w:hAnsi="Tw Cen MT"/>
                <w:sz w:val="24"/>
                <w:szCs w:val="24"/>
              </w:rPr>
            </w:pPr>
            <w:r>
              <w:rPr>
                <w:rFonts w:ascii="Tw Cen MT" w:eastAsia="Arial Unicode MS" w:hAnsi="Tw Cen MT"/>
                <w:sz w:val="24"/>
                <w:szCs w:val="24"/>
              </w:rPr>
              <w:t>ml</w:t>
            </w:r>
          </w:p>
        </w:tc>
        <w:tc>
          <w:tcPr>
            <w:tcW w:w="851" w:type="dxa"/>
            <w:vAlign w:val="center"/>
          </w:tcPr>
          <w:p w:rsidR="001736A9" w:rsidRPr="006B018B" w:rsidRDefault="001736A9" w:rsidP="001736A9">
            <w:pPr>
              <w:jc w:val="right"/>
              <w:rPr>
                <w:rFonts w:ascii="Tw Cen MT" w:eastAsia="Arial Unicode MS" w:hAnsi="Tw Cen MT"/>
                <w:sz w:val="24"/>
                <w:szCs w:val="24"/>
              </w:rPr>
            </w:pPr>
          </w:p>
        </w:tc>
        <w:tc>
          <w:tcPr>
            <w:tcW w:w="1587" w:type="dxa"/>
          </w:tcPr>
          <w:p w:rsidR="001736A9" w:rsidRPr="006B018B" w:rsidRDefault="001736A9" w:rsidP="001736A9">
            <w:pPr>
              <w:jc w:val="right"/>
              <w:rPr>
                <w:rFonts w:ascii="Tw Cen MT" w:eastAsia="Arial Unicode MS" w:hAnsi="Tw Cen MT"/>
                <w:sz w:val="24"/>
                <w:szCs w:val="24"/>
              </w:rPr>
            </w:pPr>
          </w:p>
        </w:tc>
      </w:tr>
      <w:tr w:rsidR="003807B6" w:rsidRPr="006B018B" w:rsidTr="00B51FC7">
        <w:trPr>
          <w:trHeight w:val="556"/>
        </w:trPr>
        <w:tc>
          <w:tcPr>
            <w:tcW w:w="921" w:type="dxa"/>
            <w:vAlign w:val="center"/>
          </w:tcPr>
          <w:p w:rsidR="003807B6" w:rsidRPr="006B018B" w:rsidRDefault="003807B6" w:rsidP="003807B6">
            <w:pPr>
              <w:jc w:val="center"/>
              <w:rPr>
                <w:rFonts w:ascii="Tw Cen MT" w:eastAsia="Arial Unicode MS" w:hAnsi="Tw Cen MT"/>
                <w:sz w:val="24"/>
                <w:szCs w:val="24"/>
              </w:rPr>
            </w:pPr>
            <w:r>
              <w:rPr>
                <w:rFonts w:ascii="Tw Cen MT" w:eastAsia="Arial Unicode MS" w:hAnsi="Tw Cen MT"/>
                <w:sz w:val="24"/>
                <w:szCs w:val="24"/>
              </w:rPr>
              <w:t>403</w:t>
            </w:r>
          </w:p>
        </w:tc>
        <w:tc>
          <w:tcPr>
            <w:tcW w:w="6095" w:type="dxa"/>
            <w:vAlign w:val="center"/>
          </w:tcPr>
          <w:p w:rsidR="003807B6" w:rsidRPr="003807B6" w:rsidRDefault="003807B6" w:rsidP="003807B6">
            <w:pPr>
              <w:jc w:val="both"/>
              <w:rPr>
                <w:rFonts w:ascii="Tw Cen MT" w:eastAsia="Arial Unicode MS" w:hAnsi="Tw Cen MT"/>
                <w:b/>
                <w:sz w:val="24"/>
                <w:szCs w:val="24"/>
                <w:u w:val="single"/>
              </w:rPr>
            </w:pPr>
            <w:r w:rsidRPr="003807B6">
              <w:rPr>
                <w:rFonts w:ascii="Tw Cen MT" w:eastAsia="Arial Unicode MS" w:hAnsi="Tw Cen MT"/>
                <w:b/>
                <w:sz w:val="24"/>
                <w:szCs w:val="24"/>
                <w:u w:val="single"/>
              </w:rPr>
              <w:t xml:space="preserve">REFECTION ET AJUSTEMENT DE LA TOITURE </w:t>
            </w:r>
          </w:p>
          <w:p w:rsidR="003807B6" w:rsidRPr="006B018B" w:rsidRDefault="003807B6" w:rsidP="003807B6">
            <w:pPr>
              <w:jc w:val="both"/>
              <w:rPr>
                <w:rFonts w:ascii="Tw Cen MT" w:eastAsia="Arial Unicode MS" w:hAnsi="Tw Cen MT"/>
                <w:sz w:val="24"/>
                <w:szCs w:val="24"/>
              </w:rPr>
            </w:pPr>
            <w:r>
              <w:rPr>
                <w:rFonts w:ascii="Tw Cen MT" w:eastAsia="Arial Unicode MS" w:hAnsi="Tw Cen MT"/>
                <w:sz w:val="24"/>
                <w:szCs w:val="24"/>
              </w:rPr>
              <w:t>Ce prix rémunère le forfait (FT), évalué</w:t>
            </w:r>
            <w:r w:rsidRPr="006B018B">
              <w:rPr>
                <w:rFonts w:ascii="Tw Cen MT" w:eastAsia="Arial Unicode MS" w:hAnsi="Tw Cen MT"/>
                <w:sz w:val="24"/>
                <w:szCs w:val="24"/>
              </w:rPr>
              <w:t xml:space="preserve"> par métré con</w:t>
            </w:r>
            <w:r>
              <w:rPr>
                <w:rFonts w:ascii="Tw Cen MT" w:eastAsia="Arial Unicode MS" w:hAnsi="Tw Cen MT"/>
                <w:sz w:val="24"/>
                <w:szCs w:val="24"/>
              </w:rPr>
              <w:t xml:space="preserve">tradictoire, la réfection et le réajustement de la toiture </w:t>
            </w:r>
            <w:r w:rsidRPr="006B018B">
              <w:rPr>
                <w:rFonts w:ascii="Tw Cen MT" w:eastAsia="Arial Unicode MS" w:hAnsi="Tw Cen MT"/>
                <w:sz w:val="24"/>
                <w:szCs w:val="24"/>
              </w:rPr>
              <w:t>conformément au CCTP.</w:t>
            </w:r>
          </w:p>
          <w:p w:rsidR="003807B6" w:rsidRPr="006B018B" w:rsidRDefault="003807B6" w:rsidP="003807B6">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3807B6" w:rsidRPr="00307142" w:rsidRDefault="003807B6" w:rsidP="003807B6">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 xml:space="preserve">Le remplacement des tôles défectueux </w:t>
            </w:r>
            <w:r w:rsidRPr="006B018B">
              <w:rPr>
                <w:rFonts w:ascii="Tw Cen MT" w:eastAsia="Arial Unicode MS" w:hAnsi="Tw Cen MT"/>
              </w:rPr>
              <w:t>selon le CCTP;</w:t>
            </w:r>
          </w:p>
          <w:p w:rsidR="003807B6" w:rsidRDefault="003807B6" w:rsidP="003807B6">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lastRenderedPageBreak/>
              <w:t xml:space="preserve"> Le replacement des bois de charpente défectueux</w:t>
            </w:r>
            <w:r w:rsidRPr="006B018B">
              <w:rPr>
                <w:rFonts w:ascii="Tw Cen MT" w:eastAsia="Arial Unicode MS" w:hAnsi="Tw Cen MT"/>
              </w:rPr>
              <w:t> ;</w:t>
            </w:r>
          </w:p>
          <w:p w:rsidR="003807B6" w:rsidRPr="006B018B" w:rsidRDefault="003807B6" w:rsidP="003807B6">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Le réajustement de la toiture conforment aux plans</w:t>
            </w:r>
          </w:p>
          <w:p w:rsidR="003807B6" w:rsidRPr="006B018B" w:rsidRDefault="003807B6" w:rsidP="003807B6">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3807B6" w:rsidRPr="006B018B" w:rsidRDefault="003807B6" w:rsidP="003807B6">
            <w:pPr>
              <w:pStyle w:val="Paragraphedeliste"/>
              <w:ind w:left="168"/>
              <w:jc w:val="both"/>
              <w:rPr>
                <w:rFonts w:ascii="Tw Cen MT" w:eastAsia="Arial Unicode MS" w:hAnsi="Tw Cen MT"/>
              </w:rPr>
            </w:pPr>
            <w:r>
              <w:rPr>
                <w:rFonts w:ascii="Tw Cen MT" w:eastAsia="Arial Unicode MS" w:hAnsi="Tw Cen MT"/>
              </w:rPr>
              <w:t>Ce prix s’applique au mètre linéaire (ml)</w:t>
            </w:r>
            <w:r w:rsidRPr="006B018B">
              <w:rPr>
                <w:rFonts w:ascii="Tw Cen MT" w:eastAsia="Arial Unicode MS" w:hAnsi="Tw Cen MT"/>
              </w:rPr>
              <w:t>, mesuré par métré contradictoire.</w:t>
            </w:r>
          </w:p>
        </w:tc>
        <w:tc>
          <w:tcPr>
            <w:tcW w:w="850" w:type="dxa"/>
            <w:vAlign w:val="center"/>
          </w:tcPr>
          <w:p w:rsidR="003807B6" w:rsidRPr="006B018B" w:rsidRDefault="003807B6" w:rsidP="003807B6">
            <w:pPr>
              <w:jc w:val="center"/>
              <w:rPr>
                <w:rFonts w:ascii="Tw Cen MT" w:eastAsia="Arial Unicode MS" w:hAnsi="Tw Cen MT"/>
                <w:sz w:val="24"/>
                <w:szCs w:val="24"/>
              </w:rPr>
            </w:pPr>
            <w:r>
              <w:rPr>
                <w:rFonts w:ascii="Tw Cen MT" w:eastAsia="Arial Unicode MS" w:hAnsi="Tw Cen MT"/>
                <w:sz w:val="24"/>
                <w:szCs w:val="24"/>
              </w:rPr>
              <w:lastRenderedPageBreak/>
              <w:t>ml</w:t>
            </w:r>
          </w:p>
        </w:tc>
        <w:tc>
          <w:tcPr>
            <w:tcW w:w="851" w:type="dxa"/>
            <w:vAlign w:val="center"/>
          </w:tcPr>
          <w:p w:rsidR="003807B6" w:rsidRPr="006B018B" w:rsidRDefault="003807B6" w:rsidP="003807B6">
            <w:pPr>
              <w:jc w:val="right"/>
              <w:rPr>
                <w:rFonts w:ascii="Tw Cen MT" w:eastAsia="Arial Unicode MS" w:hAnsi="Tw Cen MT"/>
                <w:sz w:val="24"/>
                <w:szCs w:val="24"/>
              </w:rPr>
            </w:pPr>
          </w:p>
        </w:tc>
        <w:tc>
          <w:tcPr>
            <w:tcW w:w="1587" w:type="dxa"/>
          </w:tcPr>
          <w:p w:rsidR="003807B6" w:rsidRPr="006B018B" w:rsidRDefault="003807B6" w:rsidP="003807B6">
            <w:pPr>
              <w:jc w:val="right"/>
              <w:rPr>
                <w:rFonts w:ascii="Tw Cen MT" w:eastAsia="Arial Unicode MS" w:hAnsi="Tw Cen MT"/>
                <w:sz w:val="24"/>
                <w:szCs w:val="24"/>
              </w:rPr>
            </w:pPr>
          </w:p>
        </w:tc>
      </w:tr>
      <w:tr w:rsidR="00472B2E" w:rsidRPr="006B018B" w:rsidTr="00B51FC7">
        <w:trPr>
          <w:trHeight w:val="556"/>
        </w:trPr>
        <w:tc>
          <w:tcPr>
            <w:tcW w:w="10304" w:type="dxa"/>
            <w:gridSpan w:val="5"/>
            <w:vAlign w:val="center"/>
          </w:tcPr>
          <w:p w:rsidR="00472B2E" w:rsidRPr="006B018B" w:rsidRDefault="007A22F0" w:rsidP="00472B2E">
            <w:pPr>
              <w:jc w:val="both"/>
              <w:rPr>
                <w:rFonts w:ascii="Tw Cen MT" w:eastAsia="Arial Unicode MS" w:hAnsi="Tw Cen MT"/>
                <w:b/>
                <w:sz w:val="24"/>
                <w:szCs w:val="24"/>
              </w:rPr>
            </w:pPr>
            <w:r>
              <w:rPr>
                <w:rFonts w:ascii="Tw Cen MT" w:eastAsia="Arial Unicode MS" w:hAnsi="Tw Cen MT"/>
                <w:b/>
                <w:sz w:val="24"/>
                <w:szCs w:val="24"/>
              </w:rPr>
              <w:lastRenderedPageBreak/>
              <w:t>Lot 5</w:t>
            </w:r>
            <w:r w:rsidR="00472B2E" w:rsidRPr="006B018B">
              <w:rPr>
                <w:rFonts w:ascii="Tw Cen MT" w:eastAsia="Arial Unicode MS" w:hAnsi="Tw Cen MT"/>
                <w:b/>
                <w:sz w:val="24"/>
                <w:szCs w:val="24"/>
              </w:rPr>
              <w:t>00 : ELECTRICITE</w:t>
            </w:r>
            <w:r>
              <w:rPr>
                <w:rFonts w:ascii="Tw Cen MT" w:eastAsia="Arial Unicode MS" w:hAnsi="Tw Cen MT"/>
                <w:b/>
                <w:sz w:val="24"/>
                <w:szCs w:val="24"/>
              </w:rPr>
              <w:t xml:space="preserve"> COURANT FORT ET FAIBLE</w:t>
            </w:r>
          </w:p>
          <w:p w:rsidR="00472B2E" w:rsidRPr="006B018B" w:rsidRDefault="00472B2E" w:rsidP="00472B2E">
            <w:pPr>
              <w:ind w:left="709"/>
              <w:jc w:val="both"/>
              <w:rPr>
                <w:rFonts w:ascii="Tw Cen MT" w:eastAsia="Arial Unicode MS" w:hAnsi="Tw Cen MT"/>
                <w:sz w:val="24"/>
                <w:szCs w:val="24"/>
              </w:rPr>
            </w:pPr>
            <w:r w:rsidRPr="006B018B">
              <w:rPr>
                <w:rFonts w:ascii="Tw Cen MT" w:eastAsia="Arial Unicode MS" w:hAnsi="Tw Cen MT"/>
                <w:sz w:val="24"/>
                <w:szCs w:val="24"/>
              </w:rPr>
              <w:t>Ce lot</w:t>
            </w:r>
            <w:r w:rsidR="00F64A56">
              <w:rPr>
                <w:rFonts w:ascii="Tw Cen MT" w:eastAsia="Arial Unicode MS" w:hAnsi="Tw Cen MT"/>
                <w:sz w:val="24"/>
                <w:szCs w:val="24"/>
              </w:rPr>
              <w:t xml:space="preserve"> 500</w:t>
            </w:r>
            <w:r w:rsidRPr="006B018B">
              <w:rPr>
                <w:rFonts w:ascii="Tw Cen MT" w:eastAsia="Arial Unicode MS" w:hAnsi="Tw Cen MT"/>
                <w:sz w:val="24"/>
                <w:szCs w:val="24"/>
              </w:rPr>
              <w:t xml:space="preserve"> rémunère :</w:t>
            </w:r>
          </w:p>
          <w:p w:rsidR="000956B8" w:rsidRDefault="000956B8" w:rsidP="00F64A56">
            <w:pPr>
              <w:ind w:left="354"/>
              <w:jc w:val="both"/>
              <w:rPr>
                <w:rFonts w:ascii="Tw Cen MT" w:eastAsia="Arial Unicode MS" w:hAnsi="Tw Cen MT"/>
                <w:sz w:val="24"/>
                <w:szCs w:val="24"/>
              </w:rPr>
            </w:pPr>
            <w:r>
              <w:rPr>
                <w:rFonts w:ascii="Tw Cen MT" w:eastAsia="Arial Unicode MS" w:hAnsi="Tw Cen MT"/>
                <w:sz w:val="24"/>
                <w:szCs w:val="24"/>
              </w:rPr>
              <w:t>501 – Réalisation de la prise de terre y compris toutes sujétion</w:t>
            </w:r>
          </w:p>
          <w:p w:rsidR="00472B2E" w:rsidRDefault="000956B8" w:rsidP="00F64A56">
            <w:pPr>
              <w:ind w:left="354"/>
              <w:jc w:val="both"/>
              <w:rPr>
                <w:rFonts w:ascii="Tw Cen MT" w:eastAsia="Arial Unicode MS" w:hAnsi="Tw Cen MT"/>
                <w:sz w:val="24"/>
                <w:szCs w:val="24"/>
              </w:rPr>
            </w:pPr>
            <w:r>
              <w:rPr>
                <w:rFonts w:ascii="Tw Cen MT" w:eastAsia="Arial Unicode MS" w:hAnsi="Tw Cen MT"/>
                <w:sz w:val="24"/>
                <w:szCs w:val="24"/>
              </w:rPr>
              <w:t>502 – Fourniture et pose d’un disjoncteur de branchement Tétrapolaire sélectif différentiel 60A-500mA</w:t>
            </w:r>
            <w:r w:rsidR="00472B2E" w:rsidRPr="006B018B">
              <w:rPr>
                <w:rFonts w:ascii="Tw Cen MT" w:eastAsia="Arial Unicode MS" w:hAnsi="Tw Cen MT"/>
                <w:sz w:val="24"/>
                <w:szCs w:val="24"/>
              </w:rPr>
              <w:t>;</w:t>
            </w:r>
          </w:p>
          <w:p w:rsidR="0084255B" w:rsidRPr="006B018B" w:rsidRDefault="0084255B" w:rsidP="00F64A56">
            <w:pPr>
              <w:ind w:left="354"/>
              <w:jc w:val="both"/>
              <w:rPr>
                <w:rFonts w:ascii="Tw Cen MT" w:eastAsia="Arial Unicode MS" w:hAnsi="Tw Cen MT"/>
                <w:sz w:val="24"/>
                <w:szCs w:val="24"/>
              </w:rPr>
            </w:pPr>
            <w:r>
              <w:rPr>
                <w:rFonts w:ascii="Tw Cen MT" w:eastAsia="Arial Unicode MS" w:hAnsi="Tw Cen MT"/>
                <w:sz w:val="24"/>
                <w:szCs w:val="24"/>
              </w:rPr>
              <w:t xml:space="preserve">503 – Rénovation et mise aux normes du coffret électrique de bâtiment pour usage de salle de classe </w:t>
            </w:r>
            <w:r w:rsidRPr="006B018B">
              <w:rPr>
                <w:rFonts w:ascii="Tw Cen MT" w:eastAsia="Arial Unicode MS" w:hAnsi="Tw Cen MT"/>
                <w:sz w:val="24"/>
                <w:szCs w:val="24"/>
              </w:rPr>
              <w:t>;</w:t>
            </w:r>
          </w:p>
          <w:p w:rsidR="00472B2E" w:rsidRPr="006B018B" w:rsidRDefault="0084255B" w:rsidP="00F64A56">
            <w:pPr>
              <w:ind w:left="354"/>
              <w:jc w:val="both"/>
              <w:rPr>
                <w:rFonts w:ascii="Tw Cen MT" w:eastAsia="Arial Unicode MS" w:hAnsi="Tw Cen MT"/>
                <w:sz w:val="24"/>
                <w:szCs w:val="24"/>
              </w:rPr>
            </w:pPr>
            <w:r>
              <w:rPr>
                <w:rFonts w:ascii="Tw Cen MT" w:eastAsia="Arial Unicode MS" w:hAnsi="Tw Cen MT"/>
                <w:sz w:val="24"/>
                <w:szCs w:val="24"/>
              </w:rPr>
              <w:t>504 – Fourniture et pose de conducteur TH</w:t>
            </w:r>
            <w:r w:rsidR="00472B2E" w:rsidRPr="006B018B">
              <w:rPr>
                <w:rFonts w:ascii="Tw Cen MT" w:eastAsia="Arial Unicode MS" w:hAnsi="Tw Cen MT"/>
                <w:sz w:val="24"/>
                <w:szCs w:val="24"/>
              </w:rPr>
              <w:t xml:space="preserve">  </w:t>
            </w:r>
            <w:r>
              <w:rPr>
                <w:rFonts w:ascii="Tw Cen MT" w:eastAsia="Arial Unicode MS" w:hAnsi="Tw Cen MT"/>
                <w:sz w:val="24"/>
                <w:szCs w:val="24"/>
              </w:rPr>
              <w:t>1,5 mm2 de marque Nexans ou similaire</w:t>
            </w:r>
            <w:r w:rsidR="00472B2E" w:rsidRPr="006B018B">
              <w:rPr>
                <w:rFonts w:ascii="Tw Cen MT" w:eastAsia="Arial Unicode MS" w:hAnsi="Tw Cen MT"/>
                <w:sz w:val="24"/>
                <w:szCs w:val="24"/>
              </w:rPr>
              <w:t xml:space="preserve"> ;</w:t>
            </w:r>
          </w:p>
          <w:p w:rsidR="00472B2E" w:rsidRDefault="0084255B" w:rsidP="00F64A56">
            <w:pPr>
              <w:ind w:left="354"/>
              <w:jc w:val="both"/>
              <w:rPr>
                <w:rFonts w:ascii="Tw Cen MT" w:eastAsia="Arial Unicode MS" w:hAnsi="Tw Cen MT"/>
                <w:sz w:val="24"/>
                <w:szCs w:val="24"/>
              </w:rPr>
            </w:pPr>
            <w:r>
              <w:rPr>
                <w:rFonts w:ascii="Tw Cen MT" w:eastAsia="Arial Unicode MS" w:hAnsi="Tw Cen MT"/>
                <w:sz w:val="24"/>
                <w:szCs w:val="24"/>
              </w:rPr>
              <w:t>505 – Fourniture et pose de conducteur TH</w:t>
            </w:r>
            <w:r w:rsidRPr="006B018B">
              <w:rPr>
                <w:rFonts w:ascii="Tw Cen MT" w:eastAsia="Arial Unicode MS" w:hAnsi="Tw Cen MT"/>
                <w:sz w:val="24"/>
                <w:szCs w:val="24"/>
              </w:rPr>
              <w:t xml:space="preserve">  </w:t>
            </w:r>
            <w:r>
              <w:rPr>
                <w:rFonts w:ascii="Tw Cen MT" w:eastAsia="Arial Unicode MS" w:hAnsi="Tw Cen MT"/>
                <w:sz w:val="24"/>
                <w:szCs w:val="24"/>
              </w:rPr>
              <w:t>2,5 mm2 de marque Nexans ou similaire</w:t>
            </w:r>
            <w:r w:rsidR="00472B2E" w:rsidRPr="006B018B">
              <w:rPr>
                <w:rFonts w:ascii="Tw Cen MT" w:eastAsia="Arial Unicode MS" w:hAnsi="Tw Cen MT"/>
                <w:sz w:val="24"/>
                <w:szCs w:val="24"/>
              </w:rPr>
              <w:t>;</w:t>
            </w:r>
          </w:p>
          <w:p w:rsidR="0084255B" w:rsidRDefault="0084255B" w:rsidP="00F64A56">
            <w:pPr>
              <w:ind w:left="354"/>
              <w:jc w:val="both"/>
              <w:rPr>
                <w:rFonts w:ascii="Tw Cen MT" w:eastAsia="Arial Unicode MS" w:hAnsi="Tw Cen MT"/>
                <w:sz w:val="24"/>
                <w:szCs w:val="24"/>
              </w:rPr>
            </w:pPr>
            <w:r>
              <w:rPr>
                <w:rFonts w:ascii="Tw Cen MT" w:eastAsia="Arial Unicode MS" w:hAnsi="Tw Cen MT"/>
                <w:sz w:val="24"/>
                <w:szCs w:val="24"/>
              </w:rPr>
              <w:t>506 – Fourniture et pose de Goulotte DLP 105X50</w:t>
            </w:r>
            <w:r w:rsidR="00A560CF">
              <w:rPr>
                <w:rFonts w:ascii="Tw Cen MT" w:eastAsia="Arial Unicode MS" w:hAnsi="Tw Cen MT"/>
                <w:sz w:val="24"/>
                <w:szCs w:val="24"/>
              </w:rPr>
              <w:t>mm de</w:t>
            </w:r>
            <w:r>
              <w:rPr>
                <w:rFonts w:ascii="Tw Cen MT" w:eastAsia="Arial Unicode MS" w:hAnsi="Tw Cen MT"/>
                <w:sz w:val="24"/>
                <w:szCs w:val="24"/>
              </w:rPr>
              <w:t xml:space="preserve"> marque Legrand ou similaire y compris toute sujétion de pose</w:t>
            </w:r>
            <w:r w:rsidRPr="006B018B">
              <w:rPr>
                <w:rFonts w:ascii="Tw Cen MT" w:eastAsia="Arial Unicode MS" w:hAnsi="Tw Cen MT"/>
                <w:sz w:val="24"/>
                <w:szCs w:val="24"/>
              </w:rPr>
              <w:t>;</w:t>
            </w:r>
          </w:p>
          <w:p w:rsidR="00FD0378" w:rsidRDefault="00FD0378" w:rsidP="00F64A56">
            <w:pPr>
              <w:ind w:left="354"/>
              <w:jc w:val="both"/>
              <w:rPr>
                <w:rFonts w:ascii="Tw Cen MT" w:eastAsia="Arial Unicode MS" w:hAnsi="Tw Cen MT"/>
                <w:sz w:val="24"/>
                <w:szCs w:val="24"/>
              </w:rPr>
            </w:pPr>
            <w:r>
              <w:rPr>
                <w:rFonts w:ascii="Tw Cen MT" w:eastAsia="Arial Unicode MS" w:hAnsi="Tw Cen MT"/>
                <w:sz w:val="24"/>
                <w:szCs w:val="24"/>
              </w:rPr>
              <w:t xml:space="preserve">507 – Fourniture et pose de Conduit ICTA standard DIAM 20mm </w:t>
            </w:r>
            <w:r w:rsidR="00A560CF">
              <w:rPr>
                <w:rFonts w:ascii="Tw Cen MT" w:eastAsia="Arial Unicode MS" w:hAnsi="Tw Cen MT"/>
                <w:sz w:val="24"/>
                <w:szCs w:val="24"/>
              </w:rPr>
              <w:t>de marque</w:t>
            </w:r>
            <w:r>
              <w:rPr>
                <w:rFonts w:ascii="Tw Cen MT" w:eastAsia="Arial Unicode MS" w:hAnsi="Tw Cen MT"/>
                <w:sz w:val="24"/>
                <w:szCs w:val="24"/>
              </w:rPr>
              <w:t xml:space="preserve"> Legrand ou similaire y compris toute sujétion de pose</w:t>
            </w:r>
            <w:r w:rsidRPr="006B018B">
              <w:rPr>
                <w:rFonts w:ascii="Tw Cen MT" w:eastAsia="Arial Unicode MS" w:hAnsi="Tw Cen MT"/>
                <w:sz w:val="24"/>
                <w:szCs w:val="24"/>
              </w:rPr>
              <w:t>;</w:t>
            </w:r>
          </w:p>
          <w:p w:rsidR="0084255B" w:rsidRPr="006B018B" w:rsidRDefault="00FD0378" w:rsidP="00F64A56">
            <w:pPr>
              <w:ind w:left="354"/>
              <w:jc w:val="both"/>
              <w:rPr>
                <w:rFonts w:ascii="Tw Cen MT" w:eastAsia="Arial Unicode MS" w:hAnsi="Tw Cen MT"/>
                <w:sz w:val="24"/>
                <w:szCs w:val="24"/>
              </w:rPr>
            </w:pPr>
            <w:r>
              <w:rPr>
                <w:rFonts w:ascii="Tw Cen MT" w:eastAsia="Arial Unicode MS" w:hAnsi="Tw Cen MT"/>
                <w:sz w:val="24"/>
                <w:szCs w:val="24"/>
              </w:rPr>
              <w:t>508 – Fourniture et pose de Conduit ICTA standard DIAM 25mm de  marque Legrand ou similaire y compris toute sujétion de pose</w:t>
            </w:r>
            <w:r w:rsidRPr="006B018B">
              <w:rPr>
                <w:rFonts w:ascii="Tw Cen MT" w:eastAsia="Arial Unicode MS" w:hAnsi="Tw Cen MT"/>
                <w:sz w:val="24"/>
                <w:szCs w:val="24"/>
              </w:rPr>
              <w:t>;</w:t>
            </w:r>
          </w:p>
          <w:p w:rsidR="00FD0378" w:rsidRDefault="00FD0378" w:rsidP="00F64A56">
            <w:pPr>
              <w:ind w:left="354"/>
              <w:jc w:val="both"/>
              <w:rPr>
                <w:rFonts w:ascii="Tw Cen MT" w:eastAsia="Arial Unicode MS" w:hAnsi="Tw Cen MT"/>
                <w:sz w:val="24"/>
                <w:szCs w:val="24"/>
              </w:rPr>
            </w:pPr>
            <w:r>
              <w:rPr>
                <w:rFonts w:ascii="Tw Cen MT" w:eastAsia="Arial Unicode MS" w:hAnsi="Tw Cen MT"/>
                <w:sz w:val="24"/>
                <w:szCs w:val="24"/>
              </w:rPr>
              <w:t>509 – Fourniture et pose de Conduit ICTA standard DIAM 32mm de marque Legrand ou similaire y compris toute sujétion de pose</w:t>
            </w:r>
            <w:r w:rsidRPr="006B018B">
              <w:rPr>
                <w:rFonts w:ascii="Tw Cen MT" w:eastAsia="Arial Unicode MS" w:hAnsi="Tw Cen MT"/>
                <w:sz w:val="24"/>
                <w:szCs w:val="24"/>
              </w:rPr>
              <w:t>;</w:t>
            </w:r>
          </w:p>
          <w:p w:rsidR="00FD0378" w:rsidRDefault="00FD0378" w:rsidP="00F64A56">
            <w:pPr>
              <w:ind w:left="354"/>
              <w:jc w:val="both"/>
              <w:rPr>
                <w:rFonts w:ascii="Tw Cen MT" w:eastAsia="Arial Unicode MS" w:hAnsi="Tw Cen MT"/>
                <w:sz w:val="24"/>
                <w:szCs w:val="24"/>
              </w:rPr>
            </w:pPr>
            <w:r>
              <w:rPr>
                <w:rFonts w:ascii="Tw Cen MT" w:eastAsia="Arial Unicode MS" w:hAnsi="Tw Cen MT"/>
                <w:sz w:val="24"/>
                <w:szCs w:val="24"/>
              </w:rPr>
              <w:t>510 – Fourniture et pose de boite de dérivation 175x175x40mm de type BATIBOX MACONNERIE de marque Legrand y compris toute sujétion de pose</w:t>
            </w:r>
            <w:r w:rsidRPr="006B018B">
              <w:rPr>
                <w:rFonts w:ascii="Tw Cen MT" w:eastAsia="Arial Unicode MS" w:hAnsi="Tw Cen MT"/>
                <w:sz w:val="24"/>
                <w:szCs w:val="24"/>
              </w:rPr>
              <w:t>;</w:t>
            </w:r>
          </w:p>
          <w:p w:rsidR="007A6B5F" w:rsidRDefault="007A6B5F" w:rsidP="00F64A56">
            <w:pPr>
              <w:ind w:left="354"/>
              <w:jc w:val="both"/>
              <w:rPr>
                <w:rFonts w:ascii="Tw Cen MT" w:eastAsia="Arial Unicode MS" w:hAnsi="Tw Cen MT"/>
                <w:sz w:val="24"/>
                <w:szCs w:val="24"/>
              </w:rPr>
            </w:pPr>
            <w:r>
              <w:rPr>
                <w:rFonts w:ascii="Tw Cen MT" w:eastAsia="Arial Unicode MS" w:hAnsi="Tw Cen MT"/>
                <w:sz w:val="24"/>
                <w:szCs w:val="24"/>
              </w:rPr>
              <w:t>511- Boite d’encastrement BATIBOX MACONNERIE PROF 40mm de marque Legrand ;</w:t>
            </w:r>
          </w:p>
          <w:p w:rsidR="00472B2E" w:rsidRDefault="007A6B5F" w:rsidP="00F64A56">
            <w:pPr>
              <w:ind w:left="354"/>
              <w:jc w:val="both"/>
              <w:rPr>
                <w:rFonts w:ascii="Tw Cen MT" w:eastAsia="Arial Unicode MS" w:hAnsi="Tw Cen MT"/>
                <w:sz w:val="24"/>
                <w:szCs w:val="24"/>
              </w:rPr>
            </w:pPr>
            <w:r>
              <w:rPr>
                <w:rFonts w:ascii="Tw Cen MT" w:eastAsia="Arial Unicode MS" w:hAnsi="Tw Cen MT"/>
                <w:sz w:val="24"/>
                <w:szCs w:val="24"/>
              </w:rPr>
              <w:t>512</w:t>
            </w:r>
            <w:r w:rsidR="00FD0378">
              <w:rPr>
                <w:rFonts w:ascii="Tw Cen MT" w:eastAsia="Arial Unicode MS" w:hAnsi="Tw Cen MT"/>
                <w:sz w:val="24"/>
                <w:szCs w:val="24"/>
              </w:rPr>
              <w:t xml:space="preserve"> -  Fourniture et pose des réglettes double de 120 de marque philips ou similaire </w:t>
            </w:r>
            <w:r w:rsidR="00472B2E" w:rsidRPr="006B018B">
              <w:rPr>
                <w:rFonts w:ascii="Tw Cen MT" w:eastAsia="Arial Unicode MS" w:hAnsi="Tw Cen MT"/>
                <w:sz w:val="24"/>
                <w:szCs w:val="24"/>
              </w:rPr>
              <w:t>;</w:t>
            </w:r>
          </w:p>
          <w:p w:rsidR="00FD0378" w:rsidRDefault="007A6B5F" w:rsidP="00F64A56">
            <w:pPr>
              <w:ind w:left="354"/>
              <w:jc w:val="both"/>
              <w:rPr>
                <w:rFonts w:ascii="Tw Cen MT" w:eastAsia="Arial Unicode MS" w:hAnsi="Tw Cen MT"/>
                <w:sz w:val="24"/>
                <w:szCs w:val="24"/>
              </w:rPr>
            </w:pPr>
            <w:r>
              <w:rPr>
                <w:rFonts w:ascii="Tw Cen MT" w:eastAsia="Arial Unicode MS" w:hAnsi="Tw Cen MT"/>
                <w:sz w:val="24"/>
                <w:szCs w:val="24"/>
              </w:rPr>
              <w:t>513</w:t>
            </w:r>
            <w:r w:rsidR="00FD0378">
              <w:rPr>
                <w:rFonts w:ascii="Tw Cen MT" w:eastAsia="Arial Unicode MS" w:hAnsi="Tw Cen MT"/>
                <w:sz w:val="24"/>
                <w:szCs w:val="24"/>
              </w:rPr>
              <w:t xml:space="preserve"> -  Fourniture et pose des réglettes étanches de 120 de marque philips ou similaire </w:t>
            </w:r>
            <w:r w:rsidR="00FD0378" w:rsidRPr="006B018B">
              <w:rPr>
                <w:rFonts w:ascii="Tw Cen MT" w:eastAsia="Arial Unicode MS" w:hAnsi="Tw Cen MT"/>
                <w:sz w:val="24"/>
                <w:szCs w:val="24"/>
              </w:rPr>
              <w:t>;</w:t>
            </w:r>
          </w:p>
          <w:p w:rsidR="00FD0378" w:rsidRPr="006B018B" w:rsidRDefault="007A6B5F" w:rsidP="00F64A56">
            <w:pPr>
              <w:ind w:left="354"/>
              <w:jc w:val="both"/>
              <w:rPr>
                <w:rFonts w:ascii="Tw Cen MT" w:eastAsia="Arial Unicode MS" w:hAnsi="Tw Cen MT"/>
                <w:sz w:val="24"/>
                <w:szCs w:val="24"/>
              </w:rPr>
            </w:pPr>
            <w:r>
              <w:rPr>
                <w:rFonts w:ascii="Tw Cen MT" w:eastAsia="Arial Unicode MS" w:hAnsi="Tw Cen MT"/>
                <w:sz w:val="24"/>
                <w:szCs w:val="24"/>
              </w:rPr>
              <w:t>514</w:t>
            </w:r>
            <w:r w:rsidR="00FD0378">
              <w:rPr>
                <w:rFonts w:ascii="Tw Cen MT" w:eastAsia="Arial Unicode MS" w:hAnsi="Tw Cen MT"/>
                <w:sz w:val="24"/>
                <w:szCs w:val="24"/>
              </w:rPr>
              <w:t xml:space="preserve"> -  Fourniture et pose des hublots rond étanches </w:t>
            </w:r>
            <w:r>
              <w:rPr>
                <w:rFonts w:ascii="Tw Cen MT" w:eastAsia="Arial Unicode MS" w:hAnsi="Tw Cen MT"/>
                <w:sz w:val="24"/>
                <w:szCs w:val="24"/>
              </w:rPr>
              <w:t>de marque</w:t>
            </w:r>
            <w:r w:rsidR="00FD0378">
              <w:rPr>
                <w:rFonts w:ascii="Tw Cen MT" w:eastAsia="Arial Unicode MS" w:hAnsi="Tw Cen MT"/>
                <w:sz w:val="24"/>
                <w:szCs w:val="24"/>
              </w:rPr>
              <w:t xml:space="preserve"> Legrand ou similaire </w:t>
            </w:r>
            <w:r w:rsidR="00FD0378" w:rsidRPr="006B018B">
              <w:rPr>
                <w:rFonts w:ascii="Tw Cen MT" w:eastAsia="Arial Unicode MS" w:hAnsi="Tw Cen MT"/>
                <w:sz w:val="24"/>
                <w:szCs w:val="24"/>
              </w:rPr>
              <w:t>;</w:t>
            </w:r>
          </w:p>
          <w:p w:rsidR="00FD0378" w:rsidRDefault="007A6B5F" w:rsidP="00F64A56">
            <w:pPr>
              <w:ind w:left="354"/>
              <w:jc w:val="both"/>
              <w:rPr>
                <w:rFonts w:ascii="Tw Cen MT" w:eastAsia="Arial Unicode MS" w:hAnsi="Tw Cen MT"/>
                <w:sz w:val="24"/>
                <w:szCs w:val="24"/>
              </w:rPr>
            </w:pPr>
            <w:r>
              <w:rPr>
                <w:rFonts w:ascii="Tw Cen MT" w:eastAsia="Arial Unicode MS" w:hAnsi="Tw Cen MT"/>
                <w:sz w:val="24"/>
                <w:szCs w:val="24"/>
              </w:rPr>
              <w:t>515</w:t>
            </w:r>
            <w:r w:rsidR="00FD0378">
              <w:rPr>
                <w:rFonts w:ascii="Tw Cen MT" w:eastAsia="Arial Unicode MS" w:hAnsi="Tw Cen MT"/>
                <w:sz w:val="24"/>
                <w:szCs w:val="24"/>
              </w:rPr>
              <w:t xml:space="preserve">-  Fourniture et pose </w:t>
            </w:r>
            <w:r>
              <w:rPr>
                <w:rFonts w:ascii="Tw Cen MT" w:eastAsia="Arial Unicode MS" w:hAnsi="Tw Cen MT"/>
                <w:sz w:val="24"/>
                <w:szCs w:val="24"/>
              </w:rPr>
              <w:t>des appliques sanitaires</w:t>
            </w:r>
            <w:r w:rsidR="00FD0378">
              <w:rPr>
                <w:rFonts w:ascii="Tw Cen MT" w:eastAsia="Arial Unicode MS" w:hAnsi="Tw Cen MT"/>
                <w:sz w:val="24"/>
                <w:szCs w:val="24"/>
              </w:rPr>
              <w:t xml:space="preserve"> </w:t>
            </w:r>
            <w:r w:rsidR="00FD0378" w:rsidRPr="006B018B">
              <w:rPr>
                <w:rFonts w:ascii="Tw Cen MT" w:eastAsia="Arial Unicode MS" w:hAnsi="Tw Cen MT"/>
                <w:sz w:val="24"/>
                <w:szCs w:val="24"/>
              </w:rPr>
              <w:t>;</w:t>
            </w:r>
          </w:p>
          <w:p w:rsidR="00FD0378" w:rsidRPr="006B018B" w:rsidRDefault="007A6B5F" w:rsidP="00F64A56">
            <w:pPr>
              <w:ind w:left="354"/>
              <w:jc w:val="both"/>
              <w:rPr>
                <w:rFonts w:ascii="Tw Cen MT" w:eastAsia="Arial Unicode MS" w:hAnsi="Tw Cen MT"/>
                <w:sz w:val="24"/>
                <w:szCs w:val="24"/>
              </w:rPr>
            </w:pPr>
            <w:r>
              <w:rPr>
                <w:rFonts w:ascii="Tw Cen MT" w:eastAsia="Arial Unicode MS" w:hAnsi="Tw Cen MT"/>
                <w:sz w:val="24"/>
                <w:szCs w:val="24"/>
              </w:rPr>
              <w:t>516</w:t>
            </w:r>
            <w:r w:rsidR="00FD0378">
              <w:rPr>
                <w:rFonts w:ascii="Tw Cen MT" w:eastAsia="Arial Unicode MS" w:hAnsi="Tw Cen MT"/>
                <w:sz w:val="24"/>
                <w:szCs w:val="24"/>
              </w:rPr>
              <w:t xml:space="preserve">- Fourniture et remplacement des interrupteurs et prise </w:t>
            </w:r>
            <w:r>
              <w:rPr>
                <w:rFonts w:ascii="Tw Cen MT" w:eastAsia="Arial Unicode MS" w:hAnsi="Tw Cen MT"/>
                <w:sz w:val="24"/>
                <w:szCs w:val="24"/>
              </w:rPr>
              <w:t>de courant défectueux (marque Legrand ou similaire) y compris toutes sujétion</w:t>
            </w:r>
          </w:p>
          <w:p w:rsidR="007A6B5F" w:rsidRPr="006B018B" w:rsidRDefault="007A6B5F" w:rsidP="00F64A56">
            <w:pPr>
              <w:ind w:left="354"/>
              <w:jc w:val="both"/>
              <w:rPr>
                <w:rFonts w:ascii="Tw Cen MT" w:eastAsia="Arial Unicode MS" w:hAnsi="Tw Cen MT"/>
                <w:sz w:val="24"/>
                <w:szCs w:val="24"/>
              </w:rPr>
            </w:pPr>
            <w:r>
              <w:rPr>
                <w:rFonts w:ascii="Tw Cen MT" w:eastAsia="Arial Unicode MS" w:hAnsi="Tw Cen MT"/>
                <w:sz w:val="24"/>
                <w:szCs w:val="24"/>
              </w:rPr>
              <w:t>517- Fourniture et pose de bouton poussoir encastré de marque Legrand ou similaire y compris toutes sujétion</w:t>
            </w:r>
          </w:p>
          <w:p w:rsidR="00472B2E" w:rsidRPr="006B018B" w:rsidRDefault="00472B2E" w:rsidP="00472B2E">
            <w:pPr>
              <w:ind w:left="1418"/>
              <w:jc w:val="both"/>
              <w:rPr>
                <w:rFonts w:ascii="Tw Cen MT" w:eastAsia="Arial Unicode MS" w:hAnsi="Tw Cen MT"/>
                <w:b/>
                <w:sz w:val="24"/>
                <w:szCs w:val="24"/>
              </w:rPr>
            </w:pPr>
          </w:p>
        </w:tc>
      </w:tr>
      <w:tr w:rsidR="00472B2E" w:rsidRPr="006B018B" w:rsidTr="00B51FC7">
        <w:trPr>
          <w:trHeight w:val="556"/>
        </w:trPr>
        <w:tc>
          <w:tcPr>
            <w:tcW w:w="921" w:type="dxa"/>
            <w:vAlign w:val="center"/>
          </w:tcPr>
          <w:p w:rsidR="00472B2E" w:rsidRPr="006B018B" w:rsidRDefault="008B0A4E" w:rsidP="00472B2E">
            <w:pPr>
              <w:jc w:val="center"/>
              <w:rPr>
                <w:rFonts w:ascii="Tw Cen MT" w:eastAsia="Arial Unicode MS" w:hAnsi="Tw Cen MT"/>
                <w:sz w:val="24"/>
                <w:szCs w:val="24"/>
              </w:rPr>
            </w:pPr>
            <w:r>
              <w:rPr>
                <w:rFonts w:ascii="Tw Cen MT" w:eastAsia="Arial Unicode MS" w:hAnsi="Tw Cen MT"/>
                <w:sz w:val="24"/>
                <w:szCs w:val="24"/>
              </w:rPr>
              <w:t>5</w:t>
            </w:r>
            <w:r w:rsidR="00472B2E" w:rsidRPr="006B018B">
              <w:rPr>
                <w:rFonts w:ascii="Tw Cen MT" w:eastAsia="Arial Unicode MS" w:hAnsi="Tw Cen MT"/>
                <w:sz w:val="24"/>
                <w:szCs w:val="24"/>
              </w:rPr>
              <w:t>01</w:t>
            </w:r>
          </w:p>
        </w:tc>
        <w:tc>
          <w:tcPr>
            <w:tcW w:w="6095" w:type="dxa"/>
            <w:vAlign w:val="center"/>
          </w:tcPr>
          <w:p w:rsidR="006D4F74" w:rsidRPr="006D4F74" w:rsidRDefault="006D4F74" w:rsidP="00472B2E">
            <w:pPr>
              <w:jc w:val="both"/>
              <w:rPr>
                <w:rFonts w:ascii="Tw Cen MT" w:eastAsia="Arial Unicode MS" w:hAnsi="Tw Cen MT"/>
                <w:b/>
                <w:sz w:val="24"/>
                <w:szCs w:val="24"/>
                <w:u w:val="single"/>
              </w:rPr>
            </w:pPr>
            <w:r w:rsidRPr="006D4F74">
              <w:rPr>
                <w:rFonts w:ascii="Tw Cen MT" w:eastAsia="Arial Unicode MS" w:hAnsi="Tw Cen MT"/>
                <w:b/>
                <w:sz w:val="24"/>
                <w:szCs w:val="24"/>
                <w:u w:val="single"/>
              </w:rPr>
              <w:t xml:space="preserve">REALISATION DE LA PRISE DE TERRE Y COMPRIS TOUTES SUJETION </w:t>
            </w:r>
          </w:p>
          <w:p w:rsidR="00472B2E" w:rsidRPr="006B018B" w:rsidRDefault="006D4F74" w:rsidP="00472B2E">
            <w:pPr>
              <w:jc w:val="both"/>
              <w:rPr>
                <w:rFonts w:ascii="Tw Cen MT" w:eastAsia="Arial Unicode MS" w:hAnsi="Tw Cen MT"/>
                <w:sz w:val="24"/>
                <w:szCs w:val="24"/>
              </w:rPr>
            </w:pPr>
            <w:r>
              <w:rPr>
                <w:rFonts w:ascii="Tw Cen MT" w:eastAsia="Arial Unicode MS" w:hAnsi="Tw Cen MT"/>
                <w:sz w:val="24"/>
                <w:szCs w:val="24"/>
              </w:rPr>
              <w:t xml:space="preserve">Ce prix rémunère l’ensemble (Ens), exécuté </w:t>
            </w:r>
            <w:r w:rsidRPr="006B018B">
              <w:rPr>
                <w:rFonts w:ascii="Tw Cen MT" w:eastAsia="Arial Unicode MS" w:hAnsi="Tw Cen MT"/>
                <w:sz w:val="24"/>
                <w:szCs w:val="24"/>
              </w:rPr>
              <w:t>conformément</w:t>
            </w:r>
            <w:r w:rsidR="00472B2E" w:rsidRPr="006B018B">
              <w:rPr>
                <w:rFonts w:ascii="Tw Cen MT" w:eastAsia="Arial Unicode MS" w:hAnsi="Tw Cen MT"/>
                <w:sz w:val="24"/>
                <w:szCs w:val="24"/>
              </w:rPr>
              <w:t xml:space="preserve"> au CCTP, et sur la base des plans et notes de calculs approuvés par l’Ingénieur du Marché.</w:t>
            </w:r>
          </w:p>
          <w:p w:rsidR="00472B2E" w:rsidRPr="006B018B" w:rsidRDefault="00472B2E" w:rsidP="00472B2E">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472B2E" w:rsidRPr="006B018B" w:rsidRDefault="006D4F74" w:rsidP="00472B2E">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La fourniture des piquets terre</w:t>
            </w:r>
            <w:r w:rsidR="00472B2E" w:rsidRPr="006B018B">
              <w:rPr>
                <w:rFonts w:ascii="Tw Cen MT" w:eastAsia="Arial Unicode MS" w:hAnsi="Tw Cen MT"/>
              </w:rPr>
              <w:t> ;</w:t>
            </w:r>
          </w:p>
          <w:p w:rsidR="00472B2E" w:rsidRPr="006B018B" w:rsidRDefault="006D4F74" w:rsidP="00472B2E">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la fourniture des cuivre nu</w:t>
            </w:r>
            <w:r w:rsidR="00472B2E" w:rsidRPr="006B018B">
              <w:rPr>
                <w:rFonts w:ascii="Tw Cen MT" w:eastAsia="Arial Unicode MS" w:hAnsi="Tw Cen MT"/>
              </w:rPr>
              <w:t> ;</w:t>
            </w:r>
          </w:p>
          <w:p w:rsidR="00472B2E" w:rsidRPr="006B018B" w:rsidRDefault="00472B2E" w:rsidP="00472B2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472B2E" w:rsidRPr="006B018B" w:rsidRDefault="006D4F74" w:rsidP="00472B2E">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les raccords</w:t>
            </w:r>
            <w:r w:rsidR="00472B2E" w:rsidRPr="006B018B">
              <w:rPr>
                <w:rFonts w:ascii="Tw Cen MT" w:eastAsia="Arial Unicode MS" w:hAnsi="Tw Cen MT"/>
              </w:rPr>
              <w:t> ;</w:t>
            </w:r>
          </w:p>
          <w:p w:rsidR="00472B2E" w:rsidRPr="006B018B" w:rsidRDefault="00472B2E" w:rsidP="00472B2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472B2E" w:rsidRPr="006B018B" w:rsidRDefault="006D4F74" w:rsidP="00472B2E">
            <w:pPr>
              <w:pStyle w:val="Paragraphedeliste"/>
              <w:ind w:left="168"/>
              <w:jc w:val="both"/>
              <w:rPr>
                <w:rFonts w:ascii="Tw Cen MT" w:eastAsia="Arial Unicode MS" w:hAnsi="Tw Cen MT"/>
              </w:rPr>
            </w:pPr>
            <w:r>
              <w:rPr>
                <w:rFonts w:ascii="Tw Cen MT" w:eastAsia="Arial Unicode MS" w:hAnsi="Tw Cen MT"/>
              </w:rPr>
              <w:t xml:space="preserve">Ce prix s’applique à l’Ensemble de la prise terre , évalué </w:t>
            </w:r>
            <w:r w:rsidR="00472B2E" w:rsidRPr="006B018B">
              <w:rPr>
                <w:rFonts w:ascii="Tw Cen MT" w:eastAsia="Arial Unicode MS" w:hAnsi="Tw Cen MT"/>
              </w:rPr>
              <w:t xml:space="preserve"> contradictoire.</w:t>
            </w:r>
          </w:p>
        </w:tc>
        <w:tc>
          <w:tcPr>
            <w:tcW w:w="850" w:type="dxa"/>
            <w:vAlign w:val="center"/>
          </w:tcPr>
          <w:p w:rsidR="00472B2E" w:rsidRPr="006B018B" w:rsidRDefault="006D4F74" w:rsidP="00472B2E">
            <w:pPr>
              <w:jc w:val="center"/>
              <w:rPr>
                <w:rFonts w:ascii="Tw Cen MT" w:eastAsia="Arial Unicode MS" w:hAnsi="Tw Cen MT"/>
                <w:sz w:val="24"/>
                <w:szCs w:val="24"/>
              </w:rPr>
            </w:pPr>
            <w:r>
              <w:rPr>
                <w:rFonts w:ascii="Tw Cen MT" w:eastAsia="Arial Unicode MS" w:hAnsi="Tw Cen MT"/>
                <w:sz w:val="24"/>
                <w:szCs w:val="24"/>
              </w:rPr>
              <w:t>Ens</w:t>
            </w:r>
          </w:p>
        </w:tc>
        <w:tc>
          <w:tcPr>
            <w:tcW w:w="851" w:type="dxa"/>
            <w:vAlign w:val="center"/>
          </w:tcPr>
          <w:p w:rsidR="00472B2E" w:rsidRPr="006B018B" w:rsidRDefault="00472B2E" w:rsidP="00472B2E">
            <w:pPr>
              <w:jc w:val="right"/>
              <w:rPr>
                <w:rFonts w:ascii="Tw Cen MT" w:eastAsia="Arial Unicode MS" w:hAnsi="Tw Cen MT"/>
                <w:sz w:val="24"/>
                <w:szCs w:val="24"/>
              </w:rPr>
            </w:pPr>
          </w:p>
        </w:tc>
        <w:tc>
          <w:tcPr>
            <w:tcW w:w="1587" w:type="dxa"/>
          </w:tcPr>
          <w:p w:rsidR="00472B2E" w:rsidRPr="006B018B" w:rsidRDefault="00472B2E" w:rsidP="00472B2E">
            <w:pPr>
              <w:jc w:val="right"/>
              <w:rPr>
                <w:rFonts w:ascii="Tw Cen MT" w:eastAsia="Arial Unicode MS" w:hAnsi="Tw Cen MT"/>
                <w:sz w:val="24"/>
                <w:szCs w:val="24"/>
              </w:rPr>
            </w:pPr>
          </w:p>
        </w:tc>
      </w:tr>
      <w:tr w:rsidR="00472B2E" w:rsidRPr="006B018B" w:rsidTr="00B51FC7">
        <w:trPr>
          <w:trHeight w:val="273"/>
        </w:trPr>
        <w:tc>
          <w:tcPr>
            <w:tcW w:w="921" w:type="dxa"/>
            <w:vAlign w:val="center"/>
          </w:tcPr>
          <w:p w:rsidR="00472B2E" w:rsidRPr="006B018B" w:rsidRDefault="008B0A4E" w:rsidP="00472B2E">
            <w:pPr>
              <w:jc w:val="center"/>
              <w:rPr>
                <w:rFonts w:ascii="Tw Cen MT" w:eastAsia="Arial Unicode MS" w:hAnsi="Tw Cen MT"/>
                <w:sz w:val="24"/>
                <w:szCs w:val="24"/>
              </w:rPr>
            </w:pPr>
            <w:r>
              <w:rPr>
                <w:rFonts w:ascii="Tw Cen MT" w:eastAsia="Arial Unicode MS" w:hAnsi="Tw Cen MT"/>
                <w:sz w:val="24"/>
                <w:szCs w:val="24"/>
              </w:rPr>
              <w:t>5</w:t>
            </w:r>
            <w:r w:rsidR="00472B2E" w:rsidRPr="006B018B">
              <w:rPr>
                <w:rFonts w:ascii="Tw Cen MT" w:eastAsia="Arial Unicode MS" w:hAnsi="Tw Cen MT"/>
                <w:sz w:val="24"/>
                <w:szCs w:val="24"/>
              </w:rPr>
              <w:t>02</w:t>
            </w:r>
          </w:p>
        </w:tc>
        <w:tc>
          <w:tcPr>
            <w:tcW w:w="6095" w:type="dxa"/>
            <w:vAlign w:val="center"/>
          </w:tcPr>
          <w:p w:rsidR="006D4F74" w:rsidRPr="006D4F74" w:rsidRDefault="006D4F74" w:rsidP="00472B2E">
            <w:pPr>
              <w:jc w:val="both"/>
              <w:rPr>
                <w:rFonts w:ascii="Tw Cen MT" w:eastAsia="Arial Unicode MS" w:hAnsi="Tw Cen MT"/>
                <w:b/>
                <w:sz w:val="24"/>
                <w:szCs w:val="24"/>
                <w:u w:val="single"/>
              </w:rPr>
            </w:pPr>
            <w:r w:rsidRPr="006D4F74">
              <w:rPr>
                <w:rFonts w:ascii="Tw Cen MT" w:eastAsia="Arial Unicode MS" w:hAnsi="Tw Cen MT"/>
                <w:b/>
                <w:sz w:val="24"/>
                <w:szCs w:val="24"/>
                <w:u w:val="single"/>
              </w:rPr>
              <w:t xml:space="preserve">FOURNITURE ET POSE D’UN DISJONCTEUR DE BRANCHEMENT TETRAPOLAIRE SELECTIF DIFFERENTIEL 60A-500MA </w:t>
            </w:r>
          </w:p>
          <w:p w:rsidR="00472B2E" w:rsidRPr="006B018B" w:rsidRDefault="006D4F74" w:rsidP="00472B2E">
            <w:pPr>
              <w:jc w:val="both"/>
              <w:rPr>
                <w:rFonts w:ascii="Tw Cen MT" w:eastAsia="Arial Unicode MS" w:hAnsi="Tw Cen MT"/>
                <w:sz w:val="24"/>
                <w:szCs w:val="24"/>
              </w:rPr>
            </w:pPr>
            <w:r>
              <w:rPr>
                <w:rFonts w:ascii="Tw Cen MT" w:eastAsia="Arial Unicode MS" w:hAnsi="Tw Cen MT"/>
                <w:sz w:val="24"/>
                <w:szCs w:val="24"/>
              </w:rPr>
              <w:t>Ce prix rémunère l’unité (U), évalué</w:t>
            </w:r>
            <w:r w:rsidR="00472B2E" w:rsidRPr="006B018B">
              <w:rPr>
                <w:rFonts w:ascii="Tw Cen MT" w:eastAsia="Arial Unicode MS" w:hAnsi="Tw Cen MT"/>
                <w:sz w:val="24"/>
                <w:szCs w:val="24"/>
              </w:rPr>
              <w:t xml:space="preserve"> contradictoire, la fourniture et l</w:t>
            </w:r>
            <w:r>
              <w:rPr>
                <w:rFonts w:ascii="Tw Cen MT" w:eastAsia="Arial Unicode MS" w:hAnsi="Tw Cen MT"/>
                <w:sz w:val="24"/>
                <w:szCs w:val="24"/>
              </w:rPr>
              <w:t>a pose d’un disjoncteur   conformément au CCTP</w:t>
            </w:r>
            <w:r w:rsidR="00472B2E" w:rsidRPr="006B018B">
              <w:rPr>
                <w:rFonts w:ascii="Tw Cen MT" w:eastAsia="Arial Unicode MS" w:hAnsi="Tw Cen MT"/>
                <w:sz w:val="24"/>
                <w:szCs w:val="24"/>
              </w:rPr>
              <w:t>.</w:t>
            </w:r>
          </w:p>
          <w:p w:rsidR="00472B2E" w:rsidRPr="006B018B" w:rsidRDefault="00472B2E" w:rsidP="00472B2E">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472B2E" w:rsidRPr="006B018B" w:rsidRDefault="008B0A4E" w:rsidP="00472B2E">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La</w:t>
            </w:r>
            <w:r w:rsidR="006D4F74">
              <w:rPr>
                <w:rFonts w:ascii="Tw Cen MT" w:eastAsia="Arial Unicode MS" w:hAnsi="Tw Cen MT"/>
              </w:rPr>
              <w:t xml:space="preserve"> fourniture des disjoncteur </w:t>
            </w:r>
            <w:r>
              <w:rPr>
                <w:rFonts w:ascii="Tw Cen MT" w:eastAsia="Arial Unicode MS" w:hAnsi="Tw Cen MT"/>
              </w:rPr>
              <w:t xml:space="preserve">confortement </w:t>
            </w:r>
            <w:r w:rsidRPr="006B018B">
              <w:rPr>
                <w:rFonts w:ascii="Tw Cen MT" w:eastAsia="Arial Unicode MS" w:hAnsi="Tw Cen MT"/>
              </w:rPr>
              <w:t>le</w:t>
            </w:r>
            <w:r w:rsidR="00472B2E" w:rsidRPr="006B018B">
              <w:rPr>
                <w:rFonts w:ascii="Tw Cen MT" w:eastAsia="Arial Unicode MS" w:hAnsi="Tw Cen MT"/>
              </w:rPr>
              <w:t xml:space="preserve"> CCTP ;</w:t>
            </w:r>
          </w:p>
          <w:p w:rsidR="00472B2E" w:rsidRPr="006B018B" w:rsidRDefault="00472B2E" w:rsidP="00472B2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472B2E" w:rsidRPr="006B018B" w:rsidRDefault="00472B2E" w:rsidP="00472B2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472B2E" w:rsidRPr="006B018B" w:rsidRDefault="00472B2E" w:rsidP="00472B2E">
            <w:pPr>
              <w:rPr>
                <w:rFonts w:ascii="Tw Cen MT" w:eastAsia="Arial Unicode MS" w:hAnsi="Tw Cen MT"/>
                <w:b/>
                <w:sz w:val="24"/>
                <w:szCs w:val="24"/>
                <w:u w:val="single"/>
              </w:rPr>
            </w:pPr>
            <w:r w:rsidRPr="006B018B">
              <w:rPr>
                <w:rFonts w:ascii="Tw Cen MT" w:eastAsia="Arial Unicode MS" w:hAnsi="Tw Cen MT"/>
                <w:sz w:val="24"/>
                <w:szCs w:val="24"/>
              </w:rPr>
              <w:t>Ce pri</w:t>
            </w:r>
            <w:r w:rsidR="006D4F74">
              <w:rPr>
                <w:rFonts w:ascii="Tw Cen MT" w:eastAsia="Arial Unicode MS" w:hAnsi="Tw Cen MT"/>
                <w:sz w:val="24"/>
                <w:szCs w:val="24"/>
              </w:rPr>
              <w:t>x s’applique l’unité posé, évalué</w:t>
            </w:r>
            <w:r w:rsidRPr="006B018B">
              <w:rPr>
                <w:rFonts w:ascii="Tw Cen MT" w:eastAsia="Arial Unicode MS" w:hAnsi="Tw Cen MT"/>
                <w:sz w:val="24"/>
                <w:szCs w:val="24"/>
              </w:rPr>
              <w:t xml:space="preserve"> par métré contradictoire.</w:t>
            </w:r>
          </w:p>
        </w:tc>
        <w:tc>
          <w:tcPr>
            <w:tcW w:w="850" w:type="dxa"/>
            <w:vAlign w:val="center"/>
          </w:tcPr>
          <w:p w:rsidR="00472B2E" w:rsidRPr="006B018B" w:rsidRDefault="006D4F74" w:rsidP="00472B2E">
            <w:pPr>
              <w:jc w:val="center"/>
              <w:rPr>
                <w:rFonts w:ascii="Tw Cen MT" w:eastAsia="Arial Unicode MS" w:hAnsi="Tw Cen MT"/>
                <w:sz w:val="24"/>
                <w:szCs w:val="24"/>
              </w:rPr>
            </w:pPr>
            <w:r>
              <w:rPr>
                <w:rFonts w:ascii="Tw Cen MT" w:eastAsia="Arial Unicode MS" w:hAnsi="Tw Cen MT"/>
                <w:sz w:val="24"/>
                <w:szCs w:val="24"/>
              </w:rPr>
              <w:t>U</w:t>
            </w:r>
          </w:p>
        </w:tc>
        <w:tc>
          <w:tcPr>
            <w:tcW w:w="851" w:type="dxa"/>
            <w:vAlign w:val="center"/>
          </w:tcPr>
          <w:p w:rsidR="00472B2E" w:rsidRPr="006B018B" w:rsidRDefault="00472B2E" w:rsidP="00472B2E">
            <w:pPr>
              <w:jc w:val="right"/>
              <w:rPr>
                <w:rFonts w:ascii="Tw Cen MT" w:eastAsia="Arial Unicode MS" w:hAnsi="Tw Cen MT"/>
                <w:sz w:val="24"/>
                <w:szCs w:val="24"/>
              </w:rPr>
            </w:pPr>
          </w:p>
        </w:tc>
        <w:tc>
          <w:tcPr>
            <w:tcW w:w="1587" w:type="dxa"/>
          </w:tcPr>
          <w:p w:rsidR="00472B2E" w:rsidRPr="006B018B" w:rsidRDefault="00472B2E" w:rsidP="00472B2E">
            <w:pPr>
              <w:jc w:val="right"/>
              <w:rPr>
                <w:rFonts w:ascii="Tw Cen MT" w:eastAsia="Arial Unicode MS" w:hAnsi="Tw Cen MT"/>
                <w:sz w:val="24"/>
                <w:szCs w:val="24"/>
              </w:rPr>
            </w:pPr>
          </w:p>
        </w:tc>
      </w:tr>
      <w:tr w:rsidR="008B0A4E" w:rsidRPr="006B018B" w:rsidTr="00B51FC7">
        <w:trPr>
          <w:trHeight w:val="273"/>
        </w:trPr>
        <w:tc>
          <w:tcPr>
            <w:tcW w:w="921" w:type="dxa"/>
            <w:vAlign w:val="center"/>
          </w:tcPr>
          <w:p w:rsidR="008B0A4E" w:rsidRPr="006B018B" w:rsidRDefault="008B0A4E" w:rsidP="008B0A4E">
            <w:pPr>
              <w:jc w:val="center"/>
              <w:rPr>
                <w:rFonts w:ascii="Tw Cen MT" w:eastAsia="Arial Unicode MS" w:hAnsi="Tw Cen MT"/>
                <w:sz w:val="24"/>
                <w:szCs w:val="24"/>
              </w:rPr>
            </w:pPr>
            <w:r>
              <w:rPr>
                <w:rFonts w:ascii="Tw Cen MT" w:eastAsia="Arial Unicode MS" w:hAnsi="Tw Cen MT"/>
                <w:sz w:val="24"/>
                <w:szCs w:val="24"/>
              </w:rPr>
              <w:lastRenderedPageBreak/>
              <w:t>503</w:t>
            </w:r>
          </w:p>
        </w:tc>
        <w:tc>
          <w:tcPr>
            <w:tcW w:w="6095" w:type="dxa"/>
            <w:vAlign w:val="center"/>
          </w:tcPr>
          <w:p w:rsidR="008B0A4E" w:rsidRPr="008B0A4E" w:rsidRDefault="008B0A4E" w:rsidP="008B0A4E">
            <w:pPr>
              <w:jc w:val="both"/>
              <w:rPr>
                <w:rFonts w:ascii="Tw Cen MT" w:eastAsia="Arial Unicode MS" w:hAnsi="Tw Cen MT"/>
                <w:b/>
                <w:sz w:val="24"/>
                <w:szCs w:val="24"/>
                <w:u w:val="single"/>
              </w:rPr>
            </w:pPr>
            <w:r w:rsidRPr="008B0A4E">
              <w:rPr>
                <w:rFonts w:ascii="Tw Cen MT" w:eastAsia="Arial Unicode MS" w:hAnsi="Tw Cen MT"/>
                <w:b/>
                <w:sz w:val="24"/>
                <w:szCs w:val="24"/>
                <w:u w:val="single"/>
              </w:rPr>
              <w:t xml:space="preserve">RENOVATION ET MISE AUX NORMES DU COFFRET ELECTRIQUE DE BATIMENT POUR USAGE DE SALLE DE CLASSE </w:t>
            </w:r>
          </w:p>
          <w:p w:rsidR="008B0A4E" w:rsidRPr="006B018B" w:rsidRDefault="008B0A4E" w:rsidP="008B0A4E">
            <w:pPr>
              <w:jc w:val="both"/>
              <w:rPr>
                <w:rFonts w:ascii="Tw Cen MT" w:eastAsia="Arial Unicode MS" w:hAnsi="Tw Cen MT"/>
                <w:sz w:val="24"/>
                <w:szCs w:val="24"/>
              </w:rPr>
            </w:pPr>
            <w:r>
              <w:rPr>
                <w:rFonts w:ascii="Tw Cen MT" w:eastAsia="Arial Unicode MS" w:hAnsi="Tw Cen MT"/>
                <w:sz w:val="24"/>
                <w:szCs w:val="24"/>
              </w:rPr>
              <w:t xml:space="preserve">Ce prix rémunère le forfait (FT), exécuté </w:t>
            </w:r>
            <w:r w:rsidRPr="006B018B">
              <w:rPr>
                <w:rFonts w:ascii="Tw Cen MT" w:eastAsia="Arial Unicode MS" w:hAnsi="Tw Cen MT"/>
                <w:sz w:val="24"/>
                <w:szCs w:val="24"/>
              </w:rPr>
              <w:t>conformément au CCTP, et sur la base des plans et notes de calculs approuvés par l’Ingénieur du Marché.</w:t>
            </w:r>
          </w:p>
          <w:p w:rsidR="008B0A4E" w:rsidRPr="006B018B" w:rsidRDefault="008B0A4E" w:rsidP="008B0A4E">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8B0A4E" w:rsidRPr="006B018B" w:rsidRDefault="008B0A4E" w:rsidP="008B0A4E">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 xml:space="preserve">La fourniture </w:t>
            </w:r>
            <w:r w:rsidR="00072C54">
              <w:rPr>
                <w:rFonts w:ascii="Tw Cen MT" w:eastAsia="Arial Unicode MS" w:hAnsi="Tw Cen MT"/>
              </w:rPr>
              <w:t>des coffrets adaptés</w:t>
            </w:r>
            <w:r w:rsidRPr="006B018B">
              <w:rPr>
                <w:rFonts w:ascii="Tw Cen MT" w:eastAsia="Arial Unicode MS" w:hAnsi="Tw Cen MT"/>
              </w:rPr>
              <w:t> ;</w:t>
            </w:r>
          </w:p>
          <w:p w:rsidR="008B0A4E" w:rsidRPr="006B018B" w:rsidRDefault="00072C54" w:rsidP="008B0A4E">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la fourniture des accessoires adaptés</w:t>
            </w:r>
            <w:r w:rsidR="008B0A4E" w:rsidRPr="006B018B">
              <w:rPr>
                <w:rFonts w:ascii="Tw Cen MT" w:eastAsia="Arial Unicode MS" w:hAnsi="Tw Cen MT"/>
              </w:rPr>
              <w:t> ;</w:t>
            </w:r>
          </w:p>
          <w:p w:rsidR="008B0A4E" w:rsidRPr="006B018B" w:rsidRDefault="008B0A4E" w:rsidP="008B0A4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w:t>
            </w:r>
            <w:r w:rsidR="00072C54">
              <w:rPr>
                <w:rFonts w:ascii="Tw Cen MT" w:eastAsia="Arial Unicode MS" w:hAnsi="Tw Cen MT"/>
              </w:rPr>
              <w:t xml:space="preserve"> des coffret et accessoires</w:t>
            </w:r>
            <w:r w:rsidRPr="006B018B">
              <w:rPr>
                <w:rFonts w:ascii="Tw Cen MT" w:eastAsia="Arial Unicode MS" w:hAnsi="Tw Cen MT"/>
              </w:rPr>
              <w:t> ;</w:t>
            </w:r>
          </w:p>
          <w:p w:rsidR="008B0A4E" w:rsidRPr="006B018B" w:rsidRDefault="00072C54" w:rsidP="008B0A4E">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les raccords</w:t>
            </w:r>
            <w:r w:rsidR="008B0A4E" w:rsidRPr="006B018B">
              <w:rPr>
                <w:rFonts w:ascii="Tw Cen MT" w:eastAsia="Arial Unicode MS" w:hAnsi="Tw Cen MT"/>
              </w:rPr>
              <w:t> ;</w:t>
            </w:r>
          </w:p>
          <w:p w:rsidR="008B0A4E" w:rsidRPr="006B018B" w:rsidRDefault="008B0A4E" w:rsidP="008B0A4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8B0A4E" w:rsidRPr="006B018B" w:rsidRDefault="008B0A4E" w:rsidP="008B0A4E">
            <w:pPr>
              <w:pStyle w:val="Paragraphedeliste"/>
              <w:ind w:left="168"/>
              <w:jc w:val="both"/>
              <w:rPr>
                <w:rFonts w:ascii="Tw Cen MT" w:eastAsia="Arial Unicode MS" w:hAnsi="Tw Cen MT"/>
              </w:rPr>
            </w:pPr>
            <w:r>
              <w:rPr>
                <w:rFonts w:ascii="Tw Cen MT" w:eastAsia="Arial Unicode MS" w:hAnsi="Tw Cen MT"/>
              </w:rPr>
              <w:t>Ce prix s’applique à l</w:t>
            </w:r>
            <w:r w:rsidR="00072C54">
              <w:rPr>
                <w:rFonts w:ascii="Tw Cen MT" w:eastAsia="Arial Unicode MS" w:hAnsi="Tw Cen MT"/>
              </w:rPr>
              <w:t xml:space="preserve">e Forfait </w:t>
            </w:r>
            <w:r>
              <w:rPr>
                <w:rFonts w:ascii="Tw Cen MT" w:eastAsia="Arial Unicode MS" w:hAnsi="Tw Cen MT"/>
              </w:rPr>
              <w:t xml:space="preserve"> , évalué </w:t>
            </w:r>
            <w:r w:rsidRPr="006B018B">
              <w:rPr>
                <w:rFonts w:ascii="Tw Cen MT" w:eastAsia="Arial Unicode MS" w:hAnsi="Tw Cen MT"/>
              </w:rPr>
              <w:t xml:space="preserve"> contradictoire.</w:t>
            </w:r>
          </w:p>
        </w:tc>
        <w:tc>
          <w:tcPr>
            <w:tcW w:w="850" w:type="dxa"/>
            <w:vAlign w:val="center"/>
          </w:tcPr>
          <w:p w:rsidR="008B0A4E" w:rsidRPr="006B018B" w:rsidRDefault="00072C54" w:rsidP="008B0A4E">
            <w:pPr>
              <w:jc w:val="center"/>
              <w:rPr>
                <w:rFonts w:ascii="Tw Cen MT" w:eastAsia="Arial Unicode MS" w:hAnsi="Tw Cen MT"/>
                <w:sz w:val="24"/>
                <w:szCs w:val="24"/>
              </w:rPr>
            </w:pPr>
            <w:r>
              <w:rPr>
                <w:rFonts w:ascii="Tw Cen MT" w:eastAsia="Arial Unicode MS" w:hAnsi="Tw Cen MT"/>
                <w:sz w:val="24"/>
                <w:szCs w:val="24"/>
              </w:rPr>
              <w:t>FT</w:t>
            </w:r>
          </w:p>
        </w:tc>
        <w:tc>
          <w:tcPr>
            <w:tcW w:w="851" w:type="dxa"/>
            <w:vAlign w:val="center"/>
          </w:tcPr>
          <w:p w:rsidR="008B0A4E" w:rsidRPr="006B018B" w:rsidRDefault="008B0A4E" w:rsidP="008B0A4E">
            <w:pPr>
              <w:jc w:val="right"/>
              <w:rPr>
                <w:rFonts w:ascii="Tw Cen MT" w:eastAsia="Arial Unicode MS" w:hAnsi="Tw Cen MT"/>
                <w:sz w:val="24"/>
                <w:szCs w:val="24"/>
              </w:rPr>
            </w:pPr>
          </w:p>
        </w:tc>
        <w:tc>
          <w:tcPr>
            <w:tcW w:w="1587" w:type="dxa"/>
          </w:tcPr>
          <w:p w:rsidR="008B0A4E" w:rsidRPr="006B018B" w:rsidRDefault="008B0A4E" w:rsidP="008B0A4E">
            <w:pPr>
              <w:jc w:val="right"/>
              <w:rPr>
                <w:rFonts w:ascii="Tw Cen MT" w:eastAsia="Arial Unicode MS" w:hAnsi="Tw Cen MT"/>
                <w:sz w:val="24"/>
                <w:szCs w:val="24"/>
              </w:rPr>
            </w:pPr>
          </w:p>
        </w:tc>
      </w:tr>
      <w:tr w:rsidR="00472B2E" w:rsidRPr="006B018B" w:rsidTr="00B51FC7">
        <w:trPr>
          <w:trHeight w:val="556"/>
        </w:trPr>
        <w:tc>
          <w:tcPr>
            <w:tcW w:w="921" w:type="dxa"/>
            <w:vAlign w:val="center"/>
          </w:tcPr>
          <w:p w:rsidR="00472B2E" w:rsidRPr="006B018B" w:rsidRDefault="00D97CDB" w:rsidP="00472B2E">
            <w:pPr>
              <w:jc w:val="center"/>
              <w:rPr>
                <w:rFonts w:ascii="Tw Cen MT" w:eastAsia="Arial Unicode MS" w:hAnsi="Tw Cen MT"/>
                <w:sz w:val="24"/>
                <w:szCs w:val="24"/>
              </w:rPr>
            </w:pPr>
            <w:r>
              <w:rPr>
                <w:rFonts w:ascii="Tw Cen MT" w:eastAsia="Arial Unicode MS" w:hAnsi="Tw Cen MT"/>
                <w:sz w:val="24"/>
                <w:szCs w:val="24"/>
              </w:rPr>
              <w:t>504</w:t>
            </w:r>
          </w:p>
        </w:tc>
        <w:tc>
          <w:tcPr>
            <w:tcW w:w="6095" w:type="dxa"/>
            <w:vAlign w:val="center"/>
          </w:tcPr>
          <w:p w:rsidR="0027227F" w:rsidRPr="0027227F" w:rsidRDefault="0027227F" w:rsidP="00472B2E">
            <w:pPr>
              <w:jc w:val="both"/>
              <w:rPr>
                <w:rFonts w:ascii="Tw Cen MT" w:eastAsia="Arial Unicode MS" w:hAnsi="Tw Cen MT"/>
                <w:b/>
                <w:sz w:val="24"/>
                <w:szCs w:val="24"/>
                <w:u w:val="single"/>
              </w:rPr>
            </w:pPr>
            <w:r w:rsidRPr="0027227F">
              <w:rPr>
                <w:rFonts w:ascii="Tw Cen MT" w:eastAsia="Arial Unicode MS" w:hAnsi="Tw Cen MT"/>
                <w:b/>
                <w:sz w:val="24"/>
                <w:szCs w:val="24"/>
                <w:u w:val="single"/>
              </w:rPr>
              <w:t xml:space="preserve">FOURNITURE ET POSE DE CONDUCTEUR TH  1,5 MM2 DE MARQUE NEXANS OU SIMILAIRE </w:t>
            </w:r>
          </w:p>
          <w:p w:rsidR="00472B2E" w:rsidRPr="006B018B" w:rsidRDefault="00472B2E" w:rsidP="00472B2E">
            <w:pPr>
              <w:jc w:val="both"/>
              <w:rPr>
                <w:rFonts w:ascii="Tw Cen MT" w:eastAsia="Arial Unicode MS" w:hAnsi="Tw Cen MT"/>
                <w:sz w:val="24"/>
                <w:szCs w:val="24"/>
              </w:rPr>
            </w:pPr>
            <w:r w:rsidRPr="006B018B">
              <w:rPr>
                <w:rFonts w:ascii="Tw Cen MT" w:eastAsia="Arial Unicode MS" w:hAnsi="Tw Cen MT"/>
                <w:sz w:val="24"/>
                <w:szCs w:val="24"/>
              </w:rPr>
              <w:t>Ce</w:t>
            </w:r>
            <w:r w:rsidR="0027227F">
              <w:rPr>
                <w:rFonts w:ascii="Tw Cen MT" w:eastAsia="Arial Unicode MS" w:hAnsi="Tw Cen MT"/>
                <w:sz w:val="24"/>
                <w:szCs w:val="24"/>
              </w:rPr>
              <w:t xml:space="preserve"> prix r</w:t>
            </w:r>
            <w:r w:rsidR="00F90E00">
              <w:rPr>
                <w:rFonts w:ascii="Tw Cen MT" w:eastAsia="Arial Unicode MS" w:hAnsi="Tw Cen MT"/>
                <w:sz w:val="24"/>
                <w:szCs w:val="24"/>
              </w:rPr>
              <w:t>émunère le rouleau</w:t>
            </w:r>
            <w:r w:rsidR="0027227F">
              <w:rPr>
                <w:rFonts w:ascii="Tw Cen MT" w:eastAsia="Arial Unicode MS" w:hAnsi="Tw Cen MT"/>
                <w:sz w:val="24"/>
                <w:szCs w:val="24"/>
              </w:rPr>
              <w:t xml:space="preserve"> posé (</w:t>
            </w:r>
            <w:r w:rsidR="00F90E00">
              <w:rPr>
                <w:rFonts w:ascii="Tw Cen MT" w:eastAsia="Arial Unicode MS" w:hAnsi="Tw Cen MT"/>
                <w:sz w:val="24"/>
                <w:szCs w:val="24"/>
              </w:rPr>
              <w:t>RLX</w:t>
            </w:r>
            <w:r w:rsidRPr="006B018B">
              <w:rPr>
                <w:rFonts w:ascii="Tw Cen MT" w:eastAsia="Arial Unicode MS" w:hAnsi="Tw Cen MT"/>
                <w:sz w:val="24"/>
                <w:szCs w:val="24"/>
              </w:rPr>
              <w:t>), mesuré par métré contradictoire, la fourniture e</w:t>
            </w:r>
            <w:r w:rsidR="0027227F">
              <w:rPr>
                <w:rFonts w:ascii="Tw Cen MT" w:eastAsia="Arial Unicode MS" w:hAnsi="Tw Cen MT"/>
                <w:sz w:val="24"/>
                <w:szCs w:val="24"/>
              </w:rPr>
              <w:t xml:space="preserve">t la </w:t>
            </w:r>
            <w:r w:rsidR="00D97CDB">
              <w:rPr>
                <w:rFonts w:ascii="Tw Cen MT" w:eastAsia="Arial Unicode MS" w:hAnsi="Tw Cen MT"/>
                <w:sz w:val="24"/>
                <w:szCs w:val="24"/>
              </w:rPr>
              <w:t>pose</w:t>
            </w:r>
            <w:r w:rsidR="00D97CDB" w:rsidRPr="006B018B">
              <w:rPr>
                <w:rFonts w:ascii="Tw Cen MT" w:eastAsia="Arial Unicode MS" w:hAnsi="Tw Cen MT"/>
                <w:sz w:val="24"/>
                <w:szCs w:val="24"/>
              </w:rPr>
              <w:t xml:space="preserve"> conformément</w:t>
            </w:r>
            <w:r w:rsidRPr="006B018B">
              <w:rPr>
                <w:rFonts w:ascii="Tw Cen MT" w:eastAsia="Arial Unicode MS" w:hAnsi="Tw Cen MT"/>
                <w:sz w:val="24"/>
                <w:szCs w:val="24"/>
              </w:rPr>
              <w:t xml:space="preserve"> au CCTP, et sur la base des plans et notes de calculs approuvés par l’Ingénieur du Marché.</w:t>
            </w:r>
          </w:p>
          <w:p w:rsidR="00472B2E" w:rsidRPr="006B018B" w:rsidRDefault="00472B2E" w:rsidP="00472B2E">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472B2E" w:rsidRPr="006B018B" w:rsidRDefault="00472B2E" w:rsidP="00472B2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w:t>
            </w:r>
            <w:r w:rsidR="0027227F">
              <w:rPr>
                <w:rFonts w:ascii="Tw Cen MT" w:eastAsia="Arial Unicode MS" w:hAnsi="Tw Cen MT"/>
              </w:rPr>
              <w:t>ourniture des conducteurs</w:t>
            </w:r>
            <w:r w:rsidRPr="006B018B">
              <w:rPr>
                <w:rFonts w:ascii="Tw Cen MT" w:eastAsia="Arial Unicode MS" w:hAnsi="Tw Cen MT"/>
              </w:rPr>
              <w:t xml:space="preserve"> suivant le CCTP ;</w:t>
            </w:r>
          </w:p>
          <w:p w:rsidR="00472B2E" w:rsidRPr="006B018B" w:rsidRDefault="00472B2E" w:rsidP="00472B2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472B2E" w:rsidRPr="006B018B" w:rsidRDefault="00472B2E" w:rsidP="00472B2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472B2E" w:rsidRPr="006B018B" w:rsidRDefault="0027227F" w:rsidP="00472B2E">
            <w:pPr>
              <w:pStyle w:val="Paragraphedeliste"/>
              <w:ind w:left="168"/>
              <w:jc w:val="both"/>
              <w:rPr>
                <w:rFonts w:ascii="Tw Cen MT" w:eastAsia="Arial Unicode MS" w:hAnsi="Tw Cen MT"/>
              </w:rPr>
            </w:pPr>
            <w:r>
              <w:rPr>
                <w:rFonts w:ascii="Tw Cen MT" w:eastAsia="Arial Unicode MS" w:hAnsi="Tw Cen MT"/>
              </w:rPr>
              <w:t xml:space="preserve">Ce prix s’applique au </w:t>
            </w:r>
            <w:r w:rsidR="00F90E00">
              <w:rPr>
                <w:rFonts w:ascii="Tw Cen MT" w:eastAsia="Arial Unicode MS" w:hAnsi="Tw Cen MT"/>
              </w:rPr>
              <w:t>rouleua</w:t>
            </w:r>
            <w:r>
              <w:rPr>
                <w:rFonts w:ascii="Tw Cen MT" w:eastAsia="Arial Unicode MS" w:hAnsi="Tw Cen MT"/>
              </w:rPr>
              <w:t xml:space="preserve"> de conducteur</w:t>
            </w:r>
            <w:r w:rsidR="00472B2E" w:rsidRPr="006B018B">
              <w:rPr>
                <w:rFonts w:ascii="Tw Cen MT" w:eastAsia="Arial Unicode MS" w:hAnsi="Tw Cen MT"/>
              </w:rPr>
              <w:t xml:space="preserve"> posé, mesuré par métré contradictoire.</w:t>
            </w:r>
          </w:p>
        </w:tc>
        <w:tc>
          <w:tcPr>
            <w:tcW w:w="850" w:type="dxa"/>
            <w:vAlign w:val="center"/>
          </w:tcPr>
          <w:p w:rsidR="00472B2E" w:rsidRPr="006B018B" w:rsidRDefault="00F90E00" w:rsidP="00472B2E">
            <w:pPr>
              <w:jc w:val="center"/>
              <w:rPr>
                <w:rFonts w:ascii="Tw Cen MT" w:eastAsia="Arial Unicode MS" w:hAnsi="Tw Cen MT"/>
                <w:sz w:val="24"/>
                <w:szCs w:val="24"/>
              </w:rPr>
            </w:pPr>
            <w:r>
              <w:rPr>
                <w:rFonts w:ascii="Tw Cen MT" w:eastAsia="Arial Unicode MS" w:hAnsi="Tw Cen MT"/>
                <w:sz w:val="24"/>
                <w:szCs w:val="24"/>
              </w:rPr>
              <w:t>RLX</w:t>
            </w:r>
          </w:p>
        </w:tc>
        <w:tc>
          <w:tcPr>
            <w:tcW w:w="851" w:type="dxa"/>
            <w:vAlign w:val="center"/>
          </w:tcPr>
          <w:p w:rsidR="00472B2E" w:rsidRPr="006B018B" w:rsidRDefault="00472B2E" w:rsidP="00472B2E">
            <w:pPr>
              <w:jc w:val="right"/>
              <w:rPr>
                <w:rFonts w:ascii="Tw Cen MT" w:eastAsia="Arial Unicode MS" w:hAnsi="Tw Cen MT"/>
                <w:sz w:val="24"/>
                <w:szCs w:val="24"/>
              </w:rPr>
            </w:pPr>
          </w:p>
        </w:tc>
        <w:tc>
          <w:tcPr>
            <w:tcW w:w="1587" w:type="dxa"/>
          </w:tcPr>
          <w:p w:rsidR="00472B2E" w:rsidRPr="006B018B" w:rsidRDefault="00472B2E" w:rsidP="00472B2E">
            <w:pPr>
              <w:jc w:val="right"/>
              <w:rPr>
                <w:rFonts w:ascii="Tw Cen MT" w:eastAsia="Arial Unicode MS" w:hAnsi="Tw Cen MT"/>
                <w:sz w:val="24"/>
                <w:szCs w:val="24"/>
              </w:rPr>
            </w:pPr>
          </w:p>
        </w:tc>
      </w:tr>
      <w:tr w:rsidR="00D97CDB" w:rsidRPr="006B018B" w:rsidTr="00B51FC7">
        <w:trPr>
          <w:trHeight w:val="556"/>
        </w:trPr>
        <w:tc>
          <w:tcPr>
            <w:tcW w:w="921" w:type="dxa"/>
            <w:vAlign w:val="center"/>
          </w:tcPr>
          <w:p w:rsidR="00D97CDB" w:rsidRPr="006B018B" w:rsidRDefault="00D97CDB" w:rsidP="00D97CDB">
            <w:pPr>
              <w:jc w:val="center"/>
              <w:rPr>
                <w:rFonts w:ascii="Tw Cen MT" w:eastAsia="Arial Unicode MS" w:hAnsi="Tw Cen MT"/>
                <w:sz w:val="24"/>
                <w:szCs w:val="24"/>
              </w:rPr>
            </w:pPr>
            <w:r>
              <w:rPr>
                <w:rFonts w:ascii="Tw Cen MT" w:eastAsia="Arial Unicode MS" w:hAnsi="Tw Cen MT"/>
                <w:sz w:val="24"/>
                <w:szCs w:val="24"/>
              </w:rPr>
              <w:t>505</w:t>
            </w:r>
          </w:p>
        </w:tc>
        <w:tc>
          <w:tcPr>
            <w:tcW w:w="6095" w:type="dxa"/>
            <w:vAlign w:val="center"/>
          </w:tcPr>
          <w:p w:rsidR="00D97CDB" w:rsidRPr="0027227F" w:rsidRDefault="00D97CDB" w:rsidP="00D97CDB">
            <w:pPr>
              <w:jc w:val="both"/>
              <w:rPr>
                <w:rFonts w:ascii="Tw Cen MT" w:eastAsia="Arial Unicode MS" w:hAnsi="Tw Cen MT"/>
                <w:b/>
                <w:sz w:val="24"/>
                <w:szCs w:val="24"/>
                <w:u w:val="single"/>
              </w:rPr>
            </w:pPr>
            <w:r w:rsidRPr="0027227F">
              <w:rPr>
                <w:rFonts w:ascii="Tw Cen MT" w:eastAsia="Arial Unicode MS" w:hAnsi="Tw Cen MT"/>
                <w:b/>
                <w:sz w:val="24"/>
                <w:szCs w:val="24"/>
                <w:u w:val="single"/>
              </w:rPr>
              <w:t>FOURNI</w:t>
            </w:r>
            <w:r>
              <w:rPr>
                <w:rFonts w:ascii="Tw Cen MT" w:eastAsia="Arial Unicode MS" w:hAnsi="Tw Cen MT"/>
                <w:b/>
                <w:sz w:val="24"/>
                <w:szCs w:val="24"/>
                <w:u w:val="single"/>
              </w:rPr>
              <w:t>TURE ET POSE DE CONDUCTEUR TH  2</w:t>
            </w:r>
            <w:r w:rsidRPr="0027227F">
              <w:rPr>
                <w:rFonts w:ascii="Tw Cen MT" w:eastAsia="Arial Unicode MS" w:hAnsi="Tw Cen MT"/>
                <w:b/>
                <w:sz w:val="24"/>
                <w:szCs w:val="24"/>
                <w:u w:val="single"/>
              </w:rPr>
              <w:t xml:space="preserve">,5 MM2 DE MARQUE NEXANS OU SIMILAIRE </w:t>
            </w:r>
          </w:p>
          <w:p w:rsidR="00D97CDB" w:rsidRPr="006B018B" w:rsidRDefault="00D97CDB" w:rsidP="00D97CDB">
            <w:pPr>
              <w:jc w:val="both"/>
              <w:rPr>
                <w:rFonts w:ascii="Tw Cen MT" w:eastAsia="Arial Unicode MS" w:hAnsi="Tw Cen MT"/>
                <w:sz w:val="24"/>
                <w:szCs w:val="24"/>
              </w:rPr>
            </w:pPr>
            <w:r w:rsidRPr="006B018B">
              <w:rPr>
                <w:rFonts w:ascii="Tw Cen MT" w:eastAsia="Arial Unicode MS" w:hAnsi="Tw Cen MT"/>
                <w:sz w:val="24"/>
                <w:szCs w:val="24"/>
              </w:rPr>
              <w:t>Ce</w:t>
            </w:r>
            <w:r>
              <w:rPr>
                <w:rFonts w:ascii="Tw Cen MT" w:eastAsia="Arial Unicode MS" w:hAnsi="Tw Cen MT"/>
                <w:sz w:val="24"/>
                <w:szCs w:val="24"/>
              </w:rPr>
              <w:t xml:space="preserve"> prix r</w:t>
            </w:r>
            <w:r w:rsidR="00F90E00">
              <w:rPr>
                <w:rFonts w:ascii="Tw Cen MT" w:eastAsia="Arial Unicode MS" w:hAnsi="Tw Cen MT"/>
                <w:sz w:val="24"/>
                <w:szCs w:val="24"/>
              </w:rPr>
              <w:t>émunère au Rouleau</w:t>
            </w:r>
            <w:r>
              <w:rPr>
                <w:rFonts w:ascii="Tw Cen MT" w:eastAsia="Arial Unicode MS" w:hAnsi="Tw Cen MT"/>
                <w:sz w:val="24"/>
                <w:szCs w:val="24"/>
              </w:rPr>
              <w:t xml:space="preserve"> posé (</w:t>
            </w:r>
            <w:r w:rsidR="00F90E00">
              <w:rPr>
                <w:rFonts w:ascii="Tw Cen MT" w:eastAsia="Arial Unicode MS" w:hAnsi="Tw Cen MT"/>
                <w:sz w:val="24"/>
                <w:szCs w:val="24"/>
              </w:rPr>
              <w:t>rlx</w:t>
            </w:r>
            <w:r w:rsidRPr="006B018B">
              <w:rPr>
                <w:rFonts w:ascii="Tw Cen MT" w:eastAsia="Arial Unicode MS" w:hAnsi="Tw Cen MT"/>
                <w:sz w:val="24"/>
                <w:szCs w:val="24"/>
              </w:rPr>
              <w:t>), mesuré par métré contradictoire, la fourniture e</w:t>
            </w:r>
            <w:r>
              <w:rPr>
                <w:rFonts w:ascii="Tw Cen MT" w:eastAsia="Arial Unicode MS" w:hAnsi="Tw Cen MT"/>
                <w:sz w:val="24"/>
                <w:szCs w:val="24"/>
              </w:rPr>
              <w:t>t la pose</w:t>
            </w:r>
            <w:r w:rsidRPr="006B018B">
              <w:rPr>
                <w:rFonts w:ascii="Tw Cen MT" w:eastAsia="Arial Unicode MS" w:hAnsi="Tw Cen MT"/>
                <w:sz w:val="24"/>
                <w:szCs w:val="24"/>
              </w:rPr>
              <w:t xml:space="preserve"> conformément au CCTP, et sur la base des plans et notes de calculs approuvés par l’Ingénieur du Marché.</w:t>
            </w:r>
          </w:p>
          <w:p w:rsidR="00D97CDB" w:rsidRPr="006B018B" w:rsidRDefault="00D97CDB" w:rsidP="00D97CDB">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D97CDB" w:rsidRPr="006B018B" w:rsidRDefault="00D97CDB" w:rsidP="00D97CDB">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w:t>
            </w:r>
            <w:r>
              <w:rPr>
                <w:rFonts w:ascii="Tw Cen MT" w:eastAsia="Arial Unicode MS" w:hAnsi="Tw Cen MT"/>
              </w:rPr>
              <w:t>ourniture des conducteurs</w:t>
            </w:r>
            <w:r w:rsidRPr="006B018B">
              <w:rPr>
                <w:rFonts w:ascii="Tw Cen MT" w:eastAsia="Arial Unicode MS" w:hAnsi="Tw Cen MT"/>
              </w:rPr>
              <w:t xml:space="preserve"> suivant le CCTP ;</w:t>
            </w:r>
          </w:p>
          <w:p w:rsidR="00D97CDB" w:rsidRPr="006B018B" w:rsidRDefault="00D97CDB" w:rsidP="00D97CDB">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D97CDB" w:rsidRPr="006B018B" w:rsidRDefault="00D97CDB" w:rsidP="00D97CDB">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D97CDB" w:rsidRPr="006B018B" w:rsidRDefault="00D97CDB" w:rsidP="00F90E00">
            <w:pPr>
              <w:pStyle w:val="Paragraphedeliste"/>
              <w:ind w:left="168"/>
              <w:jc w:val="both"/>
              <w:rPr>
                <w:rFonts w:ascii="Tw Cen MT" w:eastAsia="Arial Unicode MS" w:hAnsi="Tw Cen MT"/>
              </w:rPr>
            </w:pPr>
            <w:r>
              <w:rPr>
                <w:rFonts w:ascii="Tw Cen MT" w:eastAsia="Arial Unicode MS" w:hAnsi="Tw Cen MT"/>
              </w:rPr>
              <w:t xml:space="preserve">Ce prix s’applique au </w:t>
            </w:r>
            <w:r w:rsidR="00F90E00">
              <w:rPr>
                <w:rFonts w:ascii="Tw Cen MT" w:eastAsia="Arial Unicode MS" w:hAnsi="Tw Cen MT"/>
              </w:rPr>
              <w:t xml:space="preserve">rouleau </w:t>
            </w:r>
            <w:r>
              <w:rPr>
                <w:rFonts w:ascii="Tw Cen MT" w:eastAsia="Arial Unicode MS" w:hAnsi="Tw Cen MT"/>
              </w:rPr>
              <w:t>de conducteur</w:t>
            </w:r>
            <w:r w:rsidRPr="006B018B">
              <w:rPr>
                <w:rFonts w:ascii="Tw Cen MT" w:eastAsia="Arial Unicode MS" w:hAnsi="Tw Cen MT"/>
              </w:rPr>
              <w:t xml:space="preserve"> posé, mesuré par métré contradictoire.</w:t>
            </w:r>
          </w:p>
        </w:tc>
        <w:tc>
          <w:tcPr>
            <w:tcW w:w="850" w:type="dxa"/>
            <w:vAlign w:val="center"/>
          </w:tcPr>
          <w:p w:rsidR="00D97CDB" w:rsidRPr="006B018B" w:rsidRDefault="00F90E00" w:rsidP="00D97CDB">
            <w:pPr>
              <w:jc w:val="center"/>
              <w:rPr>
                <w:rFonts w:ascii="Tw Cen MT" w:eastAsia="Arial Unicode MS" w:hAnsi="Tw Cen MT"/>
                <w:sz w:val="24"/>
                <w:szCs w:val="24"/>
              </w:rPr>
            </w:pPr>
            <w:r>
              <w:rPr>
                <w:rFonts w:ascii="Tw Cen MT" w:eastAsia="Arial Unicode MS" w:hAnsi="Tw Cen MT"/>
                <w:sz w:val="24"/>
                <w:szCs w:val="24"/>
              </w:rPr>
              <w:t>RLX</w:t>
            </w:r>
          </w:p>
        </w:tc>
        <w:tc>
          <w:tcPr>
            <w:tcW w:w="851" w:type="dxa"/>
            <w:vAlign w:val="center"/>
          </w:tcPr>
          <w:p w:rsidR="00D97CDB" w:rsidRPr="006B018B" w:rsidRDefault="00D97CDB" w:rsidP="00D97CDB">
            <w:pPr>
              <w:jc w:val="right"/>
              <w:rPr>
                <w:rFonts w:ascii="Tw Cen MT" w:eastAsia="Arial Unicode MS" w:hAnsi="Tw Cen MT"/>
                <w:sz w:val="24"/>
                <w:szCs w:val="24"/>
              </w:rPr>
            </w:pPr>
          </w:p>
        </w:tc>
        <w:tc>
          <w:tcPr>
            <w:tcW w:w="1587" w:type="dxa"/>
          </w:tcPr>
          <w:p w:rsidR="00D97CDB" w:rsidRPr="006B018B" w:rsidRDefault="00D97CDB" w:rsidP="00D97CDB">
            <w:pPr>
              <w:jc w:val="right"/>
              <w:rPr>
                <w:rFonts w:ascii="Tw Cen MT" w:eastAsia="Arial Unicode MS" w:hAnsi="Tw Cen MT"/>
                <w:sz w:val="24"/>
                <w:szCs w:val="24"/>
              </w:rPr>
            </w:pPr>
          </w:p>
        </w:tc>
      </w:tr>
      <w:tr w:rsidR="00F90E00" w:rsidRPr="006B018B" w:rsidTr="00B51FC7">
        <w:trPr>
          <w:trHeight w:val="556"/>
        </w:trPr>
        <w:tc>
          <w:tcPr>
            <w:tcW w:w="921" w:type="dxa"/>
            <w:vAlign w:val="center"/>
          </w:tcPr>
          <w:p w:rsidR="00F90E00" w:rsidRPr="006B018B" w:rsidRDefault="00F90E00" w:rsidP="00F90E00">
            <w:pPr>
              <w:jc w:val="center"/>
              <w:rPr>
                <w:rFonts w:ascii="Tw Cen MT" w:eastAsia="Arial Unicode MS" w:hAnsi="Tw Cen MT"/>
                <w:sz w:val="24"/>
                <w:szCs w:val="24"/>
              </w:rPr>
            </w:pPr>
            <w:r>
              <w:rPr>
                <w:rFonts w:ascii="Tw Cen MT" w:eastAsia="Arial Unicode MS" w:hAnsi="Tw Cen MT"/>
                <w:sz w:val="24"/>
                <w:szCs w:val="24"/>
              </w:rPr>
              <w:t>506</w:t>
            </w:r>
          </w:p>
        </w:tc>
        <w:tc>
          <w:tcPr>
            <w:tcW w:w="6095" w:type="dxa"/>
            <w:vAlign w:val="center"/>
          </w:tcPr>
          <w:p w:rsidR="00F90E00" w:rsidRPr="00F90E00" w:rsidRDefault="00F90E00" w:rsidP="00F90E00">
            <w:pPr>
              <w:jc w:val="both"/>
              <w:rPr>
                <w:rFonts w:ascii="Tw Cen MT" w:eastAsia="Arial Unicode MS" w:hAnsi="Tw Cen MT"/>
                <w:b/>
                <w:sz w:val="24"/>
                <w:szCs w:val="24"/>
                <w:u w:val="single"/>
              </w:rPr>
            </w:pPr>
            <w:r w:rsidRPr="00F90E00">
              <w:rPr>
                <w:rFonts w:ascii="Tw Cen MT" w:eastAsia="Arial Unicode MS" w:hAnsi="Tw Cen MT"/>
                <w:b/>
                <w:sz w:val="24"/>
                <w:szCs w:val="24"/>
                <w:u w:val="single"/>
              </w:rPr>
              <w:t xml:space="preserve">FOURNITURE ET POSE DE GOULOTTE DLP 105X50MM DE MARQUE LEGRAND OU SIMILAIRE Y COMPRIS TOUTE SUJETION DE POSE </w:t>
            </w:r>
          </w:p>
          <w:p w:rsidR="00F90E00" w:rsidRPr="006B018B" w:rsidRDefault="00F90E00" w:rsidP="00F90E00">
            <w:pPr>
              <w:jc w:val="both"/>
              <w:rPr>
                <w:rFonts w:ascii="Tw Cen MT" w:eastAsia="Arial Unicode MS" w:hAnsi="Tw Cen MT"/>
                <w:sz w:val="24"/>
                <w:szCs w:val="24"/>
              </w:rPr>
            </w:pPr>
            <w:r w:rsidRPr="006B018B">
              <w:rPr>
                <w:rFonts w:ascii="Tw Cen MT" w:eastAsia="Arial Unicode MS" w:hAnsi="Tw Cen MT"/>
                <w:sz w:val="24"/>
                <w:szCs w:val="24"/>
              </w:rPr>
              <w:t>Ce</w:t>
            </w:r>
            <w:r>
              <w:rPr>
                <w:rFonts w:ascii="Tw Cen MT" w:eastAsia="Arial Unicode MS" w:hAnsi="Tw Cen MT"/>
                <w:sz w:val="24"/>
                <w:szCs w:val="24"/>
              </w:rPr>
              <w:t xml:space="preserve"> prix rémunère le </w:t>
            </w:r>
            <w:r w:rsidR="00CE281F">
              <w:rPr>
                <w:rFonts w:ascii="Tw Cen MT" w:eastAsia="Arial Unicode MS" w:hAnsi="Tw Cen MT"/>
                <w:sz w:val="24"/>
                <w:szCs w:val="24"/>
              </w:rPr>
              <w:t xml:space="preserve">mètre linéaire </w:t>
            </w:r>
            <w:r>
              <w:rPr>
                <w:rFonts w:ascii="Tw Cen MT" w:eastAsia="Arial Unicode MS" w:hAnsi="Tw Cen MT"/>
                <w:sz w:val="24"/>
                <w:szCs w:val="24"/>
              </w:rPr>
              <w:t xml:space="preserve"> posé (</w:t>
            </w:r>
            <w:r w:rsidR="00CE281F">
              <w:rPr>
                <w:rFonts w:ascii="Tw Cen MT" w:eastAsia="Arial Unicode MS" w:hAnsi="Tw Cen MT"/>
                <w:sz w:val="24"/>
                <w:szCs w:val="24"/>
              </w:rPr>
              <w:t>ml</w:t>
            </w:r>
            <w:r w:rsidRPr="006B018B">
              <w:rPr>
                <w:rFonts w:ascii="Tw Cen MT" w:eastAsia="Arial Unicode MS" w:hAnsi="Tw Cen MT"/>
                <w:sz w:val="24"/>
                <w:szCs w:val="24"/>
              </w:rPr>
              <w:t>), mesuré par métré contradictoire, la fourniture e</w:t>
            </w:r>
            <w:r>
              <w:rPr>
                <w:rFonts w:ascii="Tw Cen MT" w:eastAsia="Arial Unicode MS" w:hAnsi="Tw Cen MT"/>
                <w:sz w:val="24"/>
                <w:szCs w:val="24"/>
              </w:rPr>
              <w:t>t la pose</w:t>
            </w:r>
            <w:r w:rsidRPr="006B018B">
              <w:rPr>
                <w:rFonts w:ascii="Tw Cen MT" w:eastAsia="Arial Unicode MS" w:hAnsi="Tw Cen MT"/>
                <w:sz w:val="24"/>
                <w:szCs w:val="24"/>
              </w:rPr>
              <w:t xml:space="preserve"> conformément au CCTP, et sur la base des plans et notes de calculs approuvés par l’Ingénieur du Marché.</w:t>
            </w:r>
          </w:p>
          <w:p w:rsidR="00F90E00" w:rsidRPr="006B018B" w:rsidRDefault="00F90E00" w:rsidP="00F90E00">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F90E00" w:rsidRPr="006B018B" w:rsidRDefault="00F90E00" w:rsidP="00F90E00">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w:t>
            </w:r>
            <w:r w:rsidR="00CE281F">
              <w:rPr>
                <w:rFonts w:ascii="Tw Cen MT" w:eastAsia="Arial Unicode MS" w:hAnsi="Tw Cen MT"/>
              </w:rPr>
              <w:t>ourniture des Goulotte</w:t>
            </w:r>
            <w:r w:rsidRPr="006B018B">
              <w:rPr>
                <w:rFonts w:ascii="Tw Cen MT" w:eastAsia="Arial Unicode MS" w:hAnsi="Tw Cen MT"/>
              </w:rPr>
              <w:t xml:space="preserve"> suivant le CCTP ;</w:t>
            </w:r>
          </w:p>
          <w:p w:rsidR="00F90E00" w:rsidRPr="006B018B" w:rsidRDefault="00F90E00" w:rsidP="00F90E00">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F90E00" w:rsidRPr="006B018B" w:rsidRDefault="00F90E00" w:rsidP="00F90E00">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F90E00" w:rsidRPr="006B018B" w:rsidRDefault="00F90E00" w:rsidP="00F90E00">
            <w:pPr>
              <w:pStyle w:val="Paragraphedeliste"/>
              <w:ind w:left="168"/>
              <w:jc w:val="both"/>
              <w:rPr>
                <w:rFonts w:ascii="Tw Cen MT" w:eastAsia="Arial Unicode MS" w:hAnsi="Tw Cen MT"/>
              </w:rPr>
            </w:pPr>
            <w:r>
              <w:rPr>
                <w:rFonts w:ascii="Tw Cen MT" w:eastAsia="Arial Unicode MS" w:hAnsi="Tw Cen MT"/>
              </w:rPr>
              <w:t>Ce prix s’appl</w:t>
            </w:r>
            <w:r w:rsidR="00CE281F">
              <w:rPr>
                <w:rFonts w:ascii="Tw Cen MT" w:eastAsia="Arial Unicode MS" w:hAnsi="Tw Cen MT"/>
              </w:rPr>
              <w:t>ique le mètre linéaire</w:t>
            </w:r>
            <w:r>
              <w:rPr>
                <w:rFonts w:ascii="Tw Cen MT" w:eastAsia="Arial Unicode MS" w:hAnsi="Tw Cen MT"/>
              </w:rPr>
              <w:t xml:space="preserve"> de conducteur</w:t>
            </w:r>
            <w:r w:rsidRPr="006B018B">
              <w:rPr>
                <w:rFonts w:ascii="Tw Cen MT" w:eastAsia="Arial Unicode MS" w:hAnsi="Tw Cen MT"/>
              </w:rPr>
              <w:t xml:space="preserve"> posé, mesuré par métré contradictoire.</w:t>
            </w:r>
          </w:p>
        </w:tc>
        <w:tc>
          <w:tcPr>
            <w:tcW w:w="850" w:type="dxa"/>
            <w:vAlign w:val="center"/>
          </w:tcPr>
          <w:p w:rsidR="00F90E00" w:rsidRPr="006B018B" w:rsidRDefault="00CE281F" w:rsidP="00F90E00">
            <w:pPr>
              <w:jc w:val="center"/>
              <w:rPr>
                <w:rFonts w:ascii="Tw Cen MT" w:eastAsia="Arial Unicode MS" w:hAnsi="Tw Cen MT"/>
                <w:sz w:val="24"/>
                <w:szCs w:val="24"/>
              </w:rPr>
            </w:pPr>
            <w:r>
              <w:rPr>
                <w:rFonts w:ascii="Tw Cen MT" w:eastAsia="Arial Unicode MS" w:hAnsi="Tw Cen MT"/>
                <w:sz w:val="24"/>
                <w:szCs w:val="24"/>
              </w:rPr>
              <w:t>ml</w:t>
            </w:r>
          </w:p>
        </w:tc>
        <w:tc>
          <w:tcPr>
            <w:tcW w:w="851" w:type="dxa"/>
            <w:vAlign w:val="center"/>
          </w:tcPr>
          <w:p w:rsidR="00F90E00" w:rsidRPr="006B018B" w:rsidRDefault="00F90E00" w:rsidP="00F90E00">
            <w:pPr>
              <w:jc w:val="right"/>
              <w:rPr>
                <w:rFonts w:ascii="Tw Cen MT" w:eastAsia="Arial Unicode MS" w:hAnsi="Tw Cen MT"/>
                <w:sz w:val="24"/>
                <w:szCs w:val="24"/>
              </w:rPr>
            </w:pPr>
          </w:p>
        </w:tc>
        <w:tc>
          <w:tcPr>
            <w:tcW w:w="1587" w:type="dxa"/>
          </w:tcPr>
          <w:p w:rsidR="00F90E00" w:rsidRPr="006B018B" w:rsidRDefault="00F90E00" w:rsidP="00F90E00">
            <w:pPr>
              <w:jc w:val="right"/>
              <w:rPr>
                <w:rFonts w:ascii="Tw Cen MT" w:eastAsia="Arial Unicode MS" w:hAnsi="Tw Cen MT"/>
                <w:sz w:val="24"/>
                <w:szCs w:val="24"/>
              </w:rPr>
            </w:pPr>
          </w:p>
        </w:tc>
      </w:tr>
      <w:tr w:rsidR="00CE281F" w:rsidRPr="006B018B" w:rsidTr="00B51FC7">
        <w:trPr>
          <w:trHeight w:val="556"/>
        </w:trPr>
        <w:tc>
          <w:tcPr>
            <w:tcW w:w="921" w:type="dxa"/>
            <w:vAlign w:val="center"/>
          </w:tcPr>
          <w:p w:rsidR="00CE281F" w:rsidRPr="006B018B" w:rsidRDefault="00CE281F" w:rsidP="00CE281F">
            <w:pPr>
              <w:jc w:val="center"/>
              <w:rPr>
                <w:rFonts w:ascii="Tw Cen MT" w:eastAsia="Arial Unicode MS" w:hAnsi="Tw Cen MT"/>
                <w:sz w:val="24"/>
                <w:szCs w:val="24"/>
              </w:rPr>
            </w:pPr>
            <w:r>
              <w:rPr>
                <w:rFonts w:ascii="Tw Cen MT" w:eastAsia="Arial Unicode MS" w:hAnsi="Tw Cen MT"/>
                <w:sz w:val="24"/>
                <w:szCs w:val="24"/>
              </w:rPr>
              <w:t>507</w:t>
            </w:r>
          </w:p>
        </w:tc>
        <w:tc>
          <w:tcPr>
            <w:tcW w:w="6095" w:type="dxa"/>
            <w:vAlign w:val="center"/>
          </w:tcPr>
          <w:p w:rsidR="00CE281F" w:rsidRDefault="00CE281F" w:rsidP="00CE281F">
            <w:pPr>
              <w:jc w:val="both"/>
              <w:rPr>
                <w:rFonts w:ascii="Tw Cen MT" w:eastAsia="Arial Unicode MS" w:hAnsi="Tw Cen MT"/>
                <w:b/>
                <w:sz w:val="24"/>
                <w:szCs w:val="24"/>
                <w:u w:val="single"/>
              </w:rPr>
            </w:pPr>
            <w:r w:rsidRPr="00CE281F">
              <w:rPr>
                <w:rFonts w:ascii="Tw Cen MT" w:eastAsia="Arial Unicode MS" w:hAnsi="Tw Cen MT"/>
                <w:b/>
                <w:sz w:val="24"/>
                <w:szCs w:val="24"/>
                <w:u w:val="single"/>
              </w:rPr>
              <w:t>FOURNITURE ET POSE DE CONDUIT ICTA STANDARD DIAM 20MM DE MARQUE LEGRAND OU SIMILAIRE Y COMPRIS TOUTE SUJETION DE POSE</w:t>
            </w:r>
          </w:p>
          <w:p w:rsidR="00CE281F" w:rsidRPr="006B018B" w:rsidRDefault="00CE281F" w:rsidP="00CE281F">
            <w:pPr>
              <w:jc w:val="both"/>
              <w:rPr>
                <w:rFonts w:ascii="Tw Cen MT" w:eastAsia="Arial Unicode MS" w:hAnsi="Tw Cen MT"/>
                <w:sz w:val="24"/>
                <w:szCs w:val="24"/>
              </w:rPr>
            </w:pPr>
            <w:r w:rsidRPr="006B018B">
              <w:rPr>
                <w:rFonts w:ascii="Tw Cen MT" w:eastAsia="Arial Unicode MS" w:hAnsi="Tw Cen MT"/>
                <w:sz w:val="24"/>
                <w:szCs w:val="24"/>
              </w:rPr>
              <w:t xml:space="preserve"> Ce</w:t>
            </w:r>
            <w:r>
              <w:rPr>
                <w:rFonts w:ascii="Tw Cen MT" w:eastAsia="Arial Unicode MS" w:hAnsi="Tw Cen MT"/>
                <w:sz w:val="24"/>
                <w:szCs w:val="24"/>
              </w:rPr>
              <w:t xml:space="preserve"> prix rémunère au Rouleau posé (rlx</w:t>
            </w:r>
            <w:r w:rsidRPr="006B018B">
              <w:rPr>
                <w:rFonts w:ascii="Tw Cen MT" w:eastAsia="Arial Unicode MS" w:hAnsi="Tw Cen MT"/>
                <w:sz w:val="24"/>
                <w:szCs w:val="24"/>
              </w:rPr>
              <w:t>), mesuré par métré contradictoire, la fourniture e</w:t>
            </w:r>
            <w:r>
              <w:rPr>
                <w:rFonts w:ascii="Tw Cen MT" w:eastAsia="Arial Unicode MS" w:hAnsi="Tw Cen MT"/>
                <w:sz w:val="24"/>
                <w:szCs w:val="24"/>
              </w:rPr>
              <w:t>t la pose</w:t>
            </w:r>
            <w:r w:rsidRPr="006B018B">
              <w:rPr>
                <w:rFonts w:ascii="Tw Cen MT" w:eastAsia="Arial Unicode MS" w:hAnsi="Tw Cen MT"/>
                <w:sz w:val="24"/>
                <w:szCs w:val="24"/>
              </w:rPr>
              <w:t xml:space="preserve"> conformément au CCTP, et sur la base des plans et notes de calculs approuvés par l’Ingénieur du Marché.</w:t>
            </w:r>
          </w:p>
          <w:p w:rsidR="00CE281F" w:rsidRPr="006B018B" w:rsidRDefault="00CE281F" w:rsidP="00CE281F">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CE281F" w:rsidRPr="006B018B" w:rsidRDefault="00CE281F" w:rsidP="00CE281F">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lastRenderedPageBreak/>
              <w:t>la f</w:t>
            </w:r>
            <w:r>
              <w:rPr>
                <w:rFonts w:ascii="Tw Cen MT" w:eastAsia="Arial Unicode MS" w:hAnsi="Tw Cen MT"/>
              </w:rPr>
              <w:t>ourniture des conduit</w:t>
            </w:r>
            <w:r w:rsidRPr="006B018B">
              <w:rPr>
                <w:rFonts w:ascii="Tw Cen MT" w:eastAsia="Arial Unicode MS" w:hAnsi="Tw Cen MT"/>
              </w:rPr>
              <w:t xml:space="preserve"> suivant le CCTP ;</w:t>
            </w:r>
          </w:p>
          <w:p w:rsidR="00CE281F" w:rsidRPr="006B018B" w:rsidRDefault="00CE281F" w:rsidP="00CE281F">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CE281F" w:rsidRPr="006B018B" w:rsidRDefault="00CE281F" w:rsidP="00CE281F">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CE281F" w:rsidRPr="006B018B" w:rsidRDefault="00CE281F" w:rsidP="00CE281F">
            <w:pPr>
              <w:pStyle w:val="Paragraphedeliste"/>
              <w:ind w:left="168"/>
              <w:jc w:val="both"/>
              <w:rPr>
                <w:rFonts w:ascii="Tw Cen MT" w:eastAsia="Arial Unicode MS" w:hAnsi="Tw Cen MT"/>
              </w:rPr>
            </w:pPr>
            <w:r>
              <w:rPr>
                <w:rFonts w:ascii="Tw Cen MT" w:eastAsia="Arial Unicode MS" w:hAnsi="Tw Cen MT"/>
              </w:rPr>
              <w:t>Ce prix s’applique au rouleau de conducteur</w:t>
            </w:r>
            <w:r w:rsidRPr="006B018B">
              <w:rPr>
                <w:rFonts w:ascii="Tw Cen MT" w:eastAsia="Arial Unicode MS" w:hAnsi="Tw Cen MT"/>
              </w:rPr>
              <w:t xml:space="preserve"> posé, mesuré par métré contradictoire.</w:t>
            </w:r>
          </w:p>
        </w:tc>
        <w:tc>
          <w:tcPr>
            <w:tcW w:w="850" w:type="dxa"/>
            <w:vAlign w:val="center"/>
          </w:tcPr>
          <w:p w:rsidR="00CE281F" w:rsidRPr="006B018B" w:rsidRDefault="00CE281F" w:rsidP="00CE281F">
            <w:pPr>
              <w:jc w:val="center"/>
              <w:rPr>
                <w:rFonts w:ascii="Tw Cen MT" w:eastAsia="Arial Unicode MS" w:hAnsi="Tw Cen MT"/>
                <w:sz w:val="24"/>
                <w:szCs w:val="24"/>
              </w:rPr>
            </w:pPr>
            <w:r>
              <w:rPr>
                <w:rFonts w:ascii="Tw Cen MT" w:eastAsia="Arial Unicode MS" w:hAnsi="Tw Cen MT"/>
                <w:sz w:val="24"/>
                <w:szCs w:val="24"/>
              </w:rPr>
              <w:lastRenderedPageBreak/>
              <w:t>RLX</w:t>
            </w:r>
          </w:p>
        </w:tc>
        <w:tc>
          <w:tcPr>
            <w:tcW w:w="851" w:type="dxa"/>
            <w:vAlign w:val="center"/>
          </w:tcPr>
          <w:p w:rsidR="00CE281F" w:rsidRPr="006B018B" w:rsidRDefault="00CE281F" w:rsidP="00CE281F">
            <w:pPr>
              <w:jc w:val="right"/>
              <w:rPr>
                <w:rFonts w:ascii="Tw Cen MT" w:eastAsia="Arial Unicode MS" w:hAnsi="Tw Cen MT"/>
                <w:sz w:val="24"/>
                <w:szCs w:val="24"/>
              </w:rPr>
            </w:pPr>
          </w:p>
        </w:tc>
        <w:tc>
          <w:tcPr>
            <w:tcW w:w="1587" w:type="dxa"/>
          </w:tcPr>
          <w:p w:rsidR="00CE281F" w:rsidRPr="006B018B" w:rsidRDefault="00CE281F" w:rsidP="00CE281F">
            <w:pPr>
              <w:jc w:val="right"/>
              <w:rPr>
                <w:rFonts w:ascii="Tw Cen MT" w:eastAsia="Arial Unicode MS" w:hAnsi="Tw Cen MT"/>
                <w:sz w:val="24"/>
                <w:szCs w:val="24"/>
              </w:rPr>
            </w:pPr>
          </w:p>
        </w:tc>
      </w:tr>
      <w:tr w:rsidR="00CE281F" w:rsidRPr="006B018B" w:rsidTr="00B51FC7">
        <w:trPr>
          <w:trHeight w:val="556"/>
        </w:trPr>
        <w:tc>
          <w:tcPr>
            <w:tcW w:w="921" w:type="dxa"/>
            <w:vAlign w:val="center"/>
          </w:tcPr>
          <w:p w:rsidR="00CE281F" w:rsidRPr="006B018B" w:rsidRDefault="00CE281F" w:rsidP="00CE281F">
            <w:pPr>
              <w:jc w:val="center"/>
              <w:rPr>
                <w:rFonts w:ascii="Tw Cen MT" w:eastAsia="Arial Unicode MS" w:hAnsi="Tw Cen MT"/>
                <w:sz w:val="24"/>
                <w:szCs w:val="24"/>
              </w:rPr>
            </w:pPr>
            <w:r>
              <w:rPr>
                <w:rFonts w:ascii="Tw Cen MT" w:eastAsia="Arial Unicode MS" w:hAnsi="Tw Cen MT"/>
                <w:sz w:val="24"/>
                <w:szCs w:val="24"/>
              </w:rPr>
              <w:lastRenderedPageBreak/>
              <w:t>508</w:t>
            </w:r>
          </w:p>
        </w:tc>
        <w:tc>
          <w:tcPr>
            <w:tcW w:w="6095" w:type="dxa"/>
            <w:vAlign w:val="center"/>
          </w:tcPr>
          <w:p w:rsidR="00CE281F" w:rsidRDefault="00CE281F" w:rsidP="00CE281F">
            <w:pPr>
              <w:jc w:val="both"/>
              <w:rPr>
                <w:rFonts w:ascii="Tw Cen MT" w:eastAsia="Arial Unicode MS" w:hAnsi="Tw Cen MT"/>
                <w:b/>
                <w:sz w:val="24"/>
                <w:szCs w:val="24"/>
                <w:u w:val="single"/>
              </w:rPr>
            </w:pPr>
            <w:r w:rsidRPr="00CE281F">
              <w:rPr>
                <w:rFonts w:ascii="Tw Cen MT" w:eastAsia="Arial Unicode MS" w:hAnsi="Tw Cen MT"/>
                <w:b/>
                <w:sz w:val="24"/>
                <w:szCs w:val="24"/>
                <w:u w:val="single"/>
              </w:rPr>
              <w:t xml:space="preserve">FOURNITURE ET POSE </w:t>
            </w:r>
            <w:r>
              <w:rPr>
                <w:rFonts w:ascii="Tw Cen MT" w:eastAsia="Arial Unicode MS" w:hAnsi="Tw Cen MT"/>
                <w:b/>
                <w:sz w:val="24"/>
                <w:szCs w:val="24"/>
                <w:u w:val="single"/>
              </w:rPr>
              <w:t>DE CONDUIT ICTA STANDARD DIAM 25</w:t>
            </w:r>
            <w:r w:rsidRPr="00CE281F">
              <w:rPr>
                <w:rFonts w:ascii="Tw Cen MT" w:eastAsia="Arial Unicode MS" w:hAnsi="Tw Cen MT"/>
                <w:b/>
                <w:sz w:val="24"/>
                <w:szCs w:val="24"/>
                <w:u w:val="single"/>
              </w:rPr>
              <w:t>MM DE MARQUE LEGRAND OU SIMILAIRE Y COMPRIS TOUTE SUJETION DE POSE</w:t>
            </w:r>
          </w:p>
          <w:p w:rsidR="00CE281F" w:rsidRPr="006B018B" w:rsidRDefault="00CE281F" w:rsidP="00CE281F">
            <w:pPr>
              <w:jc w:val="both"/>
              <w:rPr>
                <w:rFonts w:ascii="Tw Cen MT" w:eastAsia="Arial Unicode MS" w:hAnsi="Tw Cen MT"/>
                <w:sz w:val="24"/>
                <w:szCs w:val="24"/>
              </w:rPr>
            </w:pPr>
            <w:r w:rsidRPr="006B018B">
              <w:rPr>
                <w:rFonts w:ascii="Tw Cen MT" w:eastAsia="Arial Unicode MS" w:hAnsi="Tw Cen MT"/>
                <w:sz w:val="24"/>
                <w:szCs w:val="24"/>
              </w:rPr>
              <w:t xml:space="preserve"> Ce</w:t>
            </w:r>
            <w:r>
              <w:rPr>
                <w:rFonts w:ascii="Tw Cen MT" w:eastAsia="Arial Unicode MS" w:hAnsi="Tw Cen MT"/>
                <w:sz w:val="24"/>
                <w:szCs w:val="24"/>
              </w:rPr>
              <w:t xml:space="preserve"> prix rémunère au Rouleau posé (rlx</w:t>
            </w:r>
            <w:r w:rsidRPr="006B018B">
              <w:rPr>
                <w:rFonts w:ascii="Tw Cen MT" w:eastAsia="Arial Unicode MS" w:hAnsi="Tw Cen MT"/>
                <w:sz w:val="24"/>
                <w:szCs w:val="24"/>
              </w:rPr>
              <w:t>), mesuré par métré contradictoire, la fourniture e</w:t>
            </w:r>
            <w:r>
              <w:rPr>
                <w:rFonts w:ascii="Tw Cen MT" w:eastAsia="Arial Unicode MS" w:hAnsi="Tw Cen MT"/>
                <w:sz w:val="24"/>
                <w:szCs w:val="24"/>
              </w:rPr>
              <w:t>t la pose</w:t>
            </w:r>
            <w:r w:rsidRPr="006B018B">
              <w:rPr>
                <w:rFonts w:ascii="Tw Cen MT" w:eastAsia="Arial Unicode MS" w:hAnsi="Tw Cen MT"/>
                <w:sz w:val="24"/>
                <w:szCs w:val="24"/>
              </w:rPr>
              <w:t xml:space="preserve"> conformément au CCTP, et sur la base des plans et notes de calculs approuvés par l’Ingénieur du Marché.</w:t>
            </w:r>
          </w:p>
          <w:p w:rsidR="00CE281F" w:rsidRPr="006B018B" w:rsidRDefault="00CE281F" w:rsidP="00CE281F">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CE281F" w:rsidRPr="006B018B" w:rsidRDefault="00CE281F" w:rsidP="00CE281F">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w:t>
            </w:r>
            <w:r>
              <w:rPr>
                <w:rFonts w:ascii="Tw Cen MT" w:eastAsia="Arial Unicode MS" w:hAnsi="Tw Cen MT"/>
              </w:rPr>
              <w:t>ourniture des conduit</w:t>
            </w:r>
            <w:r w:rsidRPr="006B018B">
              <w:rPr>
                <w:rFonts w:ascii="Tw Cen MT" w:eastAsia="Arial Unicode MS" w:hAnsi="Tw Cen MT"/>
              </w:rPr>
              <w:t xml:space="preserve"> suivant le CCTP ;</w:t>
            </w:r>
          </w:p>
          <w:p w:rsidR="00CE281F" w:rsidRPr="006B018B" w:rsidRDefault="00CE281F" w:rsidP="00CE281F">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CE281F" w:rsidRPr="006B018B" w:rsidRDefault="00CE281F" w:rsidP="00CE281F">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CE281F" w:rsidRPr="006B018B" w:rsidRDefault="00CE281F" w:rsidP="00CE281F">
            <w:pPr>
              <w:pStyle w:val="Paragraphedeliste"/>
              <w:ind w:left="168"/>
              <w:jc w:val="both"/>
              <w:rPr>
                <w:rFonts w:ascii="Tw Cen MT" w:eastAsia="Arial Unicode MS" w:hAnsi="Tw Cen MT"/>
              </w:rPr>
            </w:pPr>
            <w:r>
              <w:rPr>
                <w:rFonts w:ascii="Tw Cen MT" w:eastAsia="Arial Unicode MS" w:hAnsi="Tw Cen MT"/>
              </w:rPr>
              <w:t>Ce prix s’applique au rouleau de conducteur</w:t>
            </w:r>
            <w:r w:rsidRPr="006B018B">
              <w:rPr>
                <w:rFonts w:ascii="Tw Cen MT" w:eastAsia="Arial Unicode MS" w:hAnsi="Tw Cen MT"/>
              </w:rPr>
              <w:t xml:space="preserve"> posé, mesuré par métré contradictoire.</w:t>
            </w:r>
          </w:p>
        </w:tc>
        <w:tc>
          <w:tcPr>
            <w:tcW w:w="850" w:type="dxa"/>
            <w:vAlign w:val="center"/>
          </w:tcPr>
          <w:p w:rsidR="00CE281F" w:rsidRPr="006B018B" w:rsidRDefault="00CE281F" w:rsidP="00CE281F">
            <w:pPr>
              <w:jc w:val="center"/>
              <w:rPr>
                <w:rFonts w:ascii="Tw Cen MT" w:eastAsia="Arial Unicode MS" w:hAnsi="Tw Cen MT"/>
                <w:sz w:val="24"/>
                <w:szCs w:val="24"/>
              </w:rPr>
            </w:pPr>
            <w:r>
              <w:rPr>
                <w:rFonts w:ascii="Tw Cen MT" w:eastAsia="Arial Unicode MS" w:hAnsi="Tw Cen MT"/>
                <w:sz w:val="24"/>
                <w:szCs w:val="24"/>
              </w:rPr>
              <w:t>RLX</w:t>
            </w:r>
          </w:p>
        </w:tc>
        <w:tc>
          <w:tcPr>
            <w:tcW w:w="851" w:type="dxa"/>
            <w:vAlign w:val="center"/>
          </w:tcPr>
          <w:p w:rsidR="00CE281F" w:rsidRPr="006B018B" w:rsidRDefault="00CE281F" w:rsidP="00CE281F">
            <w:pPr>
              <w:jc w:val="right"/>
              <w:rPr>
                <w:rFonts w:ascii="Tw Cen MT" w:eastAsia="Arial Unicode MS" w:hAnsi="Tw Cen MT"/>
                <w:sz w:val="24"/>
                <w:szCs w:val="24"/>
              </w:rPr>
            </w:pPr>
          </w:p>
        </w:tc>
        <w:tc>
          <w:tcPr>
            <w:tcW w:w="1587" w:type="dxa"/>
          </w:tcPr>
          <w:p w:rsidR="00CE281F" w:rsidRPr="006B018B" w:rsidRDefault="00CE281F" w:rsidP="00CE281F">
            <w:pPr>
              <w:jc w:val="right"/>
              <w:rPr>
                <w:rFonts w:ascii="Tw Cen MT" w:eastAsia="Arial Unicode MS" w:hAnsi="Tw Cen MT"/>
                <w:sz w:val="24"/>
                <w:szCs w:val="24"/>
              </w:rPr>
            </w:pPr>
          </w:p>
        </w:tc>
      </w:tr>
      <w:tr w:rsidR="00CE281F" w:rsidRPr="006B018B" w:rsidTr="00B51FC7">
        <w:trPr>
          <w:trHeight w:val="556"/>
        </w:trPr>
        <w:tc>
          <w:tcPr>
            <w:tcW w:w="921" w:type="dxa"/>
            <w:vAlign w:val="center"/>
          </w:tcPr>
          <w:p w:rsidR="00CE281F" w:rsidRPr="006B018B" w:rsidRDefault="00CE281F" w:rsidP="00CE281F">
            <w:pPr>
              <w:jc w:val="center"/>
              <w:rPr>
                <w:rFonts w:ascii="Tw Cen MT" w:eastAsia="Arial Unicode MS" w:hAnsi="Tw Cen MT"/>
                <w:sz w:val="24"/>
                <w:szCs w:val="24"/>
              </w:rPr>
            </w:pPr>
            <w:r>
              <w:rPr>
                <w:rFonts w:ascii="Tw Cen MT" w:eastAsia="Arial Unicode MS" w:hAnsi="Tw Cen MT"/>
                <w:sz w:val="24"/>
                <w:szCs w:val="24"/>
              </w:rPr>
              <w:t>509</w:t>
            </w:r>
          </w:p>
        </w:tc>
        <w:tc>
          <w:tcPr>
            <w:tcW w:w="6095" w:type="dxa"/>
            <w:vAlign w:val="center"/>
          </w:tcPr>
          <w:p w:rsidR="00CE281F" w:rsidRDefault="00CE281F" w:rsidP="00CE281F">
            <w:pPr>
              <w:jc w:val="both"/>
              <w:rPr>
                <w:rFonts w:ascii="Tw Cen MT" w:eastAsia="Arial Unicode MS" w:hAnsi="Tw Cen MT"/>
                <w:b/>
                <w:sz w:val="24"/>
                <w:szCs w:val="24"/>
                <w:u w:val="single"/>
              </w:rPr>
            </w:pPr>
            <w:r w:rsidRPr="00CE281F">
              <w:rPr>
                <w:rFonts w:ascii="Tw Cen MT" w:eastAsia="Arial Unicode MS" w:hAnsi="Tw Cen MT"/>
                <w:b/>
                <w:sz w:val="24"/>
                <w:szCs w:val="24"/>
                <w:u w:val="single"/>
              </w:rPr>
              <w:t xml:space="preserve">FOURNITURE ET POSE </w:t>
            </w:r>
            <w:r>
              <w:rPr>
                <w:rFonts w:ascii="Tw Cen MT" w:eastAsia="Arial Unicode MS" w:hAnsi="Tw Cen MT"/>
                <w:b/>
                <w:sz w:val="24"/>
                <w:szCs w:val="24"/>
                <w:u w:val="single"/>
              </w:rPr>
              <w:t>DE CONDUIT ICTA STANDARD DIAM 32</w:t>
            </w:r>
            <w:r w:rsidRPr="00CE281F">
              <w:rPr>
                <w:rFonts w:ascii="Tw Cen MT" w:eastAsia="Arial Unicode MS" w:hAnsi="Tw Cen MT"/>
                <w:b/>
                <w:sz w:val="24"/>
                <w:szCs w:val="24"/>
                <w:u w:val="single"/>
              </w:rPr>
              <w:t>MM DE MARQUE LEGRAND OU SIMILAIRE Y COMPRIS TOUTE SUJETION DE POSE</w:t>
            </w:r>
          </w:p>
          <w:p w:rsidR="00CE281F" w:rsidRPr="006B018B" w:rsidRDefault="00CE281F" w:rsidP="00CE281F">
            <w:pPr>
              <w:jc w:val="both"/>
              <w:rPr>
                <w:rFonts w:ascii="Tw Cen MT" w:eastAsia="Arial Unicode MS" w:hAnsi="Tw Cen MT"/>
                <w:sz w:val="24"/>
                <w:szCs w:val="24"/>
              </w:rPr>
            </w:pPr>
            <w:r w:rsidRPr="006B018B">
              <w:rPr>
                <w:rFonts w:ascii="Tw Cen MT" w:eastAsia="Arial Unicode MS" w:hAnsi="Tw Cen MT"/>
                <w:sz w:val="24"/>
                <w:szCs w:val="24"/>
              </w:rPr>
              <w:t xml:space="preserve"> Ce</w:t>
            </w:r>
            <w:r>
              <w:rPr>
                <w:rFonts w:ascii="Tw Cen MT" w:eastAsia="Arial Unicode MS" w:hAnsi="Tw Cen MT"/>
                <w:sz w:val="24"/>
                <w:szCs w:val="24"/>
              </w:rPr>
              <w:t xml:space="preserve"> prix rémunère au Rouleau posé (rlx</w:t>
            </w:r>
            <w:r w:rsidRPr="006B018B">
              <w:rPr>
                <w:rFonts w:ascii="Tw Cen MT" w:eastAsia="Arial Unicode MS" w:hAnsi="Tw Cen MT"/>
                <w:sz w:val="24"/>
                <w:szCs w:val="24"/>
              </w:rPr>
              <w:t>), mesuré par métré contradictoire, la fourniture e</w:t>
            </w:r>
            <w:r>
              <w:rPr>
                <w:rFonts w:ascii="Tw Cen MT" w:eastAsia="Arial Unicode MS" w:hAnsi="Tw Cen MT"/>
                <w:sz w:val="24"/>
                <w:szCs w:val="24"/>
              </w:rPr>
              <w:t>t la pose</w:t>
            </w:r>
            <w:r w:rsidRPr="006B018B">
              <w:rPr>
                <w:rFonts w:ascii="Tw Cen MT" w:eastAsia="Arial Unicode MS" w:hAnsi="Tw Cen MT"/>
                <w:sz w:val="24"/>
                <w:szCs w:val="24"/>
              </w:rPr>
              <w:t xml:space="preserve"> conformément au CCTP, et sur la base des plans et notes de calculs approuvés par l’Ingénieur du Marché.</w:t>
            </w:r>
          </w:p>
          <w:p w:rsidR="00CE281F" w:rsidRPr="006B018B" w:rsidRDefault="00CE281F" w:rsidP="00CE281F">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CE281F" w:rsidRPr="006B018B" w:rsidRDefault="00CE281F" w:rsidP="00CE281F">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w:t>
            </w:r>
            <w:r>
              <w:rPr>
                <w:rFonts w:ascii="Tw Cen MT" w:eastAsia="Arial Unicode MS" w:hAnsi="Tw Cen MT"/>
              </w:rPr>
              <w:t>ourniture des conduit</w:t>
            </w:r>
            <w:r w:rsidRPr="006B018B">
              <w:rPr>
                <w:rFonts w:ascii="Tw Cen MT" w:eastAsia="Arial Unicode MS" w:hAnsi="Tw Cen MT"/>
              </w:rPr>
              <w:t xml:space="preserve"> suivant le CCTP ;</w:t>
            </w:r>
          </w:p>
          <w:p w:rsidR="00CE281F" w:rsidRPr="006B018B" w:rsidRDefault="00CE281F" w:rsidP="00CE281F">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CE281F" w:rsidRPr="006B018B" w:rsidRDefault="00CE281F" w:rsidP="00CE281F">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CE281F" w:rsidRPr="006B018B" w:rsidRDefault="00CE281F" w:rsidP="00CE281F">
            <w:pPr>
              <w:pStyle w:val="Paragraphedeliste"/>
              <w:ind w:left="168"/>
              <w:jc w:val="both"/>
              <w:rPr>
                <w:rFonts w:ascii="Tw Cen MT" w:eastAsia="Arial Unicode MS" w:hAnsi="Tw Cen MT"/>
              </w:rPr>
            </w:pPr>
            <w:r>
              <w:rPr>
                <w:rFonts w:ascii="Tw Cen MT" w:eastAsia="Arial Unicode MS" w:hAnsi="Tw Cen MT"/>
              </w:rPr>
              <w:t>Ce prix s’applique au rouleau de conducteur</w:t>
            </w:r>
            <w:r w:rsidRPr="006B018B">
              <w:rPr>
                <w:rFonts w:ascii="Tw Cen MT" w:eastAsia="Arial Unicode MS" w:hAnsi="Tw Cen MT"/>
              </w:rPr>
              <w:t xml:space="preserve"> posé, mesuré par métré contradictoire.</w:t>
            </w:r>
          </w:p>
        </w:tc>
        <w:tc>
          <w:tcPr>
            <w:tcW w:w="850" w:type="dxa"/>
            <w:vAlign w:val="center"/>
          </w:tcPr>
          <w:p w:rsidR="00CE281F" w:rsidRPr="006B018B" w:rsidRDefault="00CE281F" w:rsidP="00CE281F">
            <w:pPr>
              <w:jc w:val="center"/>
              <w:rPr>
                <w:rFonts w:ascii="Tw Cen MT" w:eastAsia="Arial Unicode MS" w:hAnsi="Tw Cen MT"/>
                <w:sz w:val="24"/>
                <w:szCs w:val="24"/>
              </w:rPr>
            </w:pPr>
            <w:r>
              <w:rPr>
                <w:rFonts w:ascii="Tw Cen MT" w:eastAsia="Arial Unicode MS" w:hAnsi="Tw Cen MT"/>
                <w:sz w:val="24"/>
                <w:szCs w:val="24"/>
              </w:rPr>
              <w:t>RLX</w:t>
            </w:r>
          </w:p>
        </w:tc>
        <w:tc>
          <w:tcPr>
            <w:tcW w:w="851" w:type="dxa"/>
            <w:vAlign w:val="center"/>
          </w:tcPr>
          <w:p w:rsidR="00CE281F" w:rsidRPr="006B018B" w:rsidRDefault="00CE281F" w:rsidP="00CE281F">
            <w:pPr>
              <w:jc w:val="right"/>
              <w:rPr>
                <w:rFonts w:ascii="Tw Cen MT" w:eastAsia="Arial Unicode MS" w:hAnsi="Tw Cen MT"/>
                <w:sz w:val="24"/>
                <w:szCs w:val="24"/>
              </w:rPr>
            </w:pPr>
          </w:p>
        </w:tc>
        <w:tc>
          <w:tcPr>
            <w:tcW w:w="1587" w:type="dxa"/>
          </w:tcPr>
          <w:p w:rsidR="00CE281F" w:rsidRPr="006B018B" w:rsidRDefault="00CE281F" w:rsidP="00CE281F">
            <w:pPr>
              <w:jc w:val="right"/>
              <w:rPr>
                <w:rFonts w:ascii="Tw Cen MT" w:eastAsia="Arial Unicode MS" w:hAnsi="Tw Cen MT"/>
                <w:sz w:val="24"/>
                <w:szCs w:val="24"/>
              </w:rPr>
            </w:pPr>
          </w:p>
        </w:tc>
      </w:tr>
      <w:tr w:rsidR="00CE281F" w:rsidRPr="006B018B" w:rsidTr="00B51FC7">
        <w:trPr>
          <w:trHeight w:val="556"/>
        </w:trPr>
        <w:tc>
          <w:tcPr>
            <w:tcW w:w="921" w:type="dxa"/>
            <w:vAlign w:val="center"/>
          </w:tcPr>
          <w:p w:rsidR="00CE281F" w:rsidRPr="006B018B" w:rsidRDefault="00CE281F" w:rsidP="00CE281F">
            <w:pPr>
              <w:jc w:val="center"/>
              <w:rPr>
                <w:rFonts w:ascii="Tw Cen MT" w:eastAsia="Arial Unicode MS" w:hAnsi="Tw Cen MT"/>
                <w:sz w:val="24"/>
                <w:szCs w:val="24"/>
              </w:rPr>
            </w:pPr>
            <w:r>
              <w:rPr>
                <w:rFonts w:ascii="Tw Cen MT" w:eastAsia="Arial Unicode MS" w:hAnsi="Tw Cen MT"/>
                <w:sz w:val="24"/>
                <w:szCs w:val="24"/>
              </w:rPr>
              <w:t>510</w:t>
            </w:r>
          </w:p>
        </w:tc>
        <w:tc>
          <w:tcPr>
            <w:tcW w:w="6095" w:type="dxa"/>
            <w:vAlign w:val="center"/>
          </w:tcPr>
          <w:p w:rsidR="00CE281F" w:rsidRPr="00CE281F" w:rsidRDefault="00CE281F" w:rsidP="00CE281F">
            <w:pPr>
              <w:jc w:val="both"/>
              <w:rPr>
                <w:rFonts w:ascii="Tw Cen MT" w:eastAsia="Arial Unicode MS" w:hAnsi="Tw Cen MT"/>
                <w:b/>
                <w:sz w:val="24"/>
                <w:szCs w:val="24"/>
                <w:u w:val="single"/>
              </w:rPr>
            </w:pPr>
            <w:r w:rsidRPr="00CE281F">
              <w:rPr>
                <w:rFonts w:ascii="Tw Cen MT" w:eastAsia="Arial Unicode MS" w:hAnsi="Tw Cen MT"/>
                <w:b/>
                <w:sz w:val="24"/>
                <w:szCs w:val="24"/>
                <w:u w:val="single"/>
              </w:rPr>
              <w:t xml:space="preserve">FOURNITURE ET POSE DE BOITE DE DERIVATION 175X175X40MM DE TYPE BATIBOX MACONNERIE DE MARQUE LEGRAND Y COMPRIS TOUTE SUJETION DE POSE </w:t>
            </w:r>
          </w:p>
          <w:p w:rsidR="00CE281F" w:rsidRPr="006B018B" w:rsidRDefault="00CE281F" w:rsidP="00CE281F">
            <w:pPr>
              <w:jc w:val="both"/>
              <w:rPr>
                <w:rFonts w:ascii="Tw Cen MT" w:eastAsia="Arial Unicode MS" w:hAnsi="Tw Cen MT"/>
                <w:sz w:val="24"/>
                <w:szCs w:val="24"/>
              </w:rPr>
            </w:pPr>
            <w:r w:rsidRPr="006B018B">
              <w:rPr>
                <w:rFonts w:ascii="Tw Cen MT" w:eastAsia="Arial Unicode MS" w:hAnsi="Tw Cen MT"/>
                <w:sz w:val="24"/>
                <w:szCs w:val="24"/>
              </w:rPr>
              <w:t>Ce pri</w:t>
            </w:r>
            <w:r>
              <w:rPr>
                <w:rFonts w:ascii="Tw Cen MT" w:eastAsia="Arial Unicode MS" w:hAnsi="Tw Cen MT"/>
                <w:sz w:val="24"/>
                <w:szCs w:val="24"/>
              </w:rPr>
              <w:t>x rémunère à l’unité (U), évalué</w:t>
            </w:r>
            <w:r w:rsidRPr="006B018B">
              <w:rPr>
                <w:rFonts w:ascii="Tw Cen MT" w:eastAsia="Arial Unicode MS" w:hAnsi="Tw Cen MT"/>
                <w:sz w:val="24"/>
                <w:szCs w:val="24"/>
              </w:rPr>
              <w:t xml:space="preserve"> par métré contradictoire, la </w:t>
            </w:r>
            <w:r>
              <w:rPr>
                <w:rFonts w:ascii="Tw Cen MT" w:eastAsia="Arial Unicode MS" w:hAnsi="Tw Cen MT"/>
                <w:sz w:val="24"/>
                <w:szCs w:val="24"/>
              </w:rPr>
              <w:t xml:space="preserve">fourniture et la pose </w:t>
            </w:r>
            <w:r w:rsidRPr="006B018B">
              <w:rPr>
                <w:rFonts w:ascii="Tw Cen MT" w:eastAsia="Arial Unicode MS" w:hAnsi="Tw Cen MT"/>
                <w:sz w:val="24"/>
                <w:szCs w:val="24"/>
              </w:rPr>
              <w:t>conformément au CCTP, et sur la base des plans et notes de calculs approuvés par l’Ingénieur du Marché.</w:t>
            </w:r>
          </w:p>
          <w:p w:rsidR="00CE281F" w:rsidRPr="006B018B" w:rsidRDefault="00CE281F" w:rsidP="00CE281F">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CE281F" w:rsidRPr="006B018B" w:rsidRDefault="00CE281F" w:rsidP="00CE281F">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la fourniture des boites de dérivation</w:t>
            </w:r>
            <w:r w:rsidRPr="006B018B">
              <w:rPr>
                <w:rFonts w:ascii="Tw Cen MT" w:eastAsia="Arial Unicode MS" w:hAnsi="Tw Cen MT"/>
              </w:rPr>
              <w:t xml:space="preserve">  suivant le CCTP ;</w:t>
            </w:r>
          </w:p>
          <w:p w:rsidR="00CE281F" w:rsidRPr="006B018B" w:rsidRDefault="00CE281F" w:rsidP="00CE281F">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CE281F" w:rsidRPr="006B018B" w:rsidRDefault="00CE281F" w:rsidP="00CE281F">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CE281F" w:rsidRPr="006B018B" w:rsidRDefault="00CE281F" w:rsidP="00CE281F">
            <w:pPr>
              <w:pStyle w:val="Paragraphedeliste"/>
              <w:ind w:left="168"/>
              <w:jc w:val="both"/>
              <w:rPr>
                <w:rFonts w:ascii="Tw Cen MT" w:eastAsia="Arial Unicode MS" w:hAnsi="Tw Cen MT"/>
              </w:rPr>
            </w:pPr>
            <w:r w:rsidRPr="006B018B">
              <w:rPr>
                <w:rFonts w:ascii="Tw Cen MT" w:eastAsia="Arial Unicode MS" w:hAnsi="Tw Cen MT"/>
              </w:rPr>
              <w:t>Ce prix s’applique à l’unité, mesuré par métré contradictoire.</w:t>
            </w:r>
          </w:p>
        </w:tc>
        <w:tc>
          <w:tcPr>
            <w:tcW w:w="850" w:type="dxa"/>
            <w:vAlign w:val="center"/>
          </w:tcPr>
          <w:p w:rsidR="00CE281F" w:rsidRPr="006B018B" w:rsidRDefault="00CE281F" w:rsidP="00CE281F">
            <w:pPr>
              <w:jc w:val="center"/>
              <w:rPr>
                <w:rFonts w:ascii="Tw Cen MT" w:eastAsia="Arial Unicode MS" w:hAnsi="Tw Cen MT"/>
                <w:sz w:val="24"/>
                <w:szCs w:val="24"/>
              </w:rPr>
            </w:pPr>
            <w:r w:rsidRPr="006B018B">
              <w:rPr>
                <w:rFonts w:ascii="Tw Cen MT" w:eastAsia="Arial Unicode MS" w:hAnsi="Tw Cen MT"/>
                <w:sz w:val="24"/>
                <w:szCs w:val="24"/>
              </w:rPr>
              <w:t>U</w:t>
            </w:r>
          </w:p>
        </w:tc>
        <w:tc>
          <w:tcPr>
            <w:tcW w:w="851" w:type="dxa"/>
            <w:vAlign w:val="center"/>
          </w:tcPr>
          <w:p w:rsidR="00CE281F" w:rsidRPr="006B018B" w:rsidRDefault="00CE281F" w:rsidP="00CE281F">
            <w:pPr>
              <w:jc w:val="right"/>
              <w:rPr>
                <w:rFonts w:ascii="Tw Cen MT" w:eastAsia="Arial Unicode MS" w:hAnsi="Tw Cen MT"/>
                <w:sz w:val="24"/>
                <w:szCs w:val="24"/>
              </w:rPr>
            </w:pPr>
          </w:p>
        </w:tc>
        <w:tc>
          <w:tcPr>
            <w:tcW w:w="1587" w:type="dxa"/>
          </w:tcPr>
          <w:p w:rsidR="00CE281F" w:rsidRPr="006B018B" w:rsidRDefault="00CE281F" w:rsidP="00CE281F">
            <w:pPr>
              <w:jc w:val="right"/>
              <w:rPr>
                <w:rFonts w:ascii="Tw Cen MT" w:eastAsia="Arial Unicode MS" w:hAnsi="Tw Cen MT"/>
                <w:sz w:val="24"/>
                <w:szCs w:val="24"/>
              </w:rPr>
            </w:pPr>
          </w:p>
        </w:tc>
      </w:tr>
      <w:tr w:rsidR="00CE281F" w:rsidRPr="006B018B" w:rsidTr="00B51FC7">
        <w:trPr>
          <w:trHeight w:val="556"/>
        </w:trPr>
        <w:tc>
          <w:tcPr>
            <w:tcW w:w="921" w:type="dxa"/>
            <w:vAlign w:val="center"/>
          </w:tcPr>
          <w:p w:rsidR="00CE281F" w:rsidRPr="006B018B" w:rsidRDefault="00CE281F" w:rsidP="00CE281F">
            <w:pPr>
              <w:jc w:val="center"/>
              <w:rPr>
                <w:rFonts w:ascii="Tw Cen MT" w:eastAsia="Arial Unicode MS" w:hAnsi="Tw Cen MT"/>
                <w:sz w:val="24"/>
                <w:szCs w:val="24"/>
              </w:rPr>
            </w:pPr>
            <w:r>
              <w:rPr>
                <w:rFonts w:ascii="Tw Cen MT" w:eastAsia="Arial Unicode MS" w:hAnsi="Tw Cen MT"/>
                <w:sz w:val="24"/>
                <w:szCs w:val="24"/>
              </w:rPr>
              <w:t>511</w:t>
            </w:r>
          </w:p>
        </w:tc>
        <w:tc>
          <w:tcPr>
            <w:tcW w:w="6095" w:type="dxa"/>
            <w:vAlign w:val="center"/>
          </w:tcPr>
          <w:p w:rsidR="00CE281F" w:rsidRPr="00CE281F" w:rsidRDefault="00CE281F" w:rsidP="00CE281F">
            <w:pPr>
              <w:jc w:val="both"/>
              <w:rPr>
                <w:rFonts w:ascii="Tw Cen MT" w:eastAsia="Arial Unicode MS" w:hAnsi="Tw Cen MT"/>
                <w:b/>
                <w:sz w:val="24"/>
                <w:szCs w:val="24"/>
                <w:u w:val="single"/>
              </w:rPr>
            </w:pPr>
            <w:r w:rsidRPr="00CE281F">
              <w:rPr>
                <w:rFonts w:ascii="Tw Cen MT" w:eastAsia="Arial Unicode MS" w:hAnsi="Tw Cen MT"/>
                <w:b/>
                <w:sz w:val="24"/>
                <w:szCs w:val="24"/>
                <w:u w:val="single"/>
              </w:rPr>
              <w:t xml:space="preserve">BOITE D’ENCASTREMENT BATIBOX MACONNERIE PROF 40MM DE MARQUE LEGRAND  </w:t>
            </w:r>
          </w:p>
          <w:p w:rsidR="00CE281F" w:rsidRPr="006B018B" w:rsidRDefault="00CE281F" w:rsidP="00CE281F">
            <w:pPr>
              <w:jc w:val="both"/>
              <w:rPr>
                <w:rFonts w:ascii="Tw Cen MT" w:eastAsia="Arial Unicode MS" w:hAnsi="Tw Cen MT"/>
                <w:sz w:val="24"/>
                <w:szCs w:val="24"/>
              </w:rPr>
            </w:pPr>
            <w:r w:rsidRPr="006B018B">
              <w:rPr>
                <w:rFonts w:ascii="Tw Cen MT" w:eastAsia="Arial Unicode MS" w:hAnsi="Tw Cen MT"/>
                <w:sz w:val="24"/>
                <w:szCs w:val="24"/>
              </w:rPr>
              <w:t>Ce pri</w:t>
            </w:r>
            <w:r>
              <w:rPr>
                <w:rFonts w:ascii="Tw Cen MT" w:eastAsia="Arial Unicode MS" w:hAnsi="Tw Cen MT"/>
                <w:sz w:val="24"/>
                <w:szCs w:val="24"/>
              </w:rPr>
              <w:t>x rémunère à l’unité (U), évalué</w:t>
            </w:r>
            <w:r w:rsidRPr="006B018B">
              <w:rPr>
                <w:rFonts w:ascii="Tw Cen MT" w:eastAsia="Arial Unicode MS" w:hAnsi="Tw Cen MT"/>
                <w:sz w:val="24"/>
                <w:szCs w:val="24"/>
              </w:rPr>
              <w:t xml:space="preserve"> par métré contradictoire, la </w:t>
            </w:r>
            <w:r>
              <w:rPr>
                <w:rFonts w:ascii="Tw Cen MT" w:eastAsia="Arial Unicode MS" w:hAnsi="Tw Cen MT"/>
                <w:sz w:val="24"/>
                <w:szCs w:val="24"/>
              </w:rPr>
              <w:t xml:space="preserve">fourniture et la pose </w:t>
            </w:r>
            <w:r w:rsidRPr="006B018B">
              <w:rPr>
                <w:rFonts w:ascii="Tw Cen MT" w:eastAsia="Arial Unicode MS" w:hAnsi="Tw Cen MT"/>
                <w:sz w:val="24"/>
                <w:szCs w:val="24"/>
              </w:rPr>
              <w:t>conformément au CCTP, et sur la base des plans et notes de calculs approuvés par l’Ingénieur du Marché.</w:t>
            </w:r>
          </w:p>
          <w:p w:rsidR="00CE281F" w:rsidRPr="006B018B" w:rsidRDefault="00CE281F" w:rsidP="00CE281F">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CE281F" w:rsidRPr="006B018B" w:rsidRDefault="00CE281F" w:rsidP="00CE281F">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la fourniture des boites d’encastrement</w:t>
            </w:r>
            <w:r w:rsidRPr="006B018B">
              <w:rPr>
                <w:rFonts w:ascii="Tw Cen MT" w:eastAsia="Arial Unicode MS" w:hAnsi="Tw Cen MT"/>
              </w:rPr>
              <w:t xml:space="preserve">  suivant le CCTP ;</w:t>
            </w:r>
          </w:p>
          <w:p w:rsidR="00CE281F" w:rsidRPr="006B018B" w:rsidRDefault="00CE281F" w:rsidP="00CE281F">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CE281F" w:rsidRPr="006B018B" w:rsidRDefault="00CE281F" w:rsidP="00CE281F">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CE281F" w:rsidRPr="006B018B" w:rsidRDefault="00CE281F" w:rsidP="00CE281F">
            <w:pPr>
              <w:pStyle w:val="Paragraphedeliste"/>
              <w:ind w:left="168"/>
              <w:jc w:val="both"/>
              <w:rPr>
                <w:rFonts w:ascii="Tw Cen MT" w:eastAsia="Arial Unicode MS" w:hAnsi="Tw Cen MT"/>
              </w:rPr>
            </w:pPr>
            <w:r w:rsidRPr="006B018B">
              <w:rPr>
                <w:rFonts w:ascii="Tw Cen MT" w:eastAsia="Arial Unicode MS" w:hAnsi="Tw Cen MT"/>
              </w:rPr>
              <w:t>Ce prix s’applique à l’unité, mesuré par métré contradictoire.</w:t>
            </w:r>
          </w:p>
        </w:tc>
        <w:tc>
          <w:tcPr>
            <w:tcW w:w="850" w:type="dxa"/>
            <w:vAlign w:val="center"/>
          </w:tcPr>
          <w:p w:rsidR="00CE281F" w:rsidRPr="006B018B" w:rsidRDefault="00CE281F" w:rsidP="00CE281F">
            <w:pPr>
              <w:jc w:val="center"/>
              <w:rPr>
                <w:rFonts w:ascii="Tw Cen MT" w:eastAsia="Arial Unicode MS" w:hAnsi="Tw Cen MT"/>
                <w:sz w:val="24"/>
                <w:szCs w:val="24"/>
              </w:rPr>
            </w:pPr>
            <w:r w:rsidRPr="006B018B">
              <w:rPr>
                <w:rFonts w:ascii="Tw Cen MT" w:eastAsia="Arial Unicode MS" w:hAnsi="Tw Cen MT"/>
                <w:sz w:val="24"/>
                <w:szCs w:val="24"/>
              </w:rPr>
              <w:t>U</w:t>
            </w:r>
          </w:p>
        </w:tc>
        <w:tc>
          <w:tcPr>
            <w:tcW w:w="851" w:type="dxa"/>
            <w:vAlign w:val="center"/>
          </w:tcPr>
          <w:p w:rsidR="00CE281F" w:rsidRPr="006B018B" w:rsidRDefault="00CE281F" w:rsidP="00CE281F">
            <w:pPr>
              <w:jc w:val="right"/>
              <w:rPr>
                <w:rFonts w:ascii="Tw Cen MT" w:eastAsia="Arial Unicode MS" w:hAnsi="Tw Cen MT"/>
                <w:sz w:val="24"/>
                <w:szCs w:val="24"/>
              </w:rPr>
            </w:pPr>
          </w:p>
        </w:tc>
        <w:tc>
          <w:tcPr>
            <w:tcW w:w="1587" w:type="dxa"/>
          </w:tcPr>
          <w:p w:rsidR="00CE281F" w:rsidRPr="006B018B" w:rsidRDefault="00CE281F" w:rsidP="00CE281F">
            <w:pPr>
              <w:jc w:val="right"/>
              <w:rPr>
                <w:rFonts w:ascii="Tw Cen MT" w:eastAsia="Arial Unicode MS" w:hAnsi="Tw Cen MT"/>
                <w:sz w:val="24"/>
                <w:szCs w:val="24"/>
              </w:rPr>
            </w:pPr>
          </w:p>
        </w:tc>
      </w:tr>
      <w:tr w:rsidR="00F5057A" w:rsidRPr="006B018B" w:rsidTr="00B51FC7">
        <w:trPr>
          <w:trHeight w:val="556"/>
        </w:trPr>
        <w:tc>
          <w:tcPr>
            <w:tcW w:w="921" w:type="dxa"/>
            <w:vAlign w:val="center"/>
          </w:tcPr>
          <w:p w:rsidR="00F5057A" w:rsidRPr="006B018B" w:rsidRDefault="00F5057A" w:rsidP="00F5057A">
            <w:pPr>
              <w:jc w:val="center"/>
              <w:rPr>
                <w:rFonts w:ascii="Tw Cen MT" w:eastAsia="Arial Unicode MS" w:hAnsi="Tw Cen MT"/>
                <w:sz w:val="24"/>
                <w:szCs w:val="24"/>
              </w:rPr>
            </w:pPr>
            <w:r>
              <w:rPr>
                <w:rFonts w:ascii="Tw Cen MT" w:eastAsia="Arial Unicode MS" w:hAnsi="Tw Cen MT"/>
                <w:sz w:val="24"/>
                <w:szCs w:val="24"/>
              </w:rPr>
              <w:t>512</w:t>
            </w:r>
          </w:p>
        </w:tc>
        <w:tc>
          <w:tcPr>
            <w:tcW w:w="6095" w:type="dxa"/>
            <w:vAlign w:val="center"/>
          </w:tcPr>
          <w:p w:rsidR="00F5057A" w:rsidRPr="00F5057A" w:rsidRDefault="00F5057A" w:rsidP="00F5057A">
            <w:pPr>
              <w:jc w:val="both"/>
              <w:rPr>
                <w:rFonts w:ascii="Tw Cen MT" w:eastAsia="Arial Unicode MS" w:hAnsi="Tw Cen MT"/>
                <w:b/>
                <w:sz w:val="24"/>
                <w:szCs w:val="24"/>
                <w:u w:val="single"/>
              </w:rPr>
            </w:pPr>
            <w:r w:rsidRPr="00F5057A">
              <w:rPr>
                <w:rFonts w:ascii="Tw Cen MT" w:eastAsia="Arial Unicode MS" w:hAnsi="Tw Cen MT"/>
                <w:b/>
                <w:sz w:val="24"/>
                <w:szCs w:val="24"/>
                <w:u w:val="single"/>
              </w:rPr>
              <w:t xml:space="preserve">FOURNITURE ET POSE DES REGLETTES DOUBLE DE 120 DE MARQUE PHILIPS OU SIMILAIRE </w:t>
            </w:r>
          </w:p>
          <w:p w:rsidR="00F5057A" w:rsidRPr="006B018B" w:rsidRDefault="00F5057A" w:rsidP="00F5057A">
            <w:pPr>
              <w:jc w:val="both"/>
              <w:rPr>
                <w:rFonts w:ascii="Tw Cen MT" w:eastAsia="Arial Unicode MS" w:hAnsi="Tw Cen MT"/>
                <w:sz w:val="24"/>
                <w:szCs w:val="24"/>
              </w:rPr>
            </w:pPr>
            <w:r w:rsidRPr="006B018B">
              <w:rPr>
                <w:rFonts w:ascii="Tw Cen MT" w:eastAsia="Arial Unicode MS" w:hAnsi="Tw Cen MT"/>
                <w:sz w:val="24"/>
                <w:szCs w:val="24"/>
              </w:rPr>
              <w:lastRenderedPageBreak/>
              <w:t>Ce pri</w:t>
            </w:r>
            <w:r>
              <w:rPr>
                <w:rFonts w:ascii="Tw Cen MT" w:eastAsia="Arial Unicode MS" w:hAnsi="Tw Cen MT"/>
                <w:sz w:val="24"/>
                <w:szCs w:val="24"/>
              </w:rPr>
              <w:t>x rémunère à l’unité (U), évalué</w:t>
            </w:r>
            <w:r w:rsidRPr="006B018B">
              <w:rPr>
                <w:rFonts w:ascii="Tw Cen MT" w:eastAsia="Arial Unicode MS" w:hAnsi="Tw Cen MT"/>
                <w:sz w:val="24"/>
                <w:szCs w:val="24"/>
              </w:rPr>
              <w:t xml:space="preserve"> par métré contradictoire, la </w:t>
            </w:r>
            <w:r>
              <w:rPr>
                <w:rFonts w:ascii="Tw Cen MT" w:eastAsia="Arial Unicode MS" w:hAnsi="Tw Cen MT"/>
                <w:sz w:val="24"/>
                <w:szCs w:val="24"/>
              </w:rPr>
              <w:t xml:space="preserve">fourniture et la pose </w:t>
            </w:r>
            <w:r w:rsidRPr="006B018B">
              <w:rPr>
                <w:rFonts w:ascii="Tw Cen MT" w:eastAsia="Arial Unicode MS" w:hAnsi="Tw Cen MT"/>
                <w:sz w:val="24"/>
                <w:szCs w:val="24"/>
              </w:rPr>
              <w:t>conformément au CCTP, et sur la base des plans et notes de calculs approuvés par l’Ingénieur du Marché.</w:t>
            </w:r>
          </w:p>
          <w:p w:rsidR="00F5057A" w:rsidRPr="006B018B" w:rsidRDefault="00F5057A" w:rsidP="00F5057A">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F5057A" w:rsidRPr="006B018B" w:rsidRDefault="00F5057A" w:rsidP="00F5057A">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la fourniture des réglettes</w:t>
            </w:r>
            <w:r w:rsidRPr="006B018B">
              <w:rPr>
                <w:rFonts w:ascii="Tw Cen MT" w:eastAsia="Arial Unicode MS" w:hAnsi="Tw Cen MT"/>
              </w:rPr>
              <w:t xml:space="preserve">  suivant le CCTP ;</w:t>
            </w:r>
          </w:p>
          <w:p w:rsidR="00F5057A" w:rsidRPr="006B018B" w:rsidRDefault="00F5057A" w:rsidP="00F5057A">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F5057A" w:rsidRPr="006B018B" w:rsidRDefault="00F5057A" w:rsidP="00F5057A">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F5057A" w:rsidRPr="006B018B" w:rsidRDefault="00F5057A" w:rsidP="00F5057A">
            <w:pPr>
              <w:pStyle w:val="Paragraphedeliste"/>
              <w:ind w:left="168"/>
              <w:jc w:val="both"/>
              <w:rPr>
                <w:rFonts w:ascii="Tw Cen MT" w:eastAsia="Arial Unicode MS" w:hAnsi="Tw Cen MT"/>
              </w:rPr>
            </w:pPr>
            <w:r w:rsidRPr="006B018B">
              <w:rPr>
                <w:rFonts w:ascii="Tw Cen MT" w:eastAsia="Arial Unicode MS" w:hAnsi="Tw Cen MT"/>
              </w:rPr>
              <w:t>Ce prix s’applique à l’unité, mesuré par métré contradictoire.</w:t>
            </w:r>
          </w:p>
        </w:tc>
        <w:tc>
          <w:tcPr>
            <w:tcW w:w="850" w:type="dxa"/>
            <w:vAlign w:val="center"/>
          </w:tcPr>
          <w:p w:rsidR="00F5057A" w:rsidRPr="006B018B" w:rsidRDefault="00F5057A" w:rsidP="00F5057A">
            <w:pPr>
              <w:jc w:val="center"/>
              <w:rPr>
                <w:rFonts w:ascii="Tw Cen MT" w:eastAsia="Arial Unicode MS" w:hAnsi="Tw Cen MT"/>
                <w:sz w:val="24"/>
                <w:szCs w:val="24"/>
              </w:rPr>
            </w:pPr>
            <w:r w:rsidRPr="006B018B">
              <w:rPr>
                <w:rFonts w:ascii="Tw Cen MT" w:eastAsia="Arial Unicode MS" w:hAnsi="Tw Cen MT"/>
                <w:sz w:val="24"/>
                <w:szCs w:val="24"/>
              </w:rPr>
              <w:lastRenderedPageBreak/>
              <w:t>U</w:t>
            </w:r>
          </w:p>
        </w:tc>
        <w:tc>
          <w:tcPr>
            <w:tcW w:w="851" w:type="dxa"/>
            <w:vAlign w:val="center"/>
          </w:tcPr>
          <w:p w:rsidR="00F5057A" w:rsidRPr="006B018B" w:rsidRDefault="00F5057A" w:rsidP="00F5057A">
            <w:pPr>
              <w:jc w:val="right"/>
              <w:rPr>
                <w:rFonts w:ascii="Tw Cen MT" w:eastAsia="Arial Unicode MS" w:hAnsi="Tw Cen MT"/>
                <w:sz w:val="24"/>
                <w:szCs w:val="24"/>
              </w:rPr>
            </w:pPr>
          </w:p>
        </w:tc>
        <w:tc>
          <w:tcPr>
            <w:tcW w:w="1587" w:type="dxa"/>
          </w:tcPr>
          <w:p w:rsidR="00F5057A" w:rsidRPr="006B018B" w:rsidRDefault="00F5057A" w:rsidP="00F5057A">
            <w:pPr>
              <w:jc w:val="right"/>
              <w:rPr>
                <w:rFonts w:ascii="Tw Cen MT" w:eastAsia="Arial Unicode MS" w:hAnsi="Tw Cen MT"/>
                <w:sz w:val="24"/>
                <w:szCs w:val="24"/>
              </w:rPr>
            </w:pPr>
          </w:p>
        </w:tc>
      </w:tr>
      <w:tr w:rsidR="00F5057A" w:rsidRPr="006B018B" w:rsidTr="00B51FC7">
        <w:trPr>
          <w:trHeight w:val="556"/>
        </w:trPr>
        <w:tc>
          <w:tcPr>
            <w:tcW w:w="921" w:type="dxa"/>
            <w:vAlign w:val="center"/>
          </w:tcPr>
          <w:p w:rsidR="00F5057A" w:rsidRPr="006B018B" w:rsidRDefault="00F5057A" w:rsidP="00F5057A">
            <w:pPr>
              <w:jc w:val="center"/>
              <w:rPr>
                <w:rFonts w:ascii="Tw Cen MT" w:eastAsia="Arial Unicode MS" w:hAnsi="Tw Cen MT"/>
                <w:sz w:val="24"/>
                <w:szCs w:val="24"/>
              </w:rPr>
            </w:pPr>
            <w:r>
              <w:rPr>
                <w:rFonts w:ascii="Tw Cen MT" w:eastAsia="Arial Unicode MS" w:hAnsi="Tw Cen MT"/>
                <w:sz w:val="24"/>
                <w:szCs w:val="24"/>
              </w:rPr>
              <w:lastRenderedPageBreak/>
              <w:t>513</w:t>
            </w:r>
          </w:p>
        </w:tc>
        <w:tc>
          <w:tcPr>
            <w:tcW w:w="6095" w:type="dxa"/>
            <w:vAlign w:val="center"/>
          </w:tcPr>
          <w:p w:rsidR="00F5057A" w:rsidRPr="00F5057A" w:rsidRDefault="00F5057A" w:rsidP="00F5057A">
            <w:pPr>
              <w:jc w:val="both"/>
              <w:rPr>
                <w:rFonts w:ascii="Tw Cen MT" w:eastAsia="Arial Unicode MS" w:hAnsi="Tw Cen MT"/>
                <w:b/>
                <w:sz w:val="24"/>
                <w:szCs w:val="24"/>
                <w:u w:val="single"/>
              </w:rPr>
            </w:pPr>
            <w:r w:rsidRPr="00F5057A">
              <w:rPr>
                <w:rFonts w:ascii="Tw Cen MT" w:eastAsia="Arial Unicode MS" w:hAnsi="Tw Cen MT"/>
                <w:b/>
                <w:sz w:val="24"/>
                <w:szCs w:val="24"/>
                <w:u w:val="single"/>
              </w:rPr>
              <w:t xml:space="preserve">FOURNITURE ET POSE DES REGLETTES ETANCHES DE 120 DE MARQUE PHILIPS OU SIMILAIRE </w:t>
            </w:r>
          </w:p>
          <w:p w:rsidR="00F5057A" w:rsidRPr="006B018B" w:rsidRDefault="00F5057A" w:rsidP="00F5057A">
            <w:pPr>
              <w:jc w:val="both"/>
              <w:rPr>
                <w:rFonts w:ascii="Tw Cen MT" w:eastAsia="Arial Unicode MS" w:hAnsi="Tw Cen MT"/>
                <w:sz w:val="24"/>
                <w:szCs w:val="24"/>
              </w:rPr>
            </w:pPr>
            <w:r w:rsidRPr="006B018B">
              <w:rPr>
                <w:rFonts w:ascii="Tw Cen MT" w:eastAsia="Arial Unicode MS" w:hAnsi="Tw Cen MT"/>
                <w:sz w:val="24"/>
                <w:szCs w:val="24"/>
              </w:rPr>
              <w:t>Ce pri</w:t>
            </w:r>
            <w:r>
              <w:rPr>
                <w:rFonts w:ascii="Tw Cen MT" w:eastAsia="Arial Unicode MS" w:hAnsi="Tw Cen MT"/>
                <w:sz w:val="24"/>
                <w:szCs w:val="24"/>
              </w:rPr>
              <w:t>x rémunère à l’unité (U), évalué</w:t>
            </w:r>
            <w:r w:rsidRPr="006B018B">
              <w:rPr>
                <w:rFonts w:ascii="Tw Cen MT" w:eastAsia="Arial Unicode MS" w:hAnsi="Tw Cen MT"/>
                <w:sz w:val="24"/>
                <w:szCs w:val="24"/>
              </w:rPr>
              <w:t xml:space="preserve"> par métré contradictoire, la </w:t>
            </w:r>
            <w:r>
              <w:rPr>
                <w:rFonts w:ascii="Tw Cen MT" w:eastAsia="Arial Unicode MS" w:hAnsi="Tw Cen MT"/>
                <w:sz w:val="24"/>
                <w:szCs w:val="24"/>
              </w:rPr>
              <w:t xml:space="preserve">fourniture et la pose </w:t>
            </w:r>
            <w:r w:rsidRPr="006B018B">
              <w:rPr>
                <w:rFonts w:ascii="Tw Cen MT" w:eastAsia="Arial Unicode MS" w:hAnsi="Tw Cen MT"/>
                <w:sz w:val="24"/>
                <w:szCs w:val="24"/>
              </w:rPr>
              <w:t>conformément au CCTP, et sur la base des plans et notes de calculs approuvés par l’Ingénieur du Marché.</w:t>
            </w:r>
          </w:p>
          <w:p w:rsidR="00F5057A" w:rsidRPr="006B018B" w:rsidRDefault="00F5057A" w:rsidP="00F5057A">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F5057A" w:rsidRPr="006B018B" w:rsidRDefault="00F5057A" w:rsidP="00F5057A">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la fourniture des réglettes</w:t>
            </w:r>
            <w:r w:rsidRPr="006B018B">
              <w:rPr>
                <w:rFonts w:ascii="Tw Cen MT" w:eastAsia="Arial Unicode MS" w:hAnsi="Tw Cen MT"/>
              </w:rPr>
              <w:t xml:space="preserve">  suivant le CCTP ;</w:t>
            </w:r>
          </w:p>
          <w:p w:rsidR="00F5057A" w:rsidRPr="006B018B" w:rsidRDefault="00F5057A" w:rsidP="00F5057A">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F5057A" w:rsidRPr="006B018B" w:rsidRDefault="00F5057A" w:rsidP="00F5057A">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F5057A" w:rsidRPr="006B018B" w:rsidRDefault="00F5057A" w:rsidP="00F5057A">
            <w:pPr>
              <w:pStyle w:val="Paragraphedeliste"/>
              <w:ind w:left="168"/>
              <w:jc w:val="both"/>
              <w:rPr>
                <w:rFonts w:ascii="Tw Cen MT" w:eastAsia="Arial Unicode MS" w:hAnsi="Tw Cen MT"/>
              </w:rPr>
            </w:pPr>
            <w:r w:rsidRPr="006B018B">
              <w:rPr>
                <w:rFonts w:ascii="Tw Cen MT" w:eastAsia="Arial Unicode MS" w:hAnsi="Tw Cen MT"/>
              </w:rPr>
              <w:t>Ce prix s’applique à l’unité, mesuré par métré contradictoire.</w:t>
            </w:r>
          </w:p>
        </w:tc>
        <w:tc>
          <w:tcPr>
            <w:tcW w:w="850" w:type="dxa"/>
            <w:vAlign w:val="center"/>
          </w:tcPr>
          <w:p w:rsidR="00F5057A" w:rsidRPr="006B018B" w:rsidRDefault="00F5057A" w:rsidP="00F5057A">
            <w:pPr>
              <w:jc w:val="center"/>
              <w:rPr>
                <w:rFonts w:ascii="Tw Cen MT" w:eastAsia="Arial Unicode MS" w:hAnsi="Tw Cen MT"/>
                <w:sz w:val="24"/>
                <w:szCs w:val="24"/>
              </w:rPr>
            </w:pPr>
            <w:r w:rsidRPr="006B018B">
              <w:rPr>
                <w:rFonts w:ascii="Tw Cen MT" w:eastAsia="Arial Unicode MS" w:hAnsi="Tw Cen MT"/>
                <w:sz w:val="24"/>
                <w:szCs w:val="24"/>
              </w:rPr>
              <w:t>U</w:t>
            </w:r>
          </w:p>
        </w:tc>
        <w:tc>
          <w:tcPr>
            <w:tcW w:w="851" w:type="dxa"/>
            <w:vAlign w:val="center"/>
          </w:tcPr>
          <w:p w:rsidR="00F5057A" w:rsidRPr="006B018B" w:rsidRDefault="00F5057A" w:rsidP="00F5057A">
            <w:pPr>
              <w:jc w:val="right"/>
              <w:rPr>
                <w:rFonts w:ascii="Tw Cen MT" w:eastAsia="Arial Unicode MS" w:hAnsi="Tw Cen MT"/>
                <w:sz w:val="24"/>
                <w:szCs w:val="24"/>
              </w:rPr>
            </w:pPr>
          </w:p>
        </w:tc>
        <w:tc>
          <w:tcPr>
            <w:tcW w:w="1587" w:type="dxa"/>
          </w:tcPr>
          <w:p w:rsidR="00F5057A" w:rsidRPr="006B018B" w:rsidRDefault="00F5057A" w:rsidP="00F5057A">
            <w:pPr>
              <w:jc w:val="right"/>
              <w:rPr>
                <w:rFonts w:ascii="Tw Cen MT" w:eastAsia="Arial Unicode MS" w:hAnsi="Tw Cen MT"/>
                <w:sz w:val="24"/>
                <w:szCs w:val="24"/>
              </w:rPr>
            </w:pPr>
          </w:p>
        </w:tc>
      </w:tr>
      <w:tr w:rsidR="00472B2E" w:rsidRPr="006B018B" w:rsidTr="00B51FC7">
        <w:trPr>
          <w:trHeight w:val="556"/>
        </w:trPr>
        <w:tc>
          <w:tcPr>
            <w:tcW w:w="921" w:type="dxa"/>
            <w:vAlign w:val="center"/>
          </w:tcPr>
          <w:p w:rsidR="00472B2E" w:rsidRPr="006B018B" w:rsidRDefault="00F5057A" w:rsidP="00472B2E">
            <w:pPr>
              <w:jc w:val="center"/>
              <w:rPr>
                <w:rFonts w:ascii="Tw Cen MT" w:eastAsia="Arial Unicode MS" w:hAnsi="Tw Cen MT"/>
                <w:sz w:val="24"/>
                <w:szCs w:val="24"/>
              </w:rPr>
            </w:pPr>
            <w:r>
              <w:rPr>
                <w:rFonts w:ascii="Tw Cen MT" w:eastAsia="Arial Unicode MS" w:hAnsi="Tw Cen MT"/>
                <w:sz w:val="24"/>
                <w:szCs w:val="24"/>
              </w:rPr>
              <w:t>514</w:t>
            </w:r>
          </w:p>
        </w:tc>
        <w:tc>
          <w:tcPr>
            <w:tcW w:w="6095" w:type="dxa"/>
            <w:vAlign w:val="center"/>
          </w:tcPr>
          <w:p w:rsidR="00F5057A" w:rsidRPr="00F5057A" w:rsidRDefault="00F5057A" w:rsidP="00472B2E">
            <w:pPr>
              <w:jc w:val="both"/>
              <w:rPr>
                <w:rFonts w:ascii="Tw Cen MT" w:eastAsia="Arial Unicode MS" w:hAnsi="Tw Cen MT"/>
                <w:b/>
                <w:sz w:val="24"/>
                <w:szCs w:val="24"/>
                <w:u w:val="single"/>
              </w:rPr>
            </w:pPr>
            <w:r w:rsidRPr="00F5057A">
              <w:rPr>
                <w:rFonts w:ascii="Tw Cen MT" w:eastAsia="Arial Unicode MS" w:hAnsi="Tw Cen MT"/>
                <w:b/>
                <w:sz w:val="24"/>
                <w:szCs w:val="24"/>
                <w:u w:val="single"/>
              </w:rPr>
              <w:t xml:space="preserve">FOURNITURE ET POSE DES HUBLOTS ROND ETANCHES DE MARQUE LEGRAND OU SIMILAIRE </w:t>
            </w:r>
          </w:p>
          <w:p w:rsidR="00472B2E" w:rsidRPr="006B018B" w:rsidRDefault="00472B2E" w:rsidP="00472B2E">
            <w:pPr>
              <w:jc w:val="both"/>
              <w:rPr>
                <w:rFonts w:ascii="Tw Cen MT" w:eastAsia="Arial Unicode MS" w:hAnsi="Tw Cen MT"/>
                <w:sz w:val="24"/>
                <w:szCs w:val="24"/>
              </w:rPr>
            </w:pPr>
            <w:r w:rsidRPr="006B018B">
              <w:rPr>
                <w:rFonts w:ascii="Tw Cen MT" w:eastAsia="Arial Unicode MS" w:hAnsi="Tw Cen MT"/>
                <w:sz w:val="24"/>
                <w:szCs w:val="24"/>
              </w:rPr>
              <w:t xml:space="preserve">Ce prix rémunère à l’unité (U), mesuré par métré contradictoire, la fourniture et la pose des </w:t>
            </w:r>
            <w:r w:rsidR="001939EA" w:rsidRPr="006B018B">
              <w:rPr>
                <w:rFonts w:ascii="Tw Cen MT" w:eastAsia="Arial Unicode MS" w:hAnsi="Tw Cen MT"/>
                <w:sz w:val="24"/>
                <w:szCs w:val="24"/>
              </w:rPr>
              <w:t>hublots conformément</w:t>
            </w:r>
            <w:r w:rsidRPr="006B018B">
              <w:rPr>
                <w:rFonts w:ascii="Tw Cen MT" w:eastAsia="Arial Unicode MS" w:hAnsi="Tw Cen MT"/>
                <w:sz w:val="24"/>
                <w:szCs w:val="24"/>
              </w:rPr>
              <w:t xml:space="preserve"> au CCTP, et sur la base des plans et notes de calculs approuvés par l’Ingénieur du Marché.</w:t>
            </w:r>
          </w:p>
          <w:p w:rsidR="00472B2E" w:rsidRPr="006B018B" w:rsidRDefault="00472B2E" w:rsidP="00472B2E">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472B2E" w:rsidRPr="006B018B" w:rsidRDefault="00472B2E" w:rsidP="00472B2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des hublots suivant le CCTP ;</w:t>
            </w:r>
          </w:p>
          <w:p w:rsidR="00472B2E" w:rsidRPr="006B018B" w:rsidRDefault="00472B2E" w:rsidP="00472B2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472B2E" w:rsidRPr="006B018B" w:rsidRDefault="00472B2E" w:rsidP="00472B2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472B2E" w:rsidRPr="006B018B" w:rsidRDefault="00472B2E" w:rsidP="00472B2E">
            <w:pPr>
              <w:pStyle w:val="Paragraphedeliste"/>
              <w:ind w:left="168"/>
              <w:jc w:val="both"/>
              <w:rPr>
                <w:rFonts w:ascii="Tw Cen MT" w:eastAsia="Arial Unicode MS" w:hAnsi="Tw Cen MT"/>
              </w:rPr>
            </w:pPr>
            <w:r w:rsidRPr="006B018B">
              <w:rPr>
                <w:rFonts w:ascii="Tw Cen MT" w:eastAsia="Arial Unicode MS" w:hAnsi="Tw Cen MT"/>
              </w:rPr>
              <w:t>Ce prix s’applique à l’unité, mesuré par métré contradictoire.</w:t>
            </w:r>
          </w:p>
        </w:tc>
        <w:tc>
          <w:tcPr>
            <w:tcW w:w="850" w:type="dxa"/>
            <w:vAlign w:val="center"/>
          </w:tcPr>
          <w:p w:rsidR="00472B2E" w:rsidRPr="006B018B" w:rsidRDefault="00472B2E" w:rsidP="00472B2E">
            <w:pPr>
              <w:jc w:val="center"/>
              <w:rPr>
                <w:rFonts w:ascii="Tw Cen MT" w:eastAsia="Arial Unicode MS" w:hAnsi="Tw Cen MT"/>
                <w:sz w:val="24"/>
                <w:szCs w:val="24"/>
              </w:rPr>
            </w:pPr>
            <w:r w:rsidRPr="006B018B">
              <w:rPr>
                <w:rFonts w:ascii="Tw Cen MT" w:eastAsia="Arial Unicode MS" w:hAnsi="Tw Cen MT"/>
                <w:sz w:val="24"/>
                <w:szCs w:val="24"/>
              </w:rPr>
              <w:t>U</w:t>
            </w:r>
          </w:p>
        </w:tc>
        <w:tc>
          <w:tcPr>
            <w:tcW w:w="851" w:type="dxa"/>
            <w:vAlign w:val="center"/>
          </w:tcPr>
          <w:p w:rsidR="00472B2E" w:rsidRPr="006B018B" w:rsidRDefault="00472B2E" w:rsidP="00472B2E">
            <w:pPr>
              <w:jc w:val="right"/>
              <w:rPr>
                <w:rFonts w:ascii="Tw Cen MT" w:eastAsia="Arial Unicode MS" w:hAnsi="Tw Cen MT"/>
                <w:sz w:val="24"/>
                <w:szCs w:val="24"/>
              </w:rPr>
            </w:pPr>
          </w:p>
        </w:tc>
        <w:tc>
          <w:tcPr>
            <w:tcW w:w="1587" w:type="dxa"/>
          </w:tcPr>
          <w:p w:rsidR="00472B2E" w:rsidRPr="006B018B" w:rsidRDefault="00472B2E" w:rsidP="00472B2E">
            <w:pPr>
              <w:jc w:val="right"/>
              <w:rPr>
                <w:rFonts w:ascii="Tw Cen MT" w:eastAsia="Arial Unicode MS" w:hAnsi="Tw Cen MT"/>
                <w:sz w:val="24"/>
                <w:szCs w:val="24"/>
              </w:rPr>
            </w:pPr>
          </w:p>
        </w:tc>
      </w:tr>
      <w:tr w:rsidR="00F5057A" w:rsidRPr="006B018B" w:rsidTr="00B51FC7">
        <w:trPr>
          <w:trHeight w:val="556"/>
        </w:trPr>
        <w:tc>
          <w:tcPr>
            <w:tcW w:w="921" w:type="dxa"/>
            <w:vAlign w:val="center"/>
          </w:tcPr>
          <w:p w:rsidR="00F5057A" w:rsidRPr="006B018B" w:rsidRDefault="00F5057A" w:rsidP="00F5057A">
            <w:pPr>
              <w:jc w:val="center"/>
              <w:rPr>
                <w:rFonts w:ascii="Tw Cen MT" w:eastAsia="Arial Unicode MS" w:hAnsi="Tw Cen MT"/>
                <w:sz w:val="24"/>
                <w:szCs w:val="24"/>
              </w:rPr>
            </w:pPr>
            <w:r>
              <w:rPr>
                <w:rFonts w:ascii="Tw Cen MT" w:eastAsia="Arial Unicode MS" w:hAnsi="Tw Cen MT"/>
                <w:sz w:val="24"/>
                <w:szCs w:val="24"/>
              </w:rPr>
              <w:t>515</w:t>
            </w:r>
          </w:p>
        </w:tc>
        <w:tc>
          <w:tcPr>
            <w:tcW w:w="6095" w:type="dxa"/>
            <w:vAlign w:val="center"/>
          </w:tcPr>
          <w:p w:rsidR="00F5057A" w:rsidRPr="00F5057A" w:rsidRDefault="00F5057A" w:rsidP="00F5057A">
            <w:pPr>
              <w:jc w:val="both"/>
              <w:rPr>
                <w:rFonts w:ascii="Tw Cen MT" w:eastAsia="Arial Unicode MS" w:hAnsi="Tw Cen MT"/>
                <w:b/>
                <w:sz w:val="24"/>
                <w:szCs w:val="24"/>
                <w:u w:val="single"/>
              </w:rPr>
            </w:pPr>
            <w:r w:rsidRPr="00F5057A">
              <w:rPr>
                <w:rFonts w:ascii="Tw Cen MT" w:eastAsia="Arial Unicode MS" w:hAnsi="Tw Cen MT"/>
                <w:b/>
                <w:sz w:val="24"/>
                <w:szCs w:val="24"/>
                <w:u w:val="single"/>
              </w:rPr>
              <w:t xml:space="preserve">FOURNITURE ET POSE DES APPLIQUES SANITAIRES </w:t>
            </w:r>
          </w:p>
          <w:p w:rsidR="00F5057A" w:rsidRPr="006B018B" w:rsidRDefault="00F5057A" w:rsidP="00F5057A">
            <w:pPr>
              <w:jc w:val="both"/>
              <w:rPr>
                <w:rFonts w:ascii="Tw Cen MT" w:eastAsia="Arial Unicode MS" w:hAnsi="Tw Cen MT"/>
                <w:sz w:val="24"/>
                <w:szCs w:val="24"/>
              </w:rPr>
            </w:pPr>
            <w:r w:rsidRPr="006B018B">
              <w:rPr>
                <w:rFonts w:ascii="Tw Cen MT" w:eastAsia="Arial Unicode MS" w:hAnsi="Tw Cen MT"/>
                <w:sz w:val="24"/>
                <w:szCs w:val="24"/>
              </w:rPr>
              <w:t>Ce prix rémunère à l’unité (U), mesuré par métré contradictoire, la f</w:t>
            </w:r>
            <w:r>
              <w:rPr>
                <w:rFonts w:ascii="Tw Cen MT" w:eastAsia="Arial Unicode MS" w:hAnsi="Tw Cen MT"/>
                <w:sz w:val="24"/>
                <w:szCs w:val="24"/>
              </w:rPr>
              <w:t>ourniture et la pose des appliques</w:t>
            </w:r>
            <w:r w:rsidRPr="006B018B">
              <w:rPr>
                <w:rFonts w:ascii="Tw Cen MT" w:eastAsia="Arial Unicode MS" w:hAnsi="Tw Cen MT"/>
                <w:sz w:val="24"/>
                <w:szCs w:val="24"/>
              </w:rPr>
              <w:t xml:space="preserve"> conformément au CCTP, et sur la base des plans et notes de calculs approuvés par l’Ingénieur du Marché.</w:t>
            </w:r>
          </w:p>
          <w:p w:rsidR="00F5057A" w:rsidRPr="006B018B" w:rsidRDefault="00F5057A" w:rsidP="00F5057A">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F5057A" w:rsidRPr="006B018B" w:rsidRDefault="00F5057A" w:rsidP="00F5057A">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la fourniture des appliques</w:t>
            </w:r>
            <w:r w:rsidRPr="006B018B">
              <w:rPr>
                <w:rFonts w:ascii="Tw Cen MT" w:eastAsia="Arial Unicode MS" w:hAnsi="Tw Cen MT"/>
              </w:rPr>
              <w:t xml:space="preserve"> suivant le CCTP ;</w:t>
            </w:r>
          </w:p>
          <w:p w:rsidR="00F5057A" w:rsidRPr="006B018B" w:rsidRDefault="00F5057A" w:rsidP="00F5057A">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F5057A" w:rsidRPr="006B018B" w:rsidRDefault="00F5057A" w:rsidP="00F5057A">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F5057A" w:rsidRPr="006B018B" w:rsidRDefault="00F5057A" w:rsidP="00F5057A">
            <w:pPr>
              <w:pStyle w:val="Paragraphedeliste"/>
              <w:ind w:left="168"/>
              <w:jc w:val="both"/>
              <w:rPr>
                <w:rFonts w:ascii="Tw Cen MT" w:eastAsia="Arial Unicode MS" w:hAnsi="Tw Cen MT"/>
              </w:rPr>
            </w:pPr>
            <w:r w:rsidRPr="006B018B">
              <w:rPr>
                <w:rFonts w:ascii="Tw Cen MT" w:eastAsia="Arial Unicode MS" w:hAnsi="Tw Cen MT"/>
              </w:rPr>
              <w:t>Ce prix s’applique à l’unité, mesuré par métré contradictoire.</w:t>
            </w:r>
          </w:p>
        </w:tc>
        <w:tc>
          <w:tcPr>
            <w:tcW w:w="850" w:type="dxa"/>
            <w:vAlign w:val="center"/>
          </w:tcPr>
          <w:p w:rsidR="00F5057A" w:rsidRPr="006B018B" w:rsidRDefault="00F5057A" w:rsidP="00F5057A">
            <w:pPr>
              <w:jc w:val="center"/>
              <w:rPr>
                <w:rFonts w:ascii="Tw Cen MT" w:eastAsia="Arial Unicode MS" w:hAnsi="Tw Cen MT"/>
                <w:sz w:val="24"/>
                <w:szCs w:val="24"/>
              </w:rPr>
            </w:pPr>
            <w:r w:rsidRPr="006B018B">
              <w:rPr>
                <w:rFonts w:ascii="Tw Cen MT" w:eastAsia="Arial Unicode MS" w:hAnsi="Tw Cen MT"/>
                <w:sz w:val="24"/>
                <w:szCs w:val="24"/>
              </w:rPr>
              <w:t>U</w:t>
            </w:r>
          </w:p>
        </w:tc>
        <w:tc>
          <w:tcPr>
            <w:tcW w:w="851" w:type="dxa"/>
            <w:vAlign w:val="center"/>
          </w:tcPr>
          <w:p w:rsidR="00F5057A" w:rsidRPr="006B018B" w:rsidRDefault="00F5057A" w:rsidP="00F5057A">
            <w:pPr>
              <w:jc w:val="right"/>
              <w:rPr>
                <w:rFonts w:ascii="Tw Cen MT" w:eastAsia="Arial Unicode MS" w:hAnsi="Tw Cen MT"/>
                <w:sz w:val="24"/>
                <w:szCs w:val="24"/>
              </w:rPr>
            </w:pPr>
          </w:p>
        </w:tc>
        <w:tc>
          <w:tcPr>
            <w:tcW w:w="1587" w:type="dxa"/>
          </w:tcPr>
          <w:p w:rsidR="00F5057A" w:rsidRPr="006B018B" w:rsidRDefault="00F5057A" w:rsidP="00F5057A">
            <w:pPr>
              <w:jc w:val="right"/>
              <w:rPr>
                <w:rFonts w:ascii="Tw Cen MT" w:eastAsia="Arial Unicode MS" w:hAnsi="Tw Cen MT"/>
                <w:sz w:val="24"/>
                <w:szCs w:val="24"/>
              </w:rPr>
            </w:pPr>
          </w:p>
        </w:tc>
      </w:tr>
      <w:tr w:rsidR="00F5057A" w:rsidRPr="006B018B" w:rsidTr="00B51FC7">
        <w:trPr>
          <w:trHeight w:val="556"/>
        </w:trPr>
        <w:tc>
          <w:tcPr>
            <w:tcW w:w="921" w:type="dxa"/>
            <w:vAlign w:val="center"/>
          </w:tcPr>
          <w:p w:rsidR="00F5057A" w:rsidRPr="006B018B" w:rsidRDefault="00F5057A" w:rsidP="00F5057A">
            <w:pPr>
              <w:jc w:val="center"/>
              <w:rPr>
                <w:rFonts w:ascii="Tw Cen MT" w:eastAsia="Arial Unicode MS" w:hAnsi="Tw Cen MT"/>
                <w:sz w:val="24"/>
                <w:szCs w:val="24"/>
              </w:rPr>
            </w:pPr>
            <w:r>
              <w:rPr>
                <w:rFonts w:ascii="Tw Cen MT" w:eastAsia="Arial Unicode MS" w:hAnsi="Tw Cen MT"/>
                <w:sz w:val="24"/>
                <w:szCs w:val="24"/>
              </w:rPr>
              <w:t>516</w:t>
            </w:r>
          </w:p>
        </w:tc>
        <w:tc>
          <w:tcPr>
            <w:tcW w:w="6095" w:type="dxa"/>
            <w:vAlign w:val="center"/>
          </w:tcPr>
          <w:p w:rsidR="00F5057A" w:rsidRPr="00F5057A" w:rsidRDefault="00F5057A" w:rsidP="00F5057A">
            <w:pPr>
              <w:jc w:val="both"/>
              <w:rPr>
                <w:rFonts w:ascii="Tw Cen MT" w:eastAsia="Arial Unicode MS" w:hAnsi="Tw Cen MT"/>
                <w:b/>
                <w:sz w:val="24"/>
                <w:szCs w:val="24"/>
                <w:u w:val="single"/>
              </w:rPr>
            </w:pPr>
            <w:r w:rsidRPr="00F5057A">
              <w:rPr>
                <w:rFonts w:ascii="Tw Cen MT" w:eastAsia="Arial Unicode MS" w:hAnsi="Tw Cen MT"/>
                <w:b/>
                <w:sz w:val="24"/>
                <w:szCs w:val="24"/>
                <w:u w:val="single"/>
              </w:rPr>
              <w:t>FOURNITURE ET REMPLACEMENT DES INTERRUPTEURS ET PRISE DE COURANT DEFECTUEUX (MARQUE LEGRAND OU SIMILAIRE) Y COMPRIS TOUTES SUJETION</w:t>
            </w:r>
          </w:p>
          <w:p w:rsidR="00F5057A" w:rsidRPr="006B018B" w:rsidRDefault="00F5057A" w:rsidP="00F5057A">
            <w:pPr>
              <w:jc w:val="both"/>
              <w:rPr>
                <w:rFonts w:ascii="Tw Cen MT" w:eastAsia="Arial Unicode MS" w:hAnsi="Tw Cen MT"/>
                <w:sz w:val="24"/>
                <w:szCs w:val="24"/>
              </w:rPr>
            </w:pPr>
            <w:r w:rsidRPr="006B018B">
              <w:rPr>
                <w:rFonts w:ascii="Tw Cen MT" w:eastAsia="Arial Unicode MS" w:hAnsi="Tw Cen MT"/>
                <w:sz w:val="24"/>
                <w:szCs w:val="24"/>
              </w:rPr>
              <w:t>Ce prix rémunère à l’unité (U), mesuré par métré contradictoire, la f</w:t>
            </w:r>
            <w:r>
              <w:rPr>
                <w:rFonts w:ascii="Tw Cen MT" w:eastAsia="Arial Unicode MS" w:hAnsi="Tw Cen MT"/>
                <w:sz w:val="24"/>
                <w:szCs w:val="24"/>
              </w:rPr>
              <w:t xml:space="preserve">ourniture et la pose des interrupteurs </w:t>
            </w:r>
            <w:r w:rsidRPr="006B018B">
              <w:rPr>
                <w:rFonts w:ascii="Tw Cen MT" w:eastAsia="Arial Unicode MS" w:hAnsi="Tw Cen MT"/>
                <w:sz w:val="24"/>
                <w:szCs w:val="24"/>
              </w:rPr>
              <w:t>conformément au CCTP, et sur la base des plans et notes de calculs approuvés par l’Ingénieur du Marché.</w:t>
            </w:r>
          </w:p>
          <w:p w:rsidR="00F5057A" w:rsidRPr="006B018B" w:rsidRDefault="00F5057A" w:rsidP="00F5057A">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F5057A" w:rsidRPr="006B018B" w:rsidRDefault="00F5057A" w:rsidP="00F5057A">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 xml:space="preserve">la fourniture des interrupteur </w:t>
            </w:r>
            <w:r w:rsidRPr="006B018B">
              <w:rPr>
                <w:rFonts w:ascii="Tw Cen MT" w:eastAsia="Arial Unicode MS" w:hAnsi="Tw Cen MT"/>
              </w:rPr>
              <w:t xml:space="preserve"> suivant le CCTP ;</w:t>
            </w:r>
          </w:p>
          <w:p w:rsidR="00F5057A" w:rsidRPr="006B018B" w:rsidRDefault="00F5057A" w:rsidP="00F5057A">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F5057A" w:rsidRPr="006B018B" w:rsidRDefault="00F5057A" w:rsidP="00F5057A">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F5057A" w:rsidRPr="006B018B" w:rsidRDefault="00F5057A" w:rsidP="00F5057A">
            <w:pPr>
              <w:pStyle w:val="Paragraphedeliste"/>
              <w:ind w:left="168"/>
              <w:jc w:val="both"/>
              <w:rPr>
                <w:rFonts w:ascii="Tw Cen MT" w:eastAsia="Arial Unicode MS" w:hAnsi="Tw Cen MT"/>
              </w:rPr>
            </w:pPr>
            <w:r w:rsidRPr="006B018B">
              <w:rPr>
                <w:rFonts w:ascii="Tw Cen MT" w:eastAsia="Arial Unicode MS" w:hAnsi="Tw Cen MT"/>
              </w:rPr>
              <w:t>Ce prix s’applique à l’unité, mesuré par métré contradictoire.</w:t>
            </w:r>
          </w:p>
        </w:tc>
        <w:tc>
          <w:tcPr>
            <w:tcW w:w="850" w:type="dxa"/>
            <w:vAlign w:val="center"/>
          </w:tcPr>
          <w:p w:rsidR="00F5057A" w:rsidRPr="006B018B" w:rsidRDefault="00F5057A" w:rsidP="00F5057A">
            <w:pPr>
              <w:jc w:val="center"/>
              <w:rPr>
                <w:rFonts w:ascii="Tw Cen MT" w:eastAsia="Arial Unicode MS" w:hAnsi="Tw Cen MT"/>
                <w:sz w:val="24"/>
                <w:szCs w:val="24"/>
              </w:rPr>
            </w:pPr>
            <w:r w:rsidRPr="006B018B">
              <w:rPr>
                <w:rFonts w:ascii="Tw Cen MT" w:eastAsia="Arial Unicode MS" w:hAnsi="Tw Cen MT"/>
                <w:sz w:val="24"/>
                <w:szCs w:val="24"/>
              </w:rPr>
              <w:t>U</w:t>
            </w:r>
          </w:p>
        </w:tc>
        <w:tc>
          <w:tcPr>
            <w:tcW w:w="851" w:type="dxa"/>
            <w:vAlign w:val="center"/>
          </w:tcPr>
          <w:p w:rsidR="00F5057A" w:rsidRPr="006B018B" w:rsidRDefault="00F5057A" w:rsidP="00F5057A">
            <w:pPr>
              <w:jc w:val="right"/>
              <w:rPr>
                <w:rFonts w:ascii="Tw Cen MT" w:eastAsia="Arial Unicode MS" w:hAnsi="Tw Cen MT"/>
                <w:sz w:val="24"/>
                <w:szCs w:val="24"/>
              </w:rPr>
            </w:pPr>
          </w:p>
        </w:tc>
        <w:tc>
          <w:tcPr>
            <w:tcW w:w="1587" w:type="dxa"/>
          </w:tcPr>
          <w:p w:rsidR="00F5057A" w:rsidRPr="006B018B" w:rsidRDefault="00F5057A" w:rsidP="00F5057A">
            <w:pPr>
              <w:jc w:val="right"/>
              <w:rPr>
                <w:rFonts w:ascii="Tw Cen MT" w:eastAsia="Arial Unicode MS" w:hAnsi="Tw Cen MT"/>
                <w:sz w:val="24"/>
                <w:szCs w:val="24"/>
              </w:rPr>
            </w:pPr>
          </w:p>
        </w:tc>
      </w:tr>
      <w:tr w:rsidR="00F5057A" w:rsidRPr="006B018B" w:rsidTr="00B51FC7">
        <w:trPr>
          <w:trHeight w:val="556"/>
        </w:trPr>
        <w:tc>
          <w:tcPr>
            <w:tcW w:w="921" w:type="dxa"/>
            <w:vAlign w:val="center"/>
          </w:tcPr>
          <w:p w:rsidR="00F5057A" w:rsidRPr="006B018B" w:rsidRDefault="00F5057A" w:rsidP="00F5057A">
            <w:pPr>
              <w:jc w:val="center"/>
              <w:rPr>
                <w:rFonts w:ascii="Tw Cen MT" w:eastAsia="Arial Unicode MS" w:hAnsi="Tw Cen MT"/>
                <w:sz w:val="24"/>
                <w:szCs w:val="24"/>
              </w:rPr>
            </w:pPr>
            <w:r>
              <w:rPr>
                <w:rFonts w:ascii="Tw Cen MT" w:eastAsia="Arial Unicode MS" w:hAnsi="Tw Cen MT"/>
                <w:sz w:val="24"/>
                <w:szCs w:val="24"/>
              </w:rPr>
              <w:t>517</w:t>
            </w:r>
          </w:p>
        </w:tc>
        <w:tc>
          <w:tcPr>
            <w:tcW w:w="6095" w:type="dxa"/>
            <w:vAlign w:val="center"/>
          </w:tcPr>
          <w:p w:rsidR="00F5057A" w:rsidRPr="00F5057A" w:rsidRDefault="00F5057A" w:rsidP="00F5057A">
            <w:pPr>
              <w:jc w:val="both"/>
              <w:rPr>
                <w:rFonts w:ascii="Tw Cen MT" w:eastAsia="Arial Unicode MS" w:hAnsi="Tw Cen MT"/>
                <w:b/>
                <w:sz w:val="24"/>
                <w:szCs w:val="24"/>
                <w:u w:val="single"/>
              </w:rPr>
            </w:pPr>
            <w:r w:rsidRPr="00F5057A">
              <w:rPr>
                <w:rFonts w:ascii="Tw Cen MT" w:eastAsia="Arial Unicode MS" w:hAnsi="Tw Cen MT"/>
                <w:b/>
                <w:sz w:val="24"/>
                <w:szCs w:val="24"/>
                <w:u w:val="single"/>
              </w:rPr>
              <w:t xml:space="preserve">FOURNITURE ET POSE DE BOUTON POUSSOIR ENCASTRE DE MARQUE LEGRAND OU SIMILAIRE Y COMPRIS TOUTES SUJETION </w:t>
            </w:r>
          </w:p>
          <w:p w:rsidR="00F5057A" w:rsidRPr="006B018B" w:rsidRDefault="00F5057A" w:rsidP="00F5057A">
            <w:pPr>
              <w:jc w:val="both"/>
              <w:rPr>
                <w:rFonts w:ascii="Tw Cen MT" w:eastAsia="Arial Unicode MS" w:hAnsi="Tw Cen MT"/>
                <w:sz w:val="24"/>
                <w:szCs w:val="24"/>
              </w:rPr>
            </w:pPr>
            <w:r w:rsidRPr="006B018B">
              <w:rPr>
                <w:rFonts w:ascii="Tw Cen MT" w:eastAsia="Arial Unicode MS" w:hAnsi="Tw Cen MT"/>
                <w:sz w:val="24"/>
                <w:szCs w:val="24"/>
              </w:rPr>
              <w:t>Ce prix rémunère à l’unité (U), mesuré par métré contradictoire, la f</w:t>
            </w:r>
            <w:r>
              <w:rPr>
                <w:rFonts w:ascii="Tw Cen MT" w:eastAsia="Arial Unicode MS" w:hAnsi="Tw Cen MT"/>
                <w:sz w:val="24"/>
                <w:szCs w:val="24"/>
              </w:rPr>
              <w:t xml:space="preserve">ourniture et la pose des boutons poussoirs </w:t>
            </w:r>
            <w:r w:rsidRPr="006B018B">
              <w:rPr>
                <w:rFonts w:ascii="Tw Cen MT" w:eastAsia="Arial Unicode MS" w:hAnsi="Tw Cen MT"/>
                <w:sz w:val="24"/>
                <w:szCs w:val="24"/>
              </w:rPr>
              <w:t xml:space="preserve">conformément au </w:t>
            </w:r>
            <w:r w:rsidRPr="006B018B">
              <w:rPr>
                <w:rFonts w:ascii="Tw Cen MT" w:eastAsia="Arial Unicode MS" w:hAnsi="Tw Cen MT"/>
                <w:sz w:val="24"/>
                <w:szCs w:val="24"/>
              </w:rPr>
              <w:lastRenderedPageBreak/>
              <w:t>CCTP, et sur la base des plans et notes de calculs approuvés par l’Ingénieur du Marché.</w:t>
            </w:r>
          </w:p>
          <w:p w:rsidR="00F5057A" w:rsidRPr="006B018B" w:rsidRDefault="00F5057A" w:rsidP="00F5057A">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F5057A" w:rsidRPr="006B018B" w:rsidRDefault="00F5057A" w:rsidP="00F5057A">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 xml:space="preserve">la fourniture des bouton poussoirs </w:t>
            </w:r>
            <w:r w:rsidRPr="006B018B">
              <w:rPr>
                <w:rFonts w:ascii="Tw Cen MT" w:eastAsia="Arial Unicode MS" w:hAnsi="Tw Cen MT"/>
              </w:rPr>
              <w:t xml:space="preserve"> suivant le CCTP ;</w:t>
            </w:r>
          </w:p>
          <w:p w:rsidR="00F5057A" w:rsidRPr="006B018B" w:rsidRDefault="00F5057A" w:rsidP="00F5057A">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F5057A" w:rsidRPr="006B018B" w:rsidRDefault="00F5057A" w:rsidP="00F5057A">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F5057A" w:rsidRPr="006B018B" w:rsidRDefault="00F5057A" w:rsidP="00F5057A">
            <w:pPr>
              <w:pStyle w:val="Paragraphedeliste"/>
              <w:ind w:left="168"/>
              <w:jc w:val="both"/>
              <w:rPr>
                <w:rFonts w:ascii="Tw Cen MT" w:eastAsia="Arial Unicode MS" w:hAnsi="Tw Cen MT"/>
              </w:rPr>
            </w:pPr>
            <w:r w:rsidRPr="006B018B">
              <w:rPr>
                <w:rFonts w:ascii="Tw Cen MT" w:eastAsia="Arial Unicode MS" w:hAnsi="Tw Cen MT"/>
              </w:rPr>
              <w:t>Ce prix s’applique à l’unité, mesuré par métré contradictoire.</w:t>
            </w:r>
          </w:p>
        </w:tc>
        <w:tc>
          <w:tcPr>
            <w:tcW w:w="850" w:type="dxa"/>
            <w:vAlign w:val="center"/>
          </w:tcPr>
          <w:p w:rsidR="00F5057A" w:rsidRPr="006B018B" w:rsidRDefault="00F5057A" w:rsidP="00F5057A">
            <w:pPr>
              <w:jc w:val="center"/>
              <w:rPr>
                <w:rFonts w:ascii="Tw Cen MT" w:eastAsia="Arial Unicode MS" w:hAnsi="Tw Cen MT"/>
                <w:sz w:val="24"/>
                <w:szCs w:val="24"/>
              </w:rPr>
            </w:pPr>
            <w:r w:rsidRPr="006B018B">
              <w:rPr>
                <w:rFonts w:ascii="Tw Cen MT" w:eastAsia="Arial Unicode MS" w:hAnsi="Tw Cen MT"/>
                <w:sz w:val="24"/>
                <w:szCs w:val="24"/>
              </w:rPr>
              <w:lastRenderedPageBreak/>
              <w:t>U</w:t>
            </w:r>
          </w:p>
        </w:tc>
        <w:tc>
          <w:tcPr>
            <w:tcW w:w="851" w:type="dxa"/>
            <w:vAlign w:val="center"/>
          </w:tcPr>
          <w:p w:rsidR="00F5057A" w:rsidRPr="006B018B" w:rsidRDefault="00F5057A" w:rsidP="00F5057A">
            <w:pPr>
              <w:jc w:val="right"/>
              <w:rPr>
                <w:rFonts w:ascii="Tw Cen MT" w:eastAsia="Arial Unicode MS" w:hAnsi="Tw Cen MT"/>
                <w:sz w:val="24"/>
                <w:szCs w:val="24"/>
              </w:rPr>
            </w:pPr>
          </w:p>
        </w:tc>
        <w:tc>
          <w:tcPr>
            <w:tcW w:w="1587" w:type="dxa"/>
          </w:tcPr>
          <w:p w:rsidR="00F5057A" w:rsidRPr="006B018B" w:rsidRDefault="00F5057A" w:rsidP="00F5057A">
            <w:pPr>
              <w:jc w:val="right"/>
              <w:rPr>
                <w:rFonts w:ascii="Tw Cen MT" w:eastAsia="Arial Unicode MS" w:hAnsi="Tw Cen MT"/>
                <w:sz w:val="24"/>
                <w:szCs w:val="24"/>
              </w:rPr>
            </w:pPr>
          </w:p>
        </w:tc>
      </w:tr>
      <w:tr w:rsidR="00683C42" w:rsidRPr="006B018B" w:rsidTr="00235F72">
        <w:trPr>
          <w:trHeight w:val="556"/>
        </w:trPr>
        <w:tc>
          <w:tcPr>
            <w:tcW w:w="10304" w:type="dxa"/>
            <w:gridSpan w:val="5"/>
            <w:vAlign w:val="center"/>
          </w:tcPr>
          <w:p w:rsidR="00683C42" w:rsidRPr="006B018B" w:rsidRDefault="00683C42" w:rsidP="00683C42">
            <w:pPr>
              <w:ind w:left="709"/>
              <w:jc w:val="both"/>
              <w:rPr>
                <w:rFonts w:ascii="Tw Cen MT" w:eastAsia="Arial Unicode MS" w:hAnsi="Tw Cen MT"/>
                <w:b/>
                <w:sz w:val="24"/>
                <w:szCs w:val="24"/>
              </w:rPr>
            </w:pPr>
            <w:r>
              <w:rPr>
                <w:rFonts w:ascii="Tw Cen MT" w:eastAsia="Arial Unicode MS" w:hAnsi="Tw Cen MT"/>
                <w:b/>
                <w:sz w:val="24"/>
                <w:szCs w:val="24"/>
              </w:rPr>
              <w:lastRenderedPageBreak/>
              <w:t xml:space="preserve">LOT </w:t>
            </w:r>
            <w:r w:rsidR="00FE1222">
              <w:rPr>
                <w:rFonts w:ascii="Tw Cen MT" w:eastAsia="Arial Unicode MS" w:hAnsi="Tw Cen MT"/>
                <w:b/>
                <w:sz w:val="24"/>
                <w:szCs w:val="24"/>
              </w:rPr>
              <w:t>6</w:t>
            </w:r>
            <w:r>
              <w:rPr>
                <w:rFonts w:ascii="Tw Cen MT" w:eastAsia="Arial Unicode MS" w:hAnsi="Tw Cen MT"/>
                <w:b/>
                <w:sz w:val="24"/>
                <w:szCs w:val="24"/>
              </w:rPr>
              <w:t>00 : PLOMBERIE SANITAIRE</w:t>
            </w:r>
            <w:r w:rsidRPr="006B018B">
              <w:rPr>
                <w:rFonts w:ascii="Tw Cen MT" w:eastAsia="Arial Unicode MS" w:hAnsi="Tw Cen MT"/>
                <w:b/>
                <w:sz w:val="24"/>
                <w:szCs w:val="24"/>
              </w:rPr>
              <w:t xml:space="preserve"> </w:t>
            </w:r>
          </w:p>
          <w:p w:rsidR="00683C42" w:rsidRPr="006B018B" w:rsidRDefault="00FE1222" w:rsidP="00F64A56">
            <w:pPr>
              <w:ind w:left="779"/>
              <w:jc w:val="both"/>
              <w:rPr>
                <w:rFonts w:ascii="Tw Cen MT" w:eastAsia="Arial Unicode MS" w:hAnsi="Tw Cen MT"/>
                <w:sz w:val="24"/>
                <w:szCs w:val="24"/>
              </w:rPr>
            </w:pPr>
            <w:r>
              <w:rPr>
                <w:rFonts w:ascii="Tw Cen MT" w:eastAsia="Arial Unicode MS" w:hAnsi="Tw Cen MT"/>
                <w:sz w:val="24"/>
                <w:szCs w:val="24"/>
              </w:rPr>
              <w:t>Le lot 6</w:t>
            </w:r>
            <w:r w:rsidR="00683C42" w:rsidRPr="006B018B">
              <w:rPr>
                <w:rFonts w:ascii="Tw Cen MT" w:eastAsia="Arial Unicode MS" w:hAnsi="Tw Cen MT"/>
                <w:sz w:val="24"/>
                <w:szCs w:val="24"/>
              </w:rPr>
              <w:t>00 rémunère :</w:t>
            </w:r>
          </w:p>
          <w:p w:rsidR="00683C42" w:rsidRDefault="00FE1222" w:rsidP="00F64A56">
            <w:pPr>
              <w:ind w:left="779"/>
              <w:jc w:val="both"/>
              <w:rPr>
                <w:rFonts w:ascii="Tw Cen MT" w:eastAsia="Arial Unicode MS" w:hAnsi="Tw Cen MT"/>
                <w:sz w:val="24"/>
                <w:szCs w:val="24"/>
              </w:rPr>
            </w:pPr>
            <w:r>
              <w:rPr>
                <w:rFonts w:ascii="Tw Cen MT" w:eastAsia="Arial Unicode MS" w:hAnsi="Tw Cen MT"/>
                <w:sz w:val="24"/>
                <w:szCs w:val="24"/>
              </w:rPr>
              <w:t>6</w:t>
            </w:r>
            <w:r w:rsidR="00683C42" w:rsidRPr="006B018B">
              <w:rPr>
                <w:rFonts w:ascii="Tw Cen MT" w:eastAsia="Arial Unicode MS" w:hAnsi="Tw Cen MT"/>
                <w:sz w:val="24"/>
                <w:szCs w:val="24"/>
              </w:rPr>
              <w:t>01</w:t>
            </w:r>
            <w:r>
              <w:rPr>
                <w:rFonts w:ascii="Tw Cen MT" w:eastAsia="Arial Unicode MS" w:hAnsi="Tw Cen MT"/>
                <w:sz w:val="24"/>
                <w:szCs w:val="24"/>
              </w:rPr>
              <w:t> : Travaux de nettoyage et révision général du système de plomberie sanitaire du bâtiment en alimentation et évacuation (flexible, vanne d’arrêt, bondes, tuyauterie, regards etc)</w:t>
            </w:r>
            <w:r w:rsidR="00683C42" w:rsidRPr="006B018B">
              <w:rPr>
                <w:rFonts w:ascii="Tw Cen MT" w:eastAsia="Arial Unicode MS" w:hAnsi="Tw Cen MT"/>
                <w:sz w:val="24"/>
                <w:szCs w:val="24"/>
              </w:rPr>
              <w:t>;</w:t>
            </w:r>
          </w:p>
          <w:p w:rsidR="00FE1222" w:rsidRDefault="00FE1222" w:rsidP="00F64A56">
            <w:pPr>
              <w:ind w:left="779"/>
              <w:jc w:val="both"/>
              <w:rPr>
                <w:rFonts w:ascii="Tw Cen MT" w:eastAsia="Arial Unicode MS" w:hAnsi="Tw Cen MT"/>
                <w:sz w:val="24"/>
                <w:szCs w:val="24"/>
              </w:rPr>
            </w:pPr>
            <w:r>
              <w:rPr>
                <w:rFonts w:ascii="Tw Cen MT" w:eastAsia="Arial Unicode MS" w:hAnsi="Tw Cen MT"/>
                <w:sz w:val="24"/>
                <w:szCs w:val="24"/>
              </w:rPr>
              <w:t>602 : Fourniture et pose de mécanisme pour réservoir des pots de WC y compris toutes sujétions de pose ;</w:t>
            </w:r>
          </w:p>
          <w:p w:rsidR="00FE1222" w:rsidRDefault="00FE1222" w:rsidP="00F64A56">
            <w:pPr>
              <w:ind w:left="779"/>
              <w:jc w:val="both"/>
              <w:rPr>
                <w:rFonts w:ascii="Tw Cen MT" w:eastAsia="Arial Unicode MS" w:hAnsi="Tw Cen MT"/>
                <w:sz w:val="24"/>
                <w:szCs w:val="24"/>
              </w:rPr>
            </w:pPr>
            <w:r>
              <w:rPr>
                <w:rFonts w:ascii="Tw Cen MT" w:eastAsia="Arial Unicode MS" w:hAnsi="Tw Cen MT"/>
                <w:sz w:val="24"/>
                <w:szCs w:val="24"/>
              </w:rPr>
              <w:t>603 : Fourniture et pose des lave mains à colonne complet avec robinetterie y compris toutes sujétions de pose ;</w:t>
            </w:r>
          </w:p>
          <w:p w:rsidR="00FE1222" w:rsidRDefault="00FE1222" w:rsidP="00F64A56">
            <w:pPr>
              <w:ind w:left="779"/>
              <w:jc w:val="both"/>
              <w:rPr>
                <w:rFonts w:ascii="Tw Cen MT" w:eastAsia="Arial Unicode MS" w:hAnsi="Tw Cen MT"/>
                <w:sz w:val="24"/>
                <w:szCs w:val="24"/>
              </w:rPr>
            </w:pPr>
            <w:r>
              <w:rPr>
                <w:rFonts w:ascii="Tw Cen MT" w:eastAsia="Arial Unicode MS" w:hAnsi="Tw Cen MT"/>
                <w:sz w:val="24"/>
                <w:szCs w:val="24"/>
              </w:rPr>
              <w:t xml:space="preserve"> 604 : Fourniture et pose des robinets pour lave </w:t>
            </w:r>
            <w:r w:rsidR="00235F72">
              <w:rPr>
                <w:rFonts w:ascii="Tw Cen MT" w:eastAsia="Arial Unicode MS" w:hAnsi="Tw Cen MT"/>
                <w:sz w:val="24"/>
                <w:szCs w:val="24"/>
              </w:rPr>
              <w:t>mains y</w:t>
            </w:r>
            <w:r>
              <w:rPr>
                <w:rFonts w:ascii="Tw Cen MT" w:eastAsia="Arial Unicode MS" w:hAnsi="Tw Cen MT"/>
                <w:sz w:val="24"/>
                <w:szCs w:val="24"/>
              </w:rPr>
              <w:t xml:space="preserve"> compris toutes sujétions de pose ;  </w:t>
            </w:r>
          </w:p>
          <w:p w:rsidR="00FE1222" w:rsidRPr="006B018B" w:rsidRDefault="00FE1222" w:rsidP="00F64A56">
            <w:pPr>
              <w:ind w:left="779"/>
              <w:jc w:val="both"/>
              <w:rPr>
                <w:rFonts w:ascii="Tw Cen MT" w:eastAsia="Arial Unicode MS" w:hAnsi="Tw Cen MT"/>
                <w:sz w:val="24"/>
                <w:szCs w:val="24"/>
              </w:rPr>
            </w:pPr>
            <w:r>
              <w:rPr>
                <w:rFonts w:ascii="Tw Cen MT" w:eastAsia="Arial Unicode MS" w:hAnsi="Tw Cen MT"/>
                <w:sz w:val="24"/>
                <w:szCs w:val="24"/>
              </w:rPr>
              <w:t xml:space="preserve"> 605 : Fourniture et pose des </w:t>
            </w:r>
            <w:r w:rsidR="0097355E">
              <w:rPr>
                <w:rFonts w:ascii="Tw Cen MT" w:eastAsia="Arial Unicode MS" w:hAnsi="Tw Cen MT"/>
                <w:sz w:val="24"/>
                <w:szCs w:val="24"/>
              </w:rPr>
              <w:t>siphons pour</w:t>
            </w:r>
            <w:r>
              <w:rPr>
                <w:rFonts w:ascii="Tw Cen MT" w:eastAsia="Arial Unicode MS" w:hAnsi="Tw Cen MT"/>
                <w:sz w:val="24"/>
                <w:szCs w:val="24"/>
              </w:rPr>
              <w:t xml:space="preserve"> lave </w:t>
            </w:r>
            <w:r w:rsidR="0097355E">
              <w:rPr>
                <w:rFonts w:ascii="Tw Cen MT" w:eastAsia="Arial Unicode MS" w:hAnsi="Tw Cen MT"/>
                <w:sz w:val="24"/>
                <w:szCs w:val="24"/>
              </w:rPr>
              <w:t>mains y</w:t>
            </w:r>
            <w:r>
              <w:rPr>
                <w:rFonts w:ascii="Tw Cen MT" w:eastAsia="Arial Unicode MS" w:hAnsi="Tw Cen MT"/>
                <w:sz w:val="24"/>
                <w:szCs w:val="24"/>
              </w:rPr>
              <w:t xml:space="preserve"> compris </w:t>
            </w:r>
            <w:r w:rsidR="0097355E">
              <w:rPr>
                <w:rFonts w:ascii="Tw Cen MT" w:eastAsia="Arial Unicode MS" w:hAnsi="Tw Cen MT"/>
                <w:sz w:val="24"/>
                <w:szCs w:val="24"/>
              </w:rPr>
              <w:t>autre accessoires pour évacuation (bonde, etc--)</w:t>
            </w:r>
            <w:r>
              <w:rPr>
                <w:rFonts w:ascii="Tw Cen MT" w:eastAsia="Arial Unicode MS" w:hAnsi="Tw Cen MT"/>
                <w:sz w:val="24"/>
                <w:szCs w:val="24"/>
              </w:rPr>
              <w:t xml:space="preserve"> ;  </w:t>
            </w:r>
          </w:p>
          <w:p w:rsidR="00FE1222" w:rsidRDefault="0097355E" w:rsidP="00F64A56">
            <w:pPr>
              <w:ind w:left="779"/>
              <w:jc w:val="both"/>
              <w:rPr>
                <w:rFonts w:ascii="Tw Cen MT" w:eastAsia="Arial Unicode MS" w:hAnsi="Tw Cen MT"/>
                <w:sz w:val="24"/>
                <w:szCs w:val="24"/>
              </w:rPr>
            </w:pPr>
            <w:r>
              <w:rPr>
                <w:rFonts w:ascii="Tw Cen MT" w:eastAsia="Arial Unicode MS" w:hAnsi="Tw Cen MT"/>
                <w:sz w:val="24"/>
                <w:szCs w:val="24"/>
              </w:rPr>
              <w:t>606 : Fourniture et pose des portes savons y compris toutes sujétions; </w:t>
            </w:r>
          </w:p>
          <w:p w:rsidR="0097355E" w:rsidRPr="006B018B" w:rsidRDefault="0097355E" w:rsidP="00F64A56">
            <w:pPr>
              <w:ind w:left="779"/>
              <w:jc w:val="both"/>
              <w:rPr>
                <w:rFonts w:ascii="Tw Cen MT" w:eastAsia="Arial Unicode MS" w:hAnsi="Tw Cen MT"/>
                <w:sz w:val="24"/>
                <w:szCs w:val="24"/>
              </w:rPr>
            </w:pPr>
            <w:r>
              <w:rPr>
                <w:rFonts w:ascii="Tw Cen MT" w:eastAsia="Arial Unicode MS" w:hAnsi="Tw Cen MT"/>
                <w:sz w:val="24"/>
                <w:szCs w:val="24"/>
              </w:rPr>
              <w:t>607 : Fourniture et pose des portes papier hygiéniques y compris toutes sujétions; </w:t>
            </w:r>
          </w:p>
          <w:p w:rsidR="0097355E" w:rsidRDefault="0097355E" w:rsidP="00F64A56">
            <w:pPr>
              <w:ind w:left="779"/>
              <w:jc w:val="both"/>
              <w:rPr>
                <w:rFonts w:ascii="Tw Cen MT" w:eastAsia="Arial Unicode MS" w:hAnsi="Tw Cen MT"/>
                <w:sz w:val="24"/>
                <w:szCs w:val="24"/>
              </w:rPr>
            </w:pPr>
            <w:r>
              <w:rPr>
                <w:rFonts w:ascii="Tw Cen MT" w:eastAsia="Arial Unicode MS" w:hAnsi="Tw Cen MT"/>
                <w:sz w:val="24"/>
                <w:szCs w:val="24"/>
              </w:rPr>
              <w:t>608 : Fourniture et pose des portes serviettes y compris toutes sujétions; </w:t>
            </w:r>
          </w:p>
          <w:p w:rsidR="0097355E" w:rsidRDefault="0097355E" w:rsidP="00F64A56">
            <w:pPr>
              <w:ind w:left="779"/>
              <w:jc w:val="both"/>
              <w:rPr>
                <w:rFonts w:ascii="Tw Cen MT" w:eastAsia="Arial Unicode MS" w:hAnsi="Tw Cen MT"/>
                <w:sz w:val="24"/>
                <w:szCs w:val="24"/>
              </w:rPr>
            </w:pPr>
            <w:r>
              <w:rPr>
                <w:rFonts w:ascii="Tw Cen MT" w:eastAsia="Arial Unicode MS" w:hAnsi="Tw Cen MT"/>
                <w:sz w:val="24"/>
                <w:szCs w:val="24"/>
              </w:rPr>
              <w:t>609 : Fourniture et pose des miroirs de douche de 60x42 y compris toutes sujétions; </w:t>
            </w:r>
          </w:p>
          <w:p w:rsidR="0097355E" w:rsidRDefault="00AB6769" w:rsidP="00F64A56">
            <w:pPr>
              <w:ind w:left="779"/>
              <w:jc w:val="both"/>
              <w:rPr>
                <w:rFonts w:ascii="Tw Cen MT" w:eastAsia="Arial Unicode MS" w:hAnsi="Tw Cen MT"/>
                <w:sz w:val="24"/>
                <w:szCs w:val="24"/>
              </w:rPr>
            </w:pPr>
            <w:r>
              <w:rPr>
                <w:rFonts w:ascii="Tw Cen MT" w:eastAsia="Arial Unicode MS" w:hAnsi="Tw Cen MT"/>
                <w:sz w:val="24"/>
                <w:szCs w:val="24"/>
              </w:rPr>
              <w:t>610 : Fourniture et pose des siphons de sol en plastique y compris toutes sujétions</w:t>
            </w:r>
          </w:p>
          <w:p w:rsidR="00683C42" w:rsidRPr="006B018B" w:rsidRDefault="00683C42" w:rsidP="00683C42">
            <w:pPr>
              <w:jc w:val="right"/>
              <w:rPr>
                <w:rFonts w:ascii="Tw Cen MT" w:eastAsia="Arial Unicode MS" w:hAnsi="Tw Cen MT"/>
                <w:sz w:val="24"/>
                <w:szCs w:val="24"/>
              </w:rPr>
            </w:pPr>
          </w:p>
        </w:tc>
      </w:tr>
      <w:tr w:rsidR="003623AD" w:rsidRPr="006B018B" w:rsidTr="00B51FC7">
        <w:trPr>
          <w:trHeight w:val="556"/>
        </w:trPr>
        <w:tc>
          <w:tcPr>
            <w:tcW w:w="921" w:type="dxa"/>
            <w:vAlign w:val="center"/>
          </w:tcPr>
          <w:p w:rsidR="003623AD" w:rsidRPr="006B018B" w:rsidRDefault="003623AD" w:rsidP="003623AD">
            <w:pPr>
              <w:rPr>
                <w:rFonts w:ascii="Tw Cen MT" w:eastAsia="Arial Unicode MS" w:hAnsi="Tw Cen MT"/>
                <w:sz w:val="24"/>
                <w:szCs w:val="24"/>
              </w:rPr>
            </w:pPr>
            <w:r>
              <w:rPr>
                <w:rFonts w:ascii="Tw Cen MT" w:eastAsia="Arial Unicode MS" w:hAnsi="Tw Cen MT"/>
                <w:sz w:val="24"/>
                <w:szCs w:val="24"/>
              </w:rPr>
              <w:t xml:space="preserve"> 601</w:t>
            </w:r>
          </w:p>
        </w:tc>
        <w:tc>
          <w:tcPr>
            <w:tcW w:w="6095" w:type="dxa"/>
            <w:vAlign w:val="center"/>
          </w:tcPr>
          <w:p w:rsidR="003623AD" w:rsidRPr="00D7503B" w:rsidRDefault="00D7503B" w:rsidP="003623AD">
            <w:pPr>
              <w:jc w:val="both"/>
              <w:rPr>
                <w:rFonts w:ascii="Tw Cen MT" w:eastAsia="Arial Unicode MS" w:hAnsi="Tw Cen MT"/>
                <w:b/>
                <w:sz w:val="24"/>
                <w:szCs w:val="24"/>
                <w:u w:val="single"/>
              </w:rPr>
            </w:pPr>
            <w:r w:rsidRPr="00D7503B">
              <w:rPr>
                <w:rFonts w:ascii="Tw Cen MT" w:eastAsia="Arial Unicode MS" w:hAnsi="Tw Cen MT"/>
                <w:b/>
                <w:sz w:val="24"/>
                <w:szCs w:val="24"/>
                <w:u w:val="single"/>
              </w:rPr>
              <w:t>TRAVAUX DE NETTOYAGE ET REVISION GENERAL DU SYSTEME DE PLOMBERIE SANITAIRE DU BATIMENT EN ALIMENTATION ET EVACUATION (FLEXIBLE, VANNE D’ARRET, B</w:t>
            </w:r>
            <w:r>
              <w:rPr>
                <w:rFonts w:ascii="Tw Cen MT" w:eastAsia="Arial Unicode MS" w:hAnsi="Tw Cen MT"/>
                <w:b/>
                <w:sz w:val="24"/>
                <w:szCs w:val="24"/>
                <w:u w:val="single"/>
              </w:rPr>
              <w:t>ONDES, TUYAUTERIE, REGARDS ETC)</w:t>
            </w:r>
            <w:r w:rsidRPr="00D7503B">
              <w:rPr>
                <w:rFonts w:ascii="Tw Cen MT" w:eastAsia="Arial Unicode MS" w:hAnsi="Tw Cen MT"/>
                <w:b/>
                <w:sz w:val="24"/>
                <w:szCs w:val="24"/>
                <w:u w:val="single"/>
              </w:rPr>
              <w:t xml:space="preserve"> </w:t>
            </w:r>
          </w:p>
          <w:p w:rsidR="003623AD" w:rsidRPr="006B018B" w:rsidRDefault="003623AD" w:rsidP="003623AD">
            <w:pPr>
              <w:jc w:val="both"/>
              <w:rPr>
                <w:rFonts w:ascii="Tw Cen MT" w:eastAsia="Arial Unicode MS" w:hAnsi="Tw Cen MT"/>
                <w:sz w:val="24"/>
                <w:szCs w:val="24"/>
              </w:rPr>
            </w:pPr>
            <w:r w:rsidRPr="006B018B">
              <w:rPr>
                <w:rFonts w:ascii="Tw Cen MT" w:eastAsia="Arial Unicode MS" w:hAnsi="Tw Cen MT"/>
                <w:sz w:val="24"/>
                <w:szCs w:val="24"/>
              </w:rPr>
              <w:t>Ce pri</w:t>
            </w:r>
            <w:r>
              <w:rPr>
                <w:rFonts w:ascii="Tw Cen MT" w:eastAsia="Arial Unicode MS" w:hAnsi="Tw Cen MT"/>
                <w:sz w:val="24"/>
                <w:szCs w:val="24"/>
              </w:rPr>
              <w:t>x rémunère au forfait (FT), évalué par métré contradictoire, le nettoyage et la révision général du système de plomberie conformément</w:t>
            </w:r>
            <w:r w:rsidRPr="006B018B">
              <w:rPr>
                <w:rFonts w:ascii="Tw Cen MT" w:eastAsia="Arial Unicode MS" w:hAnsi="Tw Cen MT"/>
                <w:sz w:val="24"/>
                <w:szCs w:val="24"/>
              </w:rPr>
              <w:t xml:space="preserve"> au CCTP, et sur la base des plans et notes de calculs approuvés par l’Ingénieur du Marché.</w:t>
            </w:r>
          </w:p>
          <w:p w:rsidR="003623AD" w:rsidRPr="006B018B" w:rsidRDefault="003623AD" w:rsidP="003623AD">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3623AD" w:rsidRPr="006B018B" w:rsidRDefault="00E56747" w:rsidP="003623AD">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Le</w:t>
            </w:r>
            <w:r w:rsidR="003623AD">
              <w:rPr>
                <w:rFonts w:ascii="Tw Cen MT" w:eastAsia="Arial Unicode MS" w:hAnsi="Tw Cen MT"/>
              </w:rPr>
              <w:t xml:space="preserve"> nettoyage </w:t>
            </w:r>
            <w:r w:rsidR="00D7503B">
              <w:rPr>
                <w:rFonts w:ascii="Tw Cen MT" w:eastAsia="Arial Unicode MS" w:hAnsi="Tw Cen MT"/>
              </w:rPr>
              <w:t xml:space="preserve">général </w:t>
            </w:r>
            <w:r w:rsidR="00D7503B" w:rsidRPr="006B018B">
              <w:rPr>
                <w:rFonts w:ascii="Tw Cen MT" w:eastAsia="Arial Unicode MS" w:hAnsi="Tw Cen MT"/>
              </w:rPr>
              <w:t>;</w:t>
            </w:r>
          </w:p>
          <w:p w:rsidR="003623AD" w:rsidRPr="006B018B" w:rsidRDefault="00D7503B" w:rsidP="003623AD">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 xml:space="preserve">La révision générale </w:t>
            </w:r>
            <w:r w:rsidRPr="006B018B">
              <w:rPr>
                <w:rFonts w:ascii="Tw Cen MT" w:eastAsia="Arial Unicode MS" w:hAnsi="Tw Cen MT"/>
              </w:rPr>
              <w:t>;</w:t>
            </w:r>
          </w:p>
          <w:p w:rsidR="003623AD" w:rsidRPr="006B018B" w:rsidRDefault="003623AD" w:rsidP="003623AD">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3623AD" w:rsidRPr="006B018B" w:rsidRDefault="003623AD" w:rsidP="003623AD">
            <w:pPr>
              <w:pStyle w:val="Paragraphedeliste"/>
              <w:ind w:left="168"/>
              <w:jc w:val="both"/>
              <w:rPr>
                <w:rFonts w:ascii="Tw Cen MT" w:eastAsia="Arial Unicode MS" w:hAnsi="Tw Cen MT"/>
              </w:rPr>
            </w:pPr>
            <w:r>
              <w:rPr>
                <w:rFonts w:ascii="Tw Cen MT" w:eastAsia="Arial Unicode MS" w:hAnsi="Tw Cen MT"/>
              </w:rPr>
              <w:t>Ce prix s’applique au forfait , évalué</w:t>
            </w:r>
            <w:r w:rsidRPr="006B018B">
              <w:rPr>
                <w:rFonts w:ascii="Tw Cen MT" w:eastAsia="Arial Unicode MS" w:hAnsi="Tw Cen MT"/>
              </w:rPr>
              <w:t xml:space="preserve"> par métré contradictoire.</w:t>
            </w:r>
          </w:p>
        </w:tc>
        <w:tc>
          <w:tcPr>
            <w:tcW w:w="850" w:type="dxa"/>
            <w:vAlign w:val="center"/>
          </w:tcPr>
          <w:p w:rsidR="003623AD" w:rsidRPr="006B018B" w:rsidRDefault="003623AD" w:rsidP="003623AD">
            <w:pPr>
              <w:jc w:val="center"/>
              <w:rPr>
                <w:rFonts w:ascii="Tw Cen MT" w:eastAsia="Arial Unicode MS" w:hAnsi="Tw Cen MT"/>
                <w:sz w:val="24"/>
                <w:szCs w:val="24"/>
              </w:rPr>
            </w:pPr>
            <w:r>
              <w:rPr>
                <w:rFonts w:ascii="Tw Cen MT" w:eastAsia="Arial Unicode MS" w:hAnsi="Tw Cen MT"/>
                <w:sz w:val="24"/>
                <w:szCs w:val="24"/>
              </w:rPr>
              <w:t>FT</w:t>
            </w:r>
          </w:p>
        </w:tc>
        <w:tc>
          <w:tcPr>
            <w:tcW w:w="851" w:type="dxa"/>
            <w:vAlign w:val="center"/>
          </w:tcPr>
          <w:p w:rsidR="003623AD" w:rsidRPr="006B018B" w:rsidRDefault="003623AD" w:rsidP="003623AD">
            <w:pPr>
              <w:jc w:val="right"/>
              <w:rPr>
                <w:rFonts w:ascii="Tw Cen MT" w:eastAsia="Arial Unicode MS" w:hAnsi="Tw Cen MT"/>
                <w:sz w:val="24"/>
                <w:szCs w:val="24"/>
              </w:rPr>
            </w:pPr>
          </w:p>
        </w:tc>
        <w:tc>
          <w:tcPr>
            <w:tcW w:w="1587" w:type="dxa"/>
          </w:tcPr>
          <w:p w:rsidR="003623AD" w:rsidRPr="006B018B" w:rsidRDefault="003623AD" w:rsidP="003623AD">
            <w:pPr>
              <w:jc w:val="right"/>
              <w:rPr>
                <w:rFonts w:ascii="Tw Cen MT" w:eastAsia="Arial Unicode MS" w:hAnsi="Tw Cen MT"/>
                <w:sz w:val="24"/>
                <w:szCs w:val="24"/>
              </w:rPr>
            </w:pPr>
          </w:p>
        </w:tc>
      </w:tr>
      <w:tr w:rsidR="00D7503B" w:rsidRPr="006B018B" w:rsidTr="00B51FC7">
        <w:trPr>
          <w:trHeight w:val="556"/>
        </w:trPr>
        <w:tc>
          <w:tcPr>
            <w:tcW w:w="921" w:type="dxa"/>
            <w:vAlign w:val="center"/>
          </w:tcPr>
          <w:p w:rsidR="00D7503B" w:rsidRPr="006B018B" w:rsidRDefault="00D7503B" w:rsidP="00D7503B">
            <w:pPr>
              <w:jc w:val="center"/>
              <w:rPr>
                <w:rFonts w:ascii="Tw Cen MT" w:eastAsia="Arial Unicode MS" w:hAnsi="Tw Cen MT"/>
                <w:sz w:val="24"/>
                <w:szCs w:val="24"/>
              </w:rPr>
            </w:pPr>
            <w:r>
              <w:rPr>
                <w:rFonts w:ascii="Tw Cen MT" w:eastAsia="Arial Unicode MS" w:hAnsi="Tw Cen MT"/>
                <w:sz w:val="24"/>
                <w:szCs w:val="24"/>
              </w:rPr>
              <w:t>602</w:t>
            </w:r>
          </w:p>
        </w:tc>
        <w:tc>
          <w:tcPr>
            <w:tcW w:w="6095" w:type="dxa"/>
            <w:vAlign w:val="center"/>
          </w:tcPr>
          <w:p w:rsidR="00D7503B" w:rsidRPr="00D7503B" w:rsidRDefault="00D7503B" w:rsidP="00D7503B">
            <w:pPr>
              <w:jc w:val="both"/>
              <w:rPr>
                <w:rFonts w:ascii="Tw Cen MT" w:eastAsia="Arial Unicode MS" w:hAnsi="Tw Cen MT"/>
                <w:b/>
                <w:sz w:val="24"/>
                <w:szCs w:val="24"/>
                <w:u w:val="single"/>
              </w:rPr>
            </w:pPr>
            <w:r w:rsidRPr="00D7503B">
              <w:rPr>
                <w:rFonts w:ascii="Tw Cen MT" w:eastAsia="Arial Unicode MS" w:hAnsi="Tw Cen MT"/>
                <w:b/>
                <w:sz w:val="24"/>
                <w:szCs w:val="24"/>
                <w:u w:val="single"/>
              </w:rPr>
              <w:t xml:space="preserve">FOURNITURE ET POSE DE MECANISME POUR RESERVOIR DES POTS DE WC Y COMPRIS TOUTES SUJETIONS DE POSE  </w:t>
            </w:r>
          </w:p>
          <w:p w:rsidR="00D7503B" w:rsidRPr="006B018B" w:rsidRDefault="00D7503B" w:rsidP="00D7503B">
            <w:pPr>
              <w:jc w:val="both"/>
              <w:rPr>
                <w:rFonts w:ascii="Tw Cen MT" w:eastAsia="Arial Unicode MS" w:hAnsi="Tw Cen MT"/>
                <w:sz w:val="24"/>
                <w:szCs w:val="24"/>
              </w:rPr>
            </w:pPr>
            <w:r w:rsidRPr="006B018B">
              <w:rPr>
                <w:rFonts w:ascii="Tw Cen MT" w:eastAsia="Arial Unicode MS" w:hAnsi="Tw Cen MT"/>
                <w:sz w:val="24"/>
                <w:szCs w:val="24"/>
              </w:rPr>
              <w:t>Ce prix rémunère à l’unité (U), mesuré par métré contradictoire, la f</w:t>
            </w:r>
            <w:r>
              <w:rPr>
                <w:rFonts w:ascii="Tw Cen MT" w:eastAsia="Arial Unicode MS" w:hAnsi="Tw Cen MT"/>
                <w:sz w:val="24"/>
                <w:szCs w:val="24"/>
              </w:rPr>
              <w:t xml:space="preserve">ourniture et la pose du mécanisme </w:t>
            </w:r>
            <w:r w:rsidRPr="006B018B">
              <w:rPr>
                <w:rFonts w:ascii="Tw Cen MT" w:eastAsia="Arial Unicode MS" w:hAnsi="Tw Cen MT"/>
                <w:sz w:val="24"/>
                <w:szCs w:val="24"/>
              </w:rPr>
              <w:t>conformément au CCTP, et sur la base des plans et notes de calculs approuvés par l’Ingénieur du Marché.</w:t>
            </w:r>
          </w:p>
          <w:p w:rsidR="00D7503B" w:rsidRPr="006B018B" w:rsidRDefault="00D7503B" w:rsidP="00D7503B">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D7503B" w:rsidRPr="006B018B" w:rsidRDefault="00D7503B" w:rsidP="00D7503B">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 xml:space="preserve">la fourniture du mécanisme </w:t>
            </w:r>
            <w:r w:rsidRPr="006B018B">
              <w:rPr>
                <w:rFonts w:ascii="Tw Cen MT" w:eastAsia="Arial Unicode MS" w:hAnsi="Tw Cen MT"/>
              </w:rPr>
              <w:t xml:space="preserve"> suivant le CCTP ;</w:t>
            </w:r>
          </w:p>
          <w:p w:rsidR="00D7503B" w:rsidRPr="006B018B" w:rsidRDefault="00D7503B" w:rsidP="00D7503B">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D7503B" w:rsidRPr="006B018B" w:rsidRDefault="00D7503B" w:rsidP="00D7503B">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D7503B" w:rsidRPr="006B018B" w:rsidRDefault="00D7503B" w:rsidP="00D7503B">
            <w:pPr>
              <w:pStyle w:val="Paragraphedeliste"/>
              <w:ind w:left="168"/>
              <w:jc w:val="both"/>
              <w:rPr>
                <w:rFonts w:ascii="Tw Cen MT" w:eastAsia="Arial Unicode MS" w:hAnsi="Tw Cen MT"/>
              </w:rPr>
            </w:pPr>
            <w:r w:rsidRPr="006B018B">
              <w:rPr>
                <w:rFonts w:ascii="Tw Cen MT" w:eastAsia="Arial Unicode MS" w:hAnsi="Tw Cen MT"/>
              </w:rPr>
              <w:t>Ce prix s’applique à l’unité, mesuré par métré contradictoire.</w:t>
            </w:r>
          </w:p>
        </w:tc>
        <w:tc>
          <w:tcPr>
            <w:tcW w:w="850" w:type="dxa"/>
            <w:vAlign w:val="center"/>
          </w:tcPr>
          <w:p w:rsidR="00D7503B" w:rsidRPr="006B018B" w:rsidRDefault="00D7503B" w:rsidP="00D7503B">
            <w:pPr>
              <w:jc w:val="center"/>
              <w:rPr>
                <w:rFonts w:ascii="Tw Cen MT" w:eastAsia="Arial Unicode MS" w:hAnsi="Tw Cen MT"/>
                <w:sz w:val="24"/>
                <w:szCs w:val="24"/>
              </w:rPr>
            </w:pPr>
            <w:r w:rsidRPr="006B018B">
              <w:rPr>
                <w:rFonts w:ascii="Tw Cen MT" w:eastAsia="Arial Unicode MS" w:hAnsi="Tw Cen MT"/>
                <w:sz w:val="24"/>
                <w:szCs w:val="24"/>
              </w:rPr>
              <w:t>U</w:t>
            </w:r>
          </w:p>
        </w:tc>
        <w:tc>
          <w:tcPr>
            <w:tcW w:w="851" w:type="dxa"/>
            <w:vAlign w:val="center"/>
          </w:tcPr>
          <w:p w:rsidR="00D7503B" w:rsidRPr="006B018B" w:rsidRDefault="00D7503B" w:rsidP="00D7503B">
            <w:pPr>
              <w:jc w:val="right"/>
              <w:rPr>
                <w:rFonts w:ascii="Tw Cen MT" w:eastAsia="Arial Unicode MS" w:hAnsi="Tw Cen MT"/>
                <w:sz w:val="24"/>
                <w:szCs w:val="24"/>
              </w:rPr>
            </w:pPr>
          </w:p>
        </w:tc>
        <w:tc>
          <w:tcPr>
            <w:tcW w:w="1587" w:type="dxa"/>
          </w:tcPr>
          <w:p w:rsidR="00D7503B" w:rsidRPr="006B018B" w:rsidRDefault="00D7503B" w:rsidP="00D7503B">
            <w:pPr>
              <w:jc w:val="right"/>
              <w:rPr>
                <w:rFonts w:ascii="Tw Cen MT" w:eastAsia="Arial Unicode MS" w:hAnsi="Tw Cen MT"/>
                <w:sz w:val="24"/>
                <w:szCs w:val="24"/>
              </w:rPr>
            </w:pPr>
          </w:p>
        </w:tc>
      </w:tr>
      <w:tr w:rsidR="00D7503B" w:rsidRPr="006B018B" w:rsidTr="00B51FC7">
        <w:trPr>
          <w:trHeight w:val="556"/>
        </w:trPr>
        <w:tc>
          <w:tcPr>
            <w:tcW w:w="921" w:type="dxa"/>
            <w:vAlign w:val="center"/>
          </w:tcPr>
          <w:p w:rsidR="00D7503B" w:rsidRPr="006B018B" w:rsidRDefault="00D7503B" w:rsidP="00D7503B">
            <w:pPr>
              <w:jc w:val="center"/>
              <w:rPr>
                <w:rFonts w:ascii="Tw Cen MT" w:eastAsia="Arial Unicode MS" w:hAnsi="Tw Cen MT"/>
                <w:sz w:val="24"/>
                <w:szCs w:val="24"/>
              </w:rPr>
            </w:pPr>
            <w:r>
              <w:rPr>
                <w:rFonts w:ascii="Tw Cen MT" w:eastAsia="Arial Unicode MS" w:hAnsi="Tw Cen MT"/>
                <w:sz w:val="24"/>
                <w:szCs w:val="24"/>
              </w:rPr>
              <w:t>603</w:t>
            </w:r>
          </w:p>
        </w:tc>
        <w:tc>
          <w:tcPr>
            <w:tcW w:w="6095" w:type="dxa"/>
            <w:vAlign w:val="center"/>
          </w:tcPr>
          <w:p w:rsidR="00D7503B" w:rsidRPr="00D7503B" w:rsidRDefault="00D7503B" w:rsidP="00D7503B">
            <w:pPr>
              <w:jc w:val="both"/>
              <w:rPr>
                <w:rFonts w:ascii="Tw Cen MT" w:eastAsia="Arial Unicode MS" w:hAnsi="Tw Cen MT"/>
                <w:b/>
                <w:sz w:val="24"/>
                <w:szCs w:val="24"/>
                <w:u w:val="single"/>
              </w:rPr>
            </w:pPr>
            <w:r w:rsidRPr="00D7503B">
              <w:rPr>
                <w:rFonts w:ascii="Tw Cen MT" w:eastAsia="Arial Unicode MS" w:hAnsi="Tw Cen MT"/>
                <w:b/>
                <w:sz w:val="24"/>
                <w:szCs w:val="24"/>
                <w:u w:val="single"/>
              </w:rPr>
              <w:t xml:space="preserve">FOURNITURE ET POSE DES LAVE MAINS A COLONNE COMPLET AVEC ROBINETTERIE Y COMPRIS TOUTES SUJETIONS DE POSE  </w:t>
            </w:r>
          </w:p>
          <w:p w:rsidR="00D7503B" w:rsidRPr="006B018B" w:rsidRDefault="00D7503B" w:rsidP="00D7503B">
            <w:pPr>
              <w:jc w:val="both"/>
              <w:rPr>
                <w:rFonts w:ascii="Tw Cen MT" w:eastAsia="Arial Unicode MS" w:hAnsi="Tw Cen MT"/>
                <w:sz w:val="24"/>
                <w:szCs w:val="24"/>
              </w:rPr>
            </w:pPr>
            <w:r w:rsidRPr="006B018B">
              <w:rPr>
                <w:rFonts w:ascii="Tw Cen MT" w:eastAsia="Arial Unicode MS" w:hAnsi="Tw Cen MT"/>
                <w:sz w:val="24"/>
                <w:szCs w:val="24"/>
              </w:rPr>
              <w:t>Ce prix rémunère à l’uni</w:t>
            </w:r>
            <w:r>
              <w:rPr>
                <w:rFonts w:ascii="Tw Cen MT" w:eastAsia="Arial Unicode MS" w:hAnsi="Tw Cen MT"/>
                <w:sz w:val="24"/>
                <w:szCs w:val="24"/>
              </w:rPr>
              <w:t>té (U), évalué</w:t>
            </w:r>
            <w:r w:rsidRPr="006B018B">
              <w:rPr>
                <w:rFonts w:ascii="Tw Cen MT" w:eastAsia="Arial Unicode MS" w:hAnsi="Tw Cen MT"/>
                <w:sz w:val="24"/>
                <w:szCs w:val="24"/>
              </w:rPr>
              <w:t xml:space="preserve"> par métré contradictoire, la f</w:t>
            </w:r>
            <w:r>
              <w:rPr>
                <w:rFonts w:ascii="Tw Cen MT" w:eastAsia="Arial Unicode MS" w:hAnsi="Tw Cen MT"/>
                <w:sz w:val="24"/>
                <w:szCs w:val="24"/>
              </w:rPr>
              <w:t xml:space="preserve">ourniture et la pose des lave mains </w:t>
            </w:r>
            <w:r w:rsidRPr="006B018B">
              <w:rPr>
                <w:rFonts w:ascii="Tw Cen MT" w:eastAsia="Arial Unicode MS" w:hAnsi="Tw Cen MT"/>
                <w:sz w:val="24"/>
                <w:szCs w:val="24"/>
              </w:rPr>
              <w:t>conformément au CCTP, et sur la base des plans et notes de calculs approuvés par l’Ingénieur du Marché.</w:t>
            </w:r>
          </w:p>
          <w:p w:rsidR="00D7503B" w:rsidRPr="006B018B" w:rsidRDefault="00D7503B" w:rsidP="00D7503B">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D7503B" w:rsidRPr="006B018B" w:rsidRDefault="00D7503B" w:rsidP="00D7503B">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 xml:space="preserve">la fourniture du lave main </w:t>
            </w:r>
            <w:r w:rsidRPr="006B018B">
              <w:rPr>
                <w:rFonts w:ascii="Tw Cen MT" w:eastAsia="Arial Unicode MS" w:hAnsi="Tw Cen MT"/>
              </w:rPr>
              <w:t xml:space="preserve"> suivant le CCTP ;</w:t>
            </w:r>
          </w:p>
          <w:p w:rsidR="00D7503B" w:rsidRPr="006B018B" w:rsidRDefault="00D7503B" w:rsidP="00D7503B">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lastRenderedPageBreak/>
              <w:t>la pose ;</w:t>
            </w:r>
          </w:p>
          <w:p w:rsidR="00D7503B" w:rsidRPr="006B018B" w:rsidRDefault="00D7503B" w:rsidP="00D7503B">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D7503B" w:rsidRPr="006B018B" w:rsidRDefault="00D7503B" w:rsidP="00D7503B">
            <w:pPr>
              <w:pStyle w:val="Paragraphedeliste"/>
              <w:ind w:left="168"/>
              <w:jc w:val="both"/>
              <w:rPr>
                <w:rFonts w:ascii="Tw Cen MT" w:eastAsia="Arial Unicode MS" w:hAnsi="Tw Cen MT"/>
              </w:rPr>
            </w:pPr>
            <w:r w:rsidRPr="006B018B">
              <w:rPr>
                <w:rFonts w:ascii="Tw Cen MT" w:eastAsia="Arial Unicode MS" w:hAnsi="Tw Cen MT"/>
              </w:rPr>
              <w:t>Ce prix s’applique à l’unité, mesuré par métré contradictoire.</w:t>
            </w:r>
          </w:p>
        </w:tc>
        <w:tc>
          <w:tcPr>
            <w:tcW w:w="850" w:type="dxa"/>
            <w:vAlign w:val="center"/>
          </w:tcPr>
          <w:p w:rsidR="00D7503B" w:rsidRPr="006B018B" w:rsidRDefault="00D7503B" w:rsidP="00D7503B">
            <w:pPr>
              <w:jc w:val="center"/>
              <w:rPr>
                <w:rFonts w:ascii="Tw Cen MT" w:eastAsia="Arial Unicode MS" w:hAnsi="Tw Cen MT"/>
                <w:sz w:val="24"/>
                <w:szCs w:val="24"/>
              </w:rPr>
            </w:pPr>
            <w:r w:rsidRPr="006B018B">
              <w:rPr>
                <w:rFonts w:ascii="Tw Cen MT" w:eastAsia="Arial Unicode MS" w:hAnsi="Tw Cen MT"/>
                <w:sz w:val="24"/>
                <w:szCs w:val="24"/>
              </w:rPr>
              <w:lastRenderedPageBreak/>
              <w:t>U</w:t>
            </w:r>
          </w:p>
        </w:tc>
        <w:tc>
          <w:tcPr>
            <w:tcW w:w="851" w:type="dxa"/>
            <w:vAlign w:val="center"/>
          </w:tcPr>
          <w:p w:rsidR="00D7503B" w:rsidRPr="006B018B" w:rsidRDefault="00D7503B" w:rsidP="00D7503B">
            <w:pPr>
              <w:jc w:val="right"/>
              <w:rPr>
                <w:rFonts w:ascii="Tw Cen MT" w:eastAsia="Arial Unicode MS" w:hAnsi="Tw Cen MT"/>
                <w:sz w:val="24"/>
                <w:szCs w:val="24"/>
              </w:rPr>
            </w:pPr>
          </w:p>
        </w:tc>
        <w:tc>
          <w:tcPr>
            <w:tcW w:w="1587" w:type="dxa"/>
          </w:tcPr>
          <w:p w:rsidR="00D7503B" w:rsidRPr="006B018B" w:rsidRDefault="00D7503B" w:rsidP="00D7503B">
            <w:pPr>
              <w:jc w:val="right"/>
              <w:rPr>
                <w:rFonts w:ascii="Tw Cen MT" w:eastAsia="Arial Unicode MS" w:hAnsi="Tw Cen MT"/>
                <w:sz w:val="24"/>
                <w:szCs w:val="24"/>
              </w:rPr>
            </w:pPr>
          </w:p>
        </w:tc>
      </w:tr>
      <w:tr w:rsidR="00D7503B" w:rsidRPr="006B018B" w:rsidTr="00B51FC7">
        <w:trPr>
          <w:trHeight w:val="556"/>
        </w:trPr>
        <w:tc>
          <w:tcPr>
            <w:tcW w:w="921" w:type="dxa"/>
            <w:vAlign w:val="center"/>
          </w:tcPr>
          <w:p w:rsidR="00D7503B" w:rsidRPr="006B018B" w:rsidRDefault="00D7503B" w:rsidP="00D7503B">
            <w:pPr>
              <w:jc w:val="center"/>
              <w:rPr>
                <w:rFonts w:ascii="Tw Cen MT" w:eastAsia="Arial Unicode MS" w:hAnsi="Tw Cen MT"/>
                <w:sz w:val="24"/>
                <w:szCs w:val="24"/>
              </w:rPr>
            </w:pPr>
            <w:r>
              <w:rPr>
                <w:rFonts w:ascii="Tw Cen MT" w:eastAsia="Arial Unicode MS" w:hAnsi="Tw Cen MT"/>
                <w:sz w:val="24"/>
                <w:szCs w:val="24"/>
              </w:rPr>
              <w:lastRenderedPageBreak/>
              <w:t>604</w:t>
            </w:r>
          </w:p>
        </w:tc>
        <w:tc>
          <w:tcPr>
            <w:tcW w:w="6095" w:type="dxa"/>
            <w:vAlign w:val="center"/>
          </w:tcPr>
          <w:p w:rsidR="00D7503B" w:rsidRPr="00D7503B" w:rsidRDefault="00D7503B" w:rsidP="00D7503B">
            <w:pPr>
              <w:jc w:val="both"/>
              <w:rPr>
                <w:rFonts w:ascii="Tw Cen MT" w:eastAsia="Arial Unicode MS" w:hAnsi="Tw Cen MT"/>
                <w:b/>
                <w:sz w:val="24"/>
                <w:szCs w:val="24"/>
                <w:u w:val="single"/>
              </w:rPr>
            </w:pPr>
            <w:r w:rsidRPr="00D7503B">
              <w:rPr>
                <w:rFonts w:ascii="Tw Cen MT" w:eastAsia="Arial Unicode MS" w:hAnsi="Tw Cen MT"/>
                <w:b/>
                <w:sz w:val="24"/>
                <w:szCs w:val="24"/>
                <w:u w:val="single"/>
              </w:rPr>
              <w:t xml:space="preserve">FOURNITURE ET POSE DES ROBINETS POUR LAVE MAINS Y COMPRIS TOUTES SUJETIONS DE POSE  </w:t>
            </w:r>
          </w:p>
          <w:p w:rsidR="00D7503B" w:rsidRPr="006B018B" w:rsidRDefault="00D7503B" w:rsidP="00D7503B">
            <w:pPr>
              <w:jc w:val="both"/>
              <w:rPr>
                <w:rFonts w:ascii="Tw Cen MT" w:eastAsia="Arial Unicode MS" w:hAnsi="Tw Cen MT"/>
                <w:sz w:val="24"/>
                <w:szCs w:val="24"/>
              </w:rPr>
            </w:pPr>
            <w:r w:rsidRPr="006B018B">
              <w:rPr>
                <w:rFonts w:ascii="Tw Cen MT" w:eastAsia="Arial Unicode MS" w:hAnsi="Tw Cen MT"/>
                <w:sz w:val="24"/>
                <w:szCs w:val="24"/>
              </w:rPr>
              <w:t>Ce prix rémunère à l’uni</w:t>
            </w:r>
            <w:r>
              <w:rPr>
                <w:rFonts w:ascii="Tw Cen MT" w:eastAsia="Arial Unicode MS" w:hAnsi="Tw Cen MT"/>
                <w:sz w:val="24"/>
                <w:szCs w:val="24"/>
              </w:rPr>
              <w:t>té (U), évalué</w:t>
            </w:r>
            <w:r w:rsidRPr="006B018B">
              <w:rPr>
                <w:rFonts w:ascii="Tw Cen MT" w:eastAsia="Arial Unicode MS" w:hAnsi="Tw Cen MT"/>
                <w:sz w:val="24"/>
                <w:szCs w:val="24"/>
              </w:rPr>
              <w:t xml:space="preserve"> par métré contradictoire, la f</w:t>
            </w:r>
            <w:r>
              <w:rPr>
                <w:rFonts w:ascii="Tw Cen MT" w:eastAsia="Arial Unicode MS" w:hAnsi="Tw Cen MT"/>
                <w:sz w:val="24"/>
                <w:szCs w:val="24"/>
              </w:rPr>
              <w:t xml:space="preserve">ourniture et la pose des robinets pour lave mains </w:t>
            </w:r>
            <w:r w:rsidRPr="006B018B">
              <w:rPr>
                <w:rFonts w:ascii="Tw Cen MT" w:eastAsia="Arial Unicode MS" w:hAnsi="Tw Cen MT"/>
                <w:sz w:val="24"/>
                <w:szCs w:val="24"/>
              </w:rPr>
              <w:t>conformément au CCTP, et sur la base des plans et notes de calculs approuvés par l’Ingénieur du Marché.</w:t>
            </w:r>
          </w:p>
          <w:p w:rsidR="00D7503B" w:rsidRPr="006B018B" w:rsidRDefault="00D7503B" w:rsidP="00D7503B">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D7503B" w:rsidRPr="006B018B" w:rsidRDefault="00D7503B" w:rsidP="00D7503B">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 xml:space="preserve">la fourniture des robinets pour lave main </w:t>
            </w:r>
            <w:r w:rsidRPr="006B018B">
              <w:rPr>
                <w:rFonts w:ascii="Tw Cen MT" w:eastAsia="Arial Unicode MS" w:hAnsi="Tw Cen MT"/>
              </w:rPr>
              <w:t xml:space="preserve"> suivant le CCTP ;</w:t>
            </w:r>
          </w:p>
          <w:p w:rsidR="00D7503B" w:rsidRPr="006B018B" w:rsidRDefault="00D7503B" w:rsidP="00D7503B">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D7503B" w:rsidRPr="006B018B" w:rsidRDefault="00D7503B" w:rsidP="00D7503B">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D7503B" w:rsidRPr="006B018B" w:rsidRDefault="00D7503B" w:rsidP="00D7503B">
            <w:pPr>
              <w:pStyle w:val="Paragraphedeliste"/>
              <w:ind w:left="168"/>
              <w:jc w:val="both"/>
              <w:rPr>
                <w:rFonts w:ascii="Tw Cen MT" w:eastAsia="Arial Unicode MS" w:hAnsi="Tw Cen MT"/>
              </w:rPr>
            </w:pPr>
            <w:r w:rsidRPr="006B018B">
              <w:rPr>
                <w:rFonts w:ascii="Tw Cen MT" w:eastAsia="Arial Unicode MS" w:hAnsi="Tw Cen MT"/>
              </w:rPr>
              <w:t>Ce prix s’applique à l’unité, mesuré par métré contradictoire.</w:t>
            </w:r>
          </w:p>
        </w:tc>
        <w:tc>
          <w:tcPr>
            <w:tcW w:w="850" w:type="dxa"/>
            <w:vAlign w:val="center"/>
          </w:tcPr>
          <w:p w:rsidR="00D7503B" w:rsidRPr="006B018B" w:rsidRDefault="00D7503B" w:rsidP="00D7503B">
            <w:pPr>
              <w:jc w:val="center"/>
              <w:rPr>
                <w:rFonts w:ascii="Tw Cen MT" w:eastAsia="Arial Unicode MS" w:hAnsi="Tw Cen MT"/>
                <w:sz w:val="24"/>
                <w:szCs w:val="24"/>
              </w:rPr>
            </w:pPr>
            <w:r w:rsidRPr="006B018B">
              <w:rPr>
                <w:rFonts w:ascii="Tw Cen MT" w:eastAsia="Arial Unicode MS" w:hAnsi="Tw Cen MT"/>
                <w:sz w:val="24"/>
                <w:szCs w:val="24"/>
              </w:rPr>
              <w:t>U</w:t>
            </w:r>
          </w:p>
        </w:tc>
        <w:tc>
          <w:tcPr>
            <w:tcW w:w="851" w:type="dxa"/>
            <w:vAlign w:val="center"/>
          </w:tcPr>
          <w:p w:rsidR="00D7503B" w:rsidRPr="006B018B" w:rsidRDefault="00D7503B" w:rsidP="00D7503B">
            <w:pPr>
              <w:jc w:val="right"/>
              <w:rPr>
                <w:rFonts w:ascii="Tw Cen MT" w:eastAsia="Arial Unicode MS" w:hAnsi="Tw Cen MT"/>
                <w:sz w:val="24"/>
                <w:szCs w:val="24"/>
              </w:rPr>
            </w:pPr>
          </w:p>
        </w:tc>
        <w:tc>
          <w:tcPr>
            <w:tcW w:w="1587" w:type="dxa"/>
          </w:tcPr>
          <w:p w:rsidR="00D7503B" w:rsidRPr="006B018B" w:rsidRDefault="00D7503B" w:rsidP="00D7503B">
            <w:pPr>
              <w:jc w:val="right"/>
              <w:rPr>
                <w:rFonts w:ascii="Tw Cen MT" w:eastAsia="Arial Unicode MS" w:hAnsi="Tw Cen MT"/>
                <w:sz w:val="24"/>
                <w:szCs w:val="24"/>
              </w:rPr>
            </w:pPr>
          </w:p>
        </w:tc>
      </w:tr>
      <w:tr w:rsidR="00D7503B" w:rsidRPr="006B018B" w:rsidTr="00B51FC7">
        <w:trPr>
          <w:trHeight w:val="556"/>
        </w:trPr>
        <w:tc>
          <w:tcPr>
            <w:tcW w:w="921" w:type="dxa"/>
            <w:vAlign w:val="center"/>
          </w:tcPr>
          <w:p w:rsidR="00D7503B" w:rsidRPr="006B018B" w:rsidRDefault="00D7503B" w:rsidP="00D7503B">
            <w:pPr>
              <w:jc w:val="center"/>
              <w:rPr>
                <w:rFonts w:ascii="Tw Cen MT" w:eastAsia="Arial Unicode MS" w:hAnsi="Tw Cen MT"/>
                <w:sz w:val="24"/>
                <w:szCs w:val="24"/>
              </w:rPr>
            </w:pPr>
            <w:r>
              <w:rPr>
                <w:rFonts w:ascii="Tw Cen MT" w:eastAsia="Arial Unicode MS" w:hAnsi="Tw Cen MT"/>
                <w:sz w:val="24"/>
                <w:szCs w:val="24"/>
              </w:rPr>
              <w:t>605</w:t>
            </w:r>
          </w:p>
        </w:tc>
        <w:tc>
          <w:tcPr>
            <w:tcW w:w="6095" w:type="dxa"/>
            <w:vAlign w:val="center"/>
          </w:tcPr>
          <w:p w:rsidR="005F22BB" w:rsidRPr="005F22BB" w:rsidRDefault="005F22BB" w:rsidP="00D7503B">
            <w:pPr>
              <w:jc w:val="both"/>
              <w:rPr>
                <w:rFonts w:ascii="Tw Cen MT" w:eastAsia="Arial Unicode MS" w:hAnsi="Tw Cen MT"/>
                <w:b/>
                <w:sz w:val="24"/>
                <w:szCs w:val="24"/>
                <w:u w:val="single"/>
              </w:rPr>
            </w:pPr>
            <w:r w:rsidRPr="005F22BB">
              <w:rPr>
                <w:rFonts w:ascii="Tw Cen MT" w:eastAsia="Arial Unicode MS" w:hAnsi="Tw Cen MT"/>
                <w:b/>
                <w:sz w:val="24"/>
                <w:szCs w:val="24"/>
                <w:u w:val="single"/>
              </w:rPr>
              <w:t>FOURNITURE ET POSE DES SIPHONS POUR LAVE MAINS Y COMPRIS AUTRE ACCESSOIRES POUR EVACUATION (BONDE, ETC--) </w:t>
            </w:r>
          </w:p>
          <w:p w:rsidR="00D7503B" w:rsidRPr="006B018B" w:rsidRDefault="00D7503B" w:rsidP="00D7503B">
            <w:pPr>
              <w:jc w:val="both"/>
              <w:rPr>
                <w:rFonts w:ascii="Tw Cen MT" w:eastAsia="Arial Unicode MS" w:hAnsi="Tw Cen MT"/>
                <w:sz w:val="24"/>
                <w:szCs w:val="24"/>
              </w:rPr>
            </w:pPr>
            <w:r w:rsidRPr="006B018B">
              <w:rPr>
                <w:rFonts w:ascii="Tw Cen MT" w:eastAsia="Arial Unicode MS" w:hAnsi="Tw Cen MT"/>
                <w:sz w:val="24"/>
                <w:szCs w:val="24"/>
              </w:rPr>
              <w:t>Ce prix rémunère à l’uni</w:t>
            </w:r>
            <w:r>
              <w:rPr>
                <w:rFonts w:ascii="Tw Cen MT" w:eastAsia="Arial Unicode MS" w:hAnsi="Tw Cen MT"/>
                <w:sz w:val="24"/>
                <w:szCs w:val="24"/>
              </w:rPr>
              <w:t>té (U), évalué</w:t>
            </w:r>
            <w:r w:rsidRPr="006B018B">
              <w:rPr>
                <w:rFonts w:ascii="Tw Cen MT" w:eastAsia="Arial Unicode MS" w:hAnsi="Tw Cen MT"/>
                <w:sz w:val="24"/>
                <w:szCs w:val="24"/>
              </w:rPr>
              <w:t xml:space="preserve"> par métré contradictoire, la f</w:t>
            </w:r>
            <w:r>
              <w:rPr>
                <w:rFonts w:ascii="Tw Cen MT" w:eastAsia="Arial Unicode MS" w:hAnsi="Tw Cen MT"/>
                <w:sz w:val="24"/>
                <w:szCs w:val="24"/>
              </w:rPr>
              <w:t xml:space="preserve">ourniture et la pose des </w:t>
            </w:r>
            <w:r w:rsidR="005F22BB">
              <w:rPr>
                <w:rFonts w:ascii="Tw Cen MT" w:eastAsia="Arial Unicode MS" w:hAnsi="Tw Cen MT"/>
                <w:sz w:val="24"/>
                <w:szCs w:val="24"/>
              </w:rPr>
              <w:t>siphons</w:t>
            </w:r>
            <w:r>
              <w:rPr>
                <w:rFonts w:ascii="Tw Cen MT" w:eastAsia="Arial Unicode MS" w:hAnsi="Tw Cen MT"/>
                <w:sz w:val="24"/>
                <w:szCs w:val="24"/>
              </w:rPr>
              <w:t xml:space="preserve"> pour lave mains </w:t>
            </w:r>
            <w:r w:rsidRPr="006B018B">
              <w:rPr>
                <w:rFonts w:ascii="Tw Cen MT" w:eastAsia="Arial Unicode MS" w:hAnsi="Tw Cen MT"/>
                <w:sz w:val="24"/>
                <w:szCs w:val="24"/>
              </w:rPr>
              <w:t>conformément au CCTP, et sur la base des plans et notes de calculs approuvés par l’Ingénieur du Marché.</w:t>
            </w:r>
          </w:p>
          <w:p w:rsidR="00D7503B" w:rsidRPr="006B018B" w:rsidRDefault="00D7503B" w:rsidP="00D7503B">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D7503B" w:rsidRPr="006B018B" w:rsidRDefault="00D7503B" w:rsidP="00D7503B">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 xml:space="preserve">la fourniture des </w:t>
            </w:r>
            <w:r w:rsidR="005F22BB">
              <w:rPr>
                <w:rFonts w:ascii="Tw Cen MT" w:eastAsia="Arial Unicode MS" w:hAnsi="Tw Cen MT"/>
              </w:rPr>
              <w:t>s</w:t>
            </w:r>
            <w:r w:rsidR="00355564">
              <w:rPr>
                <w:rFonts w:ascii="Tw Cen MT" w:eastAsia="Arial Unicode MS" w:hAnsi="Tw Cen MT"/>
              </w:rPr>
              <w:t>i</w:t>
            </w:r>
            <w:r w:rsidR="005F22BB">
              <w:rPr>
                <w:rFonts w:ascii="Tw Cen MT" w:eastAsia="Arial Unicode MS" w:hAnsi="Tw Cen MT"/>
              </w:rPr>
              <w:t>phon</w:t>
            </w:r>
            <w:r>
              <w:rPr>
                <w:rFonts w:ascii="Tw Cen MT" w:eastAsia="Arial Unicode MS" w:hAnsi="Tw Cen MT"/>
              </w:rPr>
              <w:t xml:space="preserve"> pour lave main </w:t>
            </w:r>
            <w:r w:rsidRPr="006B018B">
              <w:rPr>
                <w:rFonts w:ascii="Tw Cen MT" w:eastAsia="Arial Unicode MS" w:hAnsi="Tw Cen MT"/>
              </w:rPr>
              <w:t xml:space="preserve"> suivant le CCTP ;</w:t>
            </w:r>
          </w:p>
          <w:p w:rsidR="00D7503B" w:rsidRPr="006B018B" w:rsidRDefault="00D7503B" w:rsidP="00D7503B">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D7503B" w:rsidRPr="006B018B" w:rsidRDefault="00D7503B" w:rsidP="00D7503B">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D7503B" w:rsidRPr="006B018B" w:rsidRDefault="00D7503B" w:rsidP="00D7503B">
            <w:pPr>
              <w:pStyle w:val="Paragraphedeliste"/>
              <w:ind w:left="168"/>
              <w:jc w:val="both"/>
              <w:rPr>
                <w:rFonts w:ascii="Tw Cen MT" w:eastAsia="Arial Unicode MS" w:hAnsi="Tw Cen MT"/>
              </w:rPr>
            </w:pPr>
            <w:r w:rsidRPr="006B018B">
              <w:rPr>
                <w:rFonts w:ascii="Tw Cen MT" w:eastAsia="Arial Unicode MS" w:hAnsi="Tw Cen MT"/>
              </w:rPr>
              <w:t>Ce prix s’applique à l’unité, mesuré par métré contradictoire.</w:t>
            </w:r>
          </w:p>
        </w:tc>
        <w:tc>
          <w:tcPr>
            <w:tcW w:w="850" w:type="dxa"/>
            <w:vAlign w:val="center"/>
          </w:tcPr>
          <w:p w:rsidR="00D7503B" w:rsidRPr="006B018B" w:rsidRDefault="00D7503B" w:rsidP="00D7503B">
            <w:pPr>
              <w:jc w:val="center"/>
              <w:rPr>
                <w:rFonts w:ascii="Tw Cen MT" w:eastAsia="Arial Unicode MS" w:hAnsi="Tw Cen MT"/>
                <w:sz w:val="24"/>
                <w:szCs w:val="24"/>
              </w:rPr>
            </w:pPr>
            <w:r w:rsidRPr="006B018B">
              <w:rPr>
                <w:rFonts w:ascii="Tw Cen MT" w:eastAsia="Arial Unicode MS" w:hAnsi="Tw Cen MT"/>
                <w:sz w:val="24"/>
                <w:szCs w:val="24"/>
              </w:rPr>
              <w:t>U</w:t>
            </w:r>
          </w:p>
        </w:tc>
        <w:tc>
          <w:tcPr>
            <w:tcW w:w="851" w:type="dxa"/>
            <w:vAlign w:val="center"/>
          </w:tcPr>
          <w:p w:rsidR="00D7503B" w:rsidRPr="006B018B" w:rsidRDefault="00D7503B" w:rsidP="00D7503B">
            <w:pPr>
              <w:jc w:val="right"/>
              <w:rPr>
                <w:rFonts w:ascii="Tw Cen MT" w:eastAsia="Arial Unicode MS" w:hAnsi="Tw Cen MT"/>
                <w:sz w:val="24"/>
                <w:szCs w:val="24"/>
              </w:rPr>
            </w:pPr>
          </w:p>
        </w:tc>
        <w:tc>
          <w:tcPr>
            <w:tcW w:w="1587" w:type="dxa"/>
          </w:tcPr>
          <w:p w:rsidR="00D7503B" w:rsidRPr="006B018B" w:rsidRDefault="00D7503B" w:rsidP="00D7503B">
            <w:pPr>
              <w:jc w:val="right"/>
              <w:rPr>
                <w:rFonts w:ascii="Tw Cen MT" w:eastAsia="Arial Unicode MS" w:hAnsi="Tw Cen MT"/>
                <w:sz w:val="24"/>
                <w:szCs w:val="24"/>
              </w:rPr>
            </w:pPr>
          </w:p>
        </w:tc>
      </w:tr>
      <w:tr w:rsidR="00355564" w:rsidRPr="006B018B" w:rsidTr="00B51FC7">
        <w:trPr>
          <w:trHeight w:val="556"/>
        </w:trPr>
        <w:tc>
          <w:tcPr>
            <w:tcW w:w="921" w:type="dxa"/>
            <w:vAlign w:val="center"/>
          </w:tcPr>
          <w:p w:rsidR="00355564" w:rsidRPr="006B018B" w:rsidRDefault="00355564" w:rsidP="00355564">
            <w:pPr>
              <w:jc w:val="center"/>
              <w:rPr>
                <w:rFonts w:ascii="Tw Cen MT" w:eastAsia="Arial Unicode MS" w:hAnsi="Tw Cen MT"/>
                <w:sz w:val="24"/>
                <w:szCs w:val="24"/>
              </w:rPr>
            </w:pPr>
            <w:r>
              <w:rPr>
                <w:rFonts w:ascii="Tw Cen MT" w:eastAsia="Arial Unicode MS" w:hAnsi="Tw Cen MT"/>
                <w:sz w:val="24"/>
                <w:szCs w:val="24"/>
              </w:rPr>
              <w:t>606</w:t>
            </w:r>
          </w:p>
        </w:tc>
        <w:tc>
          <w:tcPr>
            <w:tcW w:w="6095" w:type="dxa"/>
            <w:vAlign w:val="center"/>
          </w:tcPr>
          <w:p w:rsidR="00355564" w:rsidRDefault="00355564" w:rsidP="00355564">
            <w:pPr>
              <w:jc w:val="both"/>
              <w:rPr>
                <w:rFonts w:ascii="Tw Cen MT" w:eastAsia="Arial Unicode MS" w:hAnsi="Tw Cen MT"/>
                <w:sz w:val="24"/>
                <w:szCs w:val="24"/>
              </w:rPr>
            </w:pPr>
            <w:r w:rsidRPr="00355564">
              <w:rPr>
                <w:rFonts w:ascii="Tw Cen MT" w:eastAsia="Arial Unicode MS" w:hAnsi="Tw Cen MT"/>
                <w:b/>
                <w:sz w:val="24"/>
                <w:szCs w:val="24"/>
                <w:u w:val="single"/>
              </w:rPr>
              <w:t>FOURNITURE ET POSE DES PORTES SAVONS Y COMPRIS TOUTES SUJETIONS</w:t>
            </w:r>
            <w:r w:rsidRPr="006B018B">
              <w:rPr>
                <w:rFonts w:ascii="Tw Cen MT" w:eastAsia="Arial Unicode MS" w:hAnsi="Tw Cen MT"/>
                <w:sz w:val="24"/>
                <w:szCs w:val="24"/>
              </w:rPr>
              <w:t xml:space="preserve"> </w:t>
            </w:r>
          </w:p>
          <w:p w:rsidR="00355564" w:rsidRPr="006B018B" w:rsidRDefault="00355564" w:rsidP="00355564">
            <w:pPr>
              <w:jc w:val="both"/>
              <w:rPr>
                <w:rFonts w:ascii="Tw Cen MT" w:eastAsia="Arial Unicode MS" w:hAnsi="Tw Cen MT"/>
                <w:sz w:val="24"/>
                <w:szCs w:val="24"/>
              </w:rPr>
            </w:pPr>
            <w:r w:rsidRPr="006B018B">
              <w:rPr>
                <w:rFonts w:ascii="Tw Cen MT" w:eastAsia="Arial Unicode MS" w:hAnsi="Tw Cen MT"/>
                <w:sz w:val="24"/>
                <w:szCs w:val="24"/>
              </w:rPr>
              <w:t>Ce prix rémunère à l’uni</w:t>
            </w:r>
            <w:r>
              <w:rPr>
                <w:rFonts w:ascii="Tw Cen MT" w:eastAsia="Arial Unicode MS" w:hAnsi="Tw Cen MT"/>
                <w:sz w:val="24"/>
                <w:szCs w:val="24"/>
              </w:rPr>
              <w:t>té (U), évalué</w:t>
            </w:r>
            <w:r w:rsidRPr="006B018B">
              <w:rPr>
                <w:rFonts w:ascii="Tw Cen MT" w:eastAsia="Arial Unicode MS" w:hAnsi="Tw Cen MT"/>
                <w:sz w:val="24"/>
                <w:szCs w:val="24"/>
              </w:rPr>
              <w:t xml:space="preserve"> par métré contradictoire, la f</w:t>
            </w:r>
            <w:r>
              <w:rPr>
                <w:rFonts w:ascii="Tw Cen MT" w:eastAsia="Arial Unicode MS" w:hAnsi="Tw Cen MT"/>
                <w:sz w:val="24"/>
                <w:szCs w:val="24"/>
              </w:rPr>
              <w:t xml:space="preserve">ourniture et la pose des porte savons </w:t>
            </w:r>
            <w:r w:rsidRPr="006B018B">
              <w:rPr>
                <w:rFonts w:ascii="Tw Cen MT" w:eastAsia="Arial Unicode MS" w:hAnsi="Tw Cen MT"/>
                <w:sz w:val="24"/>
                <w:szCs w:val="24"/>
              </w:rPr>
              <w:t>conformément au CCTP, et sur la base des plans et notes de calculs approuvés par l’Ingénieur du Marché.</w:t>
            </w:r>
          </w:p>
          <w:p w:rsidR="00355564" w:rsidRPr="006B018B" w:rsidRDefault="00355564" w:rsidP="00355564">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355564" w:rsidRPr="006B018B" w:rsidRDefault="00355564" w:rsidP="00355564">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 xml:space="preserve">la fourniture des porte savons </w:t>
            </w:r>
            <w:r w:rsidRPr="006B018B">
              <w:rPr>
                <w:rFonts w:ascii="Tw Cen MT" w:eastAsia="Arial Unicode MS" w:hAnsi="Tw Cen MT"/>
              </w:rPr>
              <w:t xml:space="preserve"> suivant le CCTP ;</w:t>
            </w:r>
          </w:p>
          <w:p w:rsidR="00355564" w:rsidRPr="006B018B" w:rsidRDefault="00355564" w:rsidP="00355564">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355564" w:rsidRPr="006B018B" w:rsidRDefault="00355564" w:rsidP="00355564">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355564" w:rsidRPr="006B018B" w:rsidRDefault="00355564" w:rsidP="00355564">
            <w:pPr>
              <w:pStyle w:val="Paragraphedeliste"/>
              <w:ind w:left="168"/>
              <w:jc w:val="both"/>
              <w:rPr>
                <w:rFonts w:ascii="Tw Cen MT" w:eastAsia="Arial Unicode MS" w:hAnsi="Tw Cen MT"/>
              </w:rPr>
            </w:pPr>
            <w:r w:rsidRPr="006B018B">
              <w:rPr>
                <w:rFonts w:ascii="Tw Cen MT" w:eastAsia="Arial Unicode MS" w:hAnsi="Tw Cen MT"/>
              </w:rPr>
              <w:t>Ce prix s’applique à l’unité, mesuré par métré contradictoire.</w:t>
            </w:r>
          </w:p>
        </w:tc>
        <w:tc>
          <w:tcPr>
            <w:tcW w:w="850" w:type="dxa"/>
            <w:vAlign w:val="center"/>
          </w:tcPr>
          <w:p w:rsidR="00355564" w:rsidRPr="006B018B" w:rsidRDefault="00355564" w:rsidP="00355564">
            <w:pPr>
              <w:jc w:val="center"/>
              <w:rPr>
                <w:rFonts w:ascii="Tw Cen MT" w:eastAsia="Arial Unicode MS" w:hAnsi="Tw Cen MT"/>
                <w:sz w:val="24"/>
                <w:szCs w:val="24"/>
              </w:rPr>
            </w:pPr>
            <w:r w:rsidRPr="006B018B">
              <w:rPr>
                <w:rFonts w:ascii="Tw Cen MT" w:eastAsia="Arial Unicode MS" w:hAnsi="Tw Cen MT"/>
                <w:sz w:val="24"/>
                <w:szCs w:val="24"/>
              </w:rPr>
              <w:t>U</w:t>
            </w:r>
          </w:p>
        </w:tc>
        <w:tc>
          <w:tcPr>
            <w:tcW w:w="851" w:type="dxa"/>
            <w:vAlign w:val="center"/>
          </w:tcPr>
          <w:p w:rsidR="00355564" w:rsidRPr="006B018B" w:rsidRDefault="00355564" w:rsidP="00355564">
            <w:pPr>
              <w:jc w:val="right"/>
              <w:rPr>
                <w:rFonts w:ascii="Tw Cen MT" w:eastAsia="Arial Unicode MS" w:hAnsi="Tw Cen MT"/>
                <w:sz w:val="24"/>
                <w:szCs w:val="24"/>
              </w:rPr>
            </w:pPr>
          </w:p>
        </w:tc>
        <w:tc>
          <w:tcPr>
            <w:tcW w:w="1587" w:type="dxa"/>
          </w:tcPr>
          <w:p w:rsidR="00355564" w:rsidRPr="006B018B" w:rsidRDefault="00355564" w:rsidP="00355564">
            <w:pPr>
              <w:jc w:val="right"/>
              <w:rPr>
                <w:rFonts w:ascii="Tw Cen MT" w:eastAsia="Arial Unicode MS" w:hAnsi="Tw Cen MT"/>
                <w:sz w:val="24"/>
                <w:szCs w:val="24"/>
              </w:rPr>
            </w:pPr>
          </w:p>
        </w:tc>
      </w:tr>
      <w:tr w:rsidR="00355564" w:rsidRPr="006B018B" w:rsidTr="00B51FC7">
        <w:trPr>
          <w:trHeight w:val="556"/>
        </w:trPr>
        <w:tc>
          <w:tcPr>
            <w:tcW w:w="921" w:type="dxa"/>
            <w:vAlign w:val="center"/>
          </w:tcPr>
          <w:p w:rsidR="00355564" w:rsidRPr="006B018B" w:rsidRDefault="00355564" w:rsidP="00355564">
            <w:pPr>
              <w:jc w:val="center"/>
              <w:rPr>
                <w:rFonts w:ascii="Tw Cen MT" w:eastAsia="Arial Unicode MS" w:hAnsi="Tw Cen MT"/>
                <w:sz w:val="24"/>
                <w:szCs w:val="24"/>
              </w:rPr>
            </w:pPr>
            <w:r>
              <w:rPr>
                <w:rFonts w:ascii="Tw Cen MT" w:eastAsia="Arial Unicode MS" w:hAnsi="Tw Cen MT"/>
                <w:sz w:val="24"/>
                <w:szCs w:val="24"/>
              </w:rPr>
              <w:t>607</w:t>
            </w:r>
          </w:p>
        </w:tc>
        <w:tc>
          <w:tcPr>
            <w:tcW w:w="6095" w:type="dxa"/>
            <w:vAlign w:val="center"/>
          </w:tcPr>
          <w:p w:rsidR="00355564" w:rsidRPr="00355564" w:rsidRDefault="00355564" w:rsidP="00355564">
            <w:pPr>
              <w:jc w:val="both"/>
              <w:rPr>
                <w:rFonts w:ascii="Tw Cen MT" w:eastAsia="Arial Unicode MS" w:hAnsi="Tw Cen MT"/>
                <w:b/>
                <w:sz w:val="24"/>
                <w:szCs w:val="24"/>
                <w:u w:val="single"/>
              </w:rPr>
            </w:pPr>
            <w:r w:rsidRPr="00355564">
              <w:rPr>
                <w:rFonts w:ascii="Tw Cen MT" w:eastAsia="Arial Unicode MS" w:hAnsi="Tw Cen MT"/>
                <w:b/>
                <w:sz w:val="24"/>
                <w:szCs w:val="24"/>
                <w:u w:val="single"/>
              </w:rPr>
              <w:t>FOURNITURE ET POSE DES PORTES PAPIER HYGIENIQUES Y COMPRIS TOUTES SUJETIONS; </w:t>
            </w:r>
          </w:p>
          <w:p w:rsidR="00355564" w:rsidRPr="006B018B" w:rsidRDefault="00355564" w:rsidP="00355564">
            <w:pPr>
              <w:jc w:val="both"/>
              <w:rPr>
                <w:rFonts w:ascii="Tw Cen MT" w:eastAsia="Arial Unicode MS" w:hAnsi="Tw Cen MT"/>
                <w:sz w:val="24"/>
                <w:szCs w:val="24"/>
              </w:rPr>
            </w:pPr>
            <w:r w:rsidRPr="006B018B">
              <w:rPr>
                <w:rFonts w:ascii="Tw Cen MT" w:eastAsia="Arial Unicode MS" w:hAnsi="Tw Cen MT"/>
                <w:sz w:val="24"/>
                <w:szCs w:val="24"/>
              </w:rPr>
              <w:t>Ce prix rémunère à l’uni</w:t>
            </w:r>
            <w:r>
              <w:rPr>
                <w:rFonts w:ascii="Tw Cen MT" w:eastAsia="Arial Unicode MS" w:hAnsi="Tw Cen MT"/>
                <w:sz w:val="24"/>
                <w:szCs w:val="24"/>
              </w:rPr>
              <w:t>té (U), évalué</w:t>
            </w:r>
            <w:r w:rsidRPr="006B018B">
              <w:rPr>
                <w:rFonts w:ascii="Tw Cen MT" w:eastAsia="Arial Unicode MS" w:hAnsi="Tw Cen MT"/>
                <w:sz w:val="24"/>
                <w:szCs w:val="24"/>
              </w:rPr>
              <w:t xml:space="preserve"> par métré contradictoire, la f</w:t>
            </w:r>
            <w:r>
              <w:rPr>
                <w:rFonts w:ascii="Tw Cen MT" w:eastAsia="Arial Unicode MS" w:hAnsi="Tw Cen MT"/>
                <w:sz w:val="24"/>
                <w:szCs w:val="24"/>
              </w:rPr>
              <w:t>ourniture et la pose des porte papier hygiéniques conformément</w:t>
            </w:r>
            <w:r w:rsidRPr="006B018B">
              <w:rPr>
                <w:rFonts w:ascii="Tw Cen MT" w:eastAsia="Arial Unicode MS" w:hAnsi="Tw Cen MT"/>
                <w:sz w:val="24"/>
                <w:szCs w:val="24"/>
              </w:rPr>
              <w:t xml:space="preserve"> au CCTP, et sur la base des plans et notes de calculs approuvés par l’Ingénieur du Marché.</w:t>
            </w:r>
          </w:p>
          <w:p w:rsidR="00355564" w:rsidRPr="006B018B" w:rsidRDefault="00355564" w:rsidP="00355564">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355564" w:rsidRPr="006B018B" w:rsidRDefault="00355564" w:rsidP="00355564">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 xml:space="preserve">la fourniture des </w:t>
            </w:r>
            <w:r w:rsidR="0069457C">
              <w:rPr>
                <w:rFonts w:ascii="Tw Cen MT" w:eastAsia="Arial Unicode MS" w:hAnsi="Tw Cen MT"/>
              </w:rPr>
              <w:t>porte papier hygiéniques</w:t>
            </w:r>
            <w:r>
              <w:rPr>
                <w:rFonts w:ascii="Tw Cen MT" w:eastAsia="Arial Unicode MS" w:hAnsi="Tw Cen MT"/>
              </w:rPr>
              <w:t xml:space="preserve"> </w:t>
            </w:r>
            <w:r w:rsidRPr="006B018B">
              <w:rPr>
                <w:rFonts w:ascii="Tw Cen MT" w:eastAsia="Arial Unicode MS" w:hAnsi="Tw Cen MT"/>
              </w:rPr>
              <w:t xml:space="preserve"> suivant le CCTP ;</w:t>
            </w:r>
          </w:p>
          <w:p w:rsidR="00355564" w:rsidRPr="006B018B" w:rsidRDefault="00355564" w:rsidP="00355564">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355564" w:rsidRPr="006B018B" w:rsidRDefault="00355564" w:rsidP="00355564">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355564" w:rsidRPr="006B018B" w:rsidRDefault="00355564" w:rsidP="00355564">
            <w:pPr>
              <w:pStyle w:val="Paragraphedeliste"/>
              <w:ind w:left="168"/>
              <w:jc w:val="both"/>
              <w:rPr>
                <w:rFonts w:ascii="Tw Cen MT" w:eastAsia="Arial Unicode MS" w:hAnsi="Tw Cen MT"/>
              </w:rPr>
            </w:pPr>
            <w:r w:rsidRPr="006B018B">
              <w:rPr>
                <w:rFonts w:ascii="Tw Cen MT" w:eastAsia="Arial Unicode MS" w:hAnsi="Tw Cen MT"/>
              </w:rPr>
              <w:t>Ce prix s’applique à l’unité, mesuré par métré contradictoire.</w:t>
            </w:r>
          </w:p>
        </w:tc>
        <w:tc>
          <w:tcPr>
            <w:tcW w:w="850" w:type="dxa"/>
            <w:vAlign w:val="center"/>
          </w:tcPr>
          <w:p w:rsidR="00355564" w:rsidRPr="006B018B" w:rsidRDefault="00355564" w:rsidP="00355564">
            <w:pPr>
              <w:jc w:val="center"/>
              <w:rPr>
                <w:rFonts w:ascii="Tw Cen MT" w:eastAsia="Arial Unicode MS" w:hAnsi="Tw Cen MT"/>
                <w:sz w:val="24"/>
                <w:szCs w:val="24"/>
              </w:rPr>
            </w:pPr>
            <w:r w:rsidRPr="006B018B">
              <w:rPr>
                <w:rFonts w:ascii="Tw Cen MT" w:eastAsia="Arial Unicode MS" w:hAnsi="Tw Cen MT"/>
                <w:sz w:val="24"/>
                <w:szCs w:val="24"/>
              </w:rPr>
              <w:t>U</w:t>
            </w:r>
          </w:p>
        </w:tc>
        <w:tc>
          <w:tcPr>
            <w:tcW w:w="851" w:type="dxa"/>
            <w:vAlign w:val="center"/>
          </w:tcPr>
          <w:p w:rsidR="00355564" w:rsidRPr="006B018B" w:rsidRDefault="00355564" w:rsidP="00355564">
            <w:pPr>
              <w:jc w:val="right"/>
              <w:rPr>
                <w:rFonts w:ascii="Tw Cen MT" w:eastAsia="Arial Unicode MS" w:hAnsi="Tw Cen MT"/>
                <w:sz w:val="24"/>
                <w:szCs w:val="24"/>
              </w:rPr>
            </w:pPr>
          </w:p>
        </w:tc>
        <w:tc>
          <w:tcPr>
            <w:tcW w:w="1587" w:type="dxa"/>
          </w:tcPr>
          <w:p w:rsidR="00355564" w:rsidRPr="006B018B" w:rsidRDefault="00355564" w:rsidP="00355564">
            <w:pPr>
              <w:jc w:val="right"/>
              <w:rPr>
                <w:rFonts w:ascii="Tw Cen MT" w:eastAsia="Arial Unicode MS" w:hAnsi="Tw Cen MT"/>
                <w:sz w:val="24"/>
                <w:szCs w:val="24"/>
              </w:rPr>
            </w:pPr>
          </w:p>
        </w:tc>
      </w:tr>
      <w:tr w:rsidR="0043710C" w:rsidRPr="006B018B" w:rsidTr="00B51FC7">
        <w:trPr>
          <w:trHeight w:val="556"/>
        </w:trPr>
        <w:tc>
          <w:tcPr>
            <w:tcW w:w="921" w:type="dxa"/>
            <w:vAlign w:val="center"/>
          </w:tcPr>
          <w:p w:rsidR="0043710C" w:rsidRPr="006B018B" w:rsidRDefault="0043710C" w:rsidP="0043710C">
            <w:pPr>
              <w:jc w:val="center"/>
              <w:rPr>
                <w:rFonts w:ascii="Tw Cen MT" w:eastAsia="Arial Unicode MS" w:hAnsi="Tw Cen MT"/>
                <w:sz w:val="24"/>
                <w:szCs w:val="24"/>
              </w:rPr>
            </w:pPr>
            <w:r>
              <w:rPr>
                <w:rFonts w:ascii="Tw Cen MT" w:eastAsia="Arial Unicode MS" w:hAnsi="Tw Cen MT"/>
                <w:sz w:val="24"/>
                <w:szCs w:val="24"/>
              </w:rPr>
              <w:t>608</w:t>
            </w:r>
          </w:p>
        </w:tc>
        <w:tc>
          <w:tcPr>
            <w:tcW w:w="6095" w:type="dxa"/>
            <w:vAlign w:val="center"/>
          </w:tcPr>
          <w:p w:rsidR="0043710C" w:rsidRPr="0043710C" w:rsidRDefault="0043710C" w:rsidP="0043710C">
            <w:pPr>
              <w:jc w:val="both"/>
              <w:rPr>
                <w:rFonts w:ascii="Tw Cen MT" w:eastAsia="Arial Unicode MS" w:hAnsi="Tw Cen MT"/>
                <w:b/>
                <w:sz w:val="24"/>
                <w:szCs w:val="24"/>
                <w:u w:val="single"/>
              </w:rPr>
            </w:pPr>
            <w:r w:rsidRPr="0043710C">
              <w:rPr>
                <w:rFonts w:ascii="Tw Cen MT" w:eastAsia="Arial Unicode MS" w:hAnsi="Tw Cen MT"/>
                <w:b/>
                <w:sz w:val="24"/>
                <w:szCs w:val="24"/>
                <w:u w:val="single"/>
              </w:rPr>
              <w:t xml:space="preserve">FOURNITURE ET POSE DES PORTES SERVIETTES Y COMPRIS TOUTES SUJETIONS </w:t>
            </w:r>
          </w:p>
          <w:p w:rsidR="0043710C" w:rsidRPr="006B018B" w:rsidRDefault="0043710C" w:rsidP="0043710C">
            <w:pPr>
              <w:jc w:val="both"/>
              <w:rPr>
                <w:rFonts w:ascii="Tw Cen MT" w:eastAsia="Arial Unicode MS" w:hAnsi="Tw Cen MT"/>
                <w:sz w:val="24"/>
                <w:szCs w:val="24"/>
              </w:rPr>
            </w:pPr>
            <w:r w:rsidRPr="006B018B">
              <w:rPr>
                <w:rFonts w:ascii="Tw Cen MT" w:eastAsia="Arial Unicode MS" w:hAnsi="Tw Cen MT"/>
                <w:sz w:val="24"/>
                <w:szCs w:val="24"/>
              </w:rPr>
              <w:t>Ce prix rémunère à l’uni</w:t>
            </w:r>
            <w:r>
              <w:rPr>
                <w:rFonts w:ascii="Tw Cen MT" w:eastAsia="Arial Unicode MS" w:hAnsi="Tw Cen MT"/>
                <w:sz w:val="24"/>
                <w:szCs w:val="24"/>
              </w:rPr>
              <w:t>té (U), évalué</w:t>
            </w:r>
            <w:r w:rsidRPr="006B018B">
              <w:rPr>
                <w:rFonts w:ascii="Tw Cen MT" w:eastAsia="Arial Unicode MS" w:hAnsi="Tw Cen MT"/>
                <w:sz w:val="24"/>
                <w:szCs w:val="24"/>
              </w:rPr>
              <w:t xml:space="preserve"> par métré contradictoire, la f</w:t>
            </w:r>
            <w:r>
              <w:rPr>
                <w:rFonts w:ascii="Tw Cen MT" w:eastAsia="Arial Unicode MS" w:hAnsi="Tw Cen MT"/>
                <w:sz w:val="24"/>
                <w:szCs w:val="24"/>
              </w:rPr>
              <w:t>ourniture et la pose des porte serviettes conformément</w:t>
            </w:r>
            <w:r w:rsidRPr="006B018B">
              <w:rPr>
                <w:rFonts w:ascii="Tw Cen MT" w:eastAsia="Arial Unicode MS" w:hAnsi="Tw Cen MT"/>
                <w:sz w:val="24"/>
                <w:szCs w:val="24"/>
              </w:rPr>
              <w:t xml:space="preserve"> au CCTP, et sur la base des plans et notes de calculs approuvés par l’Ingénieur du Marché.</w:t>
            </w:r>
          </w:p>
          <w:p w:rsidR="0043710C" w:rsidRPr="006B018B" w:rsidRDefault="0043710C" w:rsidP="0043710C">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43710C" w:rsidRPr="006B018B" w:rsidRDefault="0043710C" w:rsidP="0043710C">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lastRenderedPageBreak/>
              <w:t xml:space="preserve">la fourniture des porte serviettes  </w:t>
            </w:r>
            <w:r w:rsidRPr="006B018B">
              <w:rPr>
                <w:rFonts w:ascii="Tw Cen MT" w:eastAsia="Arial Unicode MS" w:hAnsi="Tw Cen MT"/>
              </w:rPr>
              <w:t xml:space="preserve"> suivant le CCTP ;</w:t>
            </w:r>
          </w:p>
          <w:p w:rsidR="0043710C" w:rsidRPr="006B018B" w:rsidRDefault="0043710C" w:rsidP="0043710C">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43710C" w:rsidRPr="006B018B" w:rsidRDefault="0043710C" w:rsidP="0043710C">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43710C" w:rsidRPr="006B018B" w:rsidRDefault="0043710C" w:rsidP="0043710C">
            <w:pPr>
              <w:pStyle w:val="Paragraphedeliste"/>
              <w:ind w:left="168"/>
              <w:jc w:val="both"/>
              <w:rPr>
                <w:rFonts w:ascii="Tw Cen MT" w:eastAsia="Arial Unicode MS" w:hAnsi="Tw Cen MT"/>
              </w:rPr>
            </w:pPr>
            <w:r w:rsidRPr="006B018B">
              <w:rPr>
                <w:rFonts w:ascii="Tw Cen MT" w:eastAsia="Arial Unicode MS" w:hAnsi="Tw Cen MT"/>
              </w:rPr>
              <w:t>Ce prix s’applique à l’unité, mesuré par métré contradictoire.</w:t>
            </w:r>
          </w:p>
        </w:tc>
        <w:tc>
          <w:tcPr>
            <w:tcW w:w="850" w:type="dxa"/>
            <w:vAlign w:val="center"/>
          </w:tcPr>
          <w:p w:rsidR="0043710C" w:rsidRPr="006B018B" w:rsidRDefault="0043710C" w:rsidP="0043710C">
            <w:pPr>
              <w:jc w:val="center"/>
              <w:rPr>
                <w:rFonts w:ascii="Tw Cen MT" w:eastAsia="Arial Unicode MS" w:hAnsi="Tw Cen MT"/>
                <w:sz w:val="24"/>
                <w:szCs w:val="24"/>
              </w:rPr>
            </w:pPr>
            <w:r w:rsidRPr="006B018B">
              <w:rPr>
                <w:rFonts w:ascii="Tw Cen MT" w:eastAsia="Arial Unicode MS" w:hAnsi="Tw Cen MT"/>
                <w:sz w:val="24"/>
                <w:szCs w:val="24"/>
              </w:rPr>
              <w:lastRenderedPageBreak/>
              <w:t>U</w:t>
            </w:r>
          </w:p>
        </w:tc>
        <w:tc>
          <w:tcPr>
            <w:tcW w:w="851" w:type="dxa"/>
            <w:vAlign w:val="center"/>
          </w:tcPr>
          <w:p w:rsidR="0043710C" w:rsidRPr="006B018B" w:rsidRDefault="0043710C" w:rsidP="0043710C">
            <w:pPr>
              <w:jc w:val="right"/>
              <w:rPr>
                <w:rFonts w:ascii="Tw Cen MT" w:eastAsia="Arial Unicode MS" w:hAnsi="Tw Cen MT"/>
                <w:sz w:val="24"/>
                <w:szCs w:val="24"/>
              </w:rPr>
            </w:pPr>
          </w:p>
        </w:tc>
        <w:tc>
          <w:tcPr>
            <w:tcW w:w="1587" w:type="dxa"/>
          </w:tcPr>
          <w:p w:rsidR="0043710C" w:rsidRPr="006B018B" w:rsidRDefault="0043710C" w:rsidP="0043710C">
            <w:pPr>
              <w:jc w:val="right"/>
              <w:rPr>
                <w:rFonts w:ascii="Tw Cen MT" w:eastAsia="Arial Unicode MS" w:hAnsi="Tw Cen MT"/>
                <w:sz w:val="24"/>
                <w:szCs w:val="24"/>
              </w:rPr>
            </w:pPr>
          </w:p>
        </w:tc>
      </w:tr>
      <w:tr w:rsidR="0043710C" w:rsidRPr="006B018B" w:rsidTr="00B51FC7">
        <w:trPr>
          <w:trHeight w:val="556"/>
        </w:trPr>
        <w:tc>
          <w:tcPr>
            <w:tcW w:w="921" w:type="dxa"/>
            <w:vAlign w:val="center"/>
          </w:tcPr>
          <w:p w:rsidR="0043710C" w:rsidRPr="006B018B" w:rsidRDefault="0043710C" w:rsidP="0043710C">
            <w:pPr>
              <w:jc w:val="center"/>
              <w:rPr>
                <w:rFonts w:ascii="Tw Cen MT" w:eastAsia="Arial Unicode MS" w:hAnsi="Tw Cen MT"/>
                <w:sz w:val="24"/>
                <w:szCs w:val="24"/>
              </w:rPr>
            </w:pPr>
            <w:r>
              <w:rPr>
                <w:rFonts w:ascii="Tw Cen MT" w:eastAsia="Arial Unicode MS" w:hAnsi="Tw Cen MT"/>
                <w:sz w:val="24"/>
                <w:szCs w:val="24"/>
              </w:rPr>
              <w:lastRenderedPageBreak/>
              <w:t>609</w:t>
            </w:r>
          </w:p>
        </w:tc>
        <w:tc>
          <w:tcPr>
            <w:tcW w:w="6095" w:type="dxa"/>
            <w:vAlign w:val="center"/>
          </w:tcPr>
          <w:p w:rsidR="0043710C" w:rsidRPr="0043710C" w:rsidRDefault="0043710C" w:rsidP="0043710C">
            <w:pPr>
              <w:jc w:val="both"/>
              <w:rPr>
                <w:rFonts w:ascii="Tw Cen MT" w:eastAsia="Arial Unicode MS" w:hAnsi="Tw Cen MT"/>
                <w:b/>
                <w:sz w:val="24"/>
                <w:szCs w:val="24"/>
                <w:u w:val="single"/>
              </w:rPr>
            </w:pPr>
            <w:r w:rsidRPr="0043710C">
              <w:rPr>
                <w:rFonts w:ascii="Tw Cen MT" w:eastAsia="Arial Unicode MS" w:hAnsi="Tw Cen MT"/>
                <w:b/>
                <w:sz w:val="24"/>
                <w:szCs w:val="24"/>
                <w:u w:val="single"/>
              </w:rPr>
              <w:t xml:space="preserve">FOURNITURE ET POSE DES MIROIRS DE DOUCHE DE 60X42 Y COMPRIS TOUTES SUJETIONS </w:t>
            </w:r>
          </w:p>
          <w:p w:rsidR="0043710C" w:rsidRPr="006B018B" w:rsidRDefault="0043710C" w:rsidP="0043710C">
            <w:pPr>
              <w:jc w:val="both"/>
              <w:rPr>
                <w:rFonts w:ascii="Tw Cen MT" w:eastAsia="Arial Unicode MS" w:hAnsi="Tw Cen MT"/>
                <w:sz w:val="24"/>
                <w:szCs w:val="24"/>
              </w:rPr>
            </w:pPr>
            <w:r w:rsidRPr="006B018B">
              <w:rPr>
                <w:rFonts w:ascii="Tw Cen MT" w:eastAsia="Arial Unicode MS" w:hAnsi="Tw Cen MT"/>
                <w:sz w:val="24"/>
                <w:szCs w:val="24"/>
              </w:rPr>
              <w:t>Ce prix rémunère à l’uni</w:t>
            </w:r>
            <w:r>
              <w:rPr>
                <w:rFonts w:ascii="Tw Cen MT" w:eastAsia="Arial Unicode MS" w:hAnsi="Tw Cen MT"/>
                <w:sz w:val="24"/>
                <w:szCs w:val="24"/>
              </w:rPr>
              <w:t>té (U), évalué</w:t>
            </w:r>
            <w:r w:rsidRPr="006B018B">
              <w:rPr>
                <w:rFonts w:ascii="Tw Cen MT" w:eastAsia="Arial Unicode MS" w:hAnsi="Tw Cen MT"/>
                <w:sz w:val="24"/>
                <w:szCs w:val="24"/>
              </w:rPr>
              <w:t xml:space="preserve"> par métré contradictoire, la f</w:t>
            </w:r>
            <w:r>
              <w:rPr>
                <w:rFonts w:ascii="Tw Cen MT" w:eastAsia="Arial Unicode MS" w:hAnsi="Tw Cen MT"/>
                <w:sz w:val="24"/>
                <w:szCs w:val="24"/>
              </w:rPr>
              <w:t xml:space="preserve">ourniture et la pose des </w:t>
            </w:r>
            <w:r w:rsidR="003807B6">
              <w:rPr>
                <w:rFonts w:ascii="Tw Cen MT" w:eastAsia="Arial Unicode MS" w:hAnsi="Tw Cen MT"/>
                <w:sz w:val="24"/>
                <w:szCs w:val="24"/>
              </w:rPr>
              <w:t>miroirs conformément</w:t>
            </w:r>
            <w:r w:rsidRPr="006B018B">
              <w:rPr>
                <w:rFonts w:ascii="Tw Cen MT" w:eastAsia="Arial Unicode MS" w:hAnsi="Tw Cen MT"/>
                <w:sz w:val="24"/>
                <w:szCs w:val="24"/>
              </w:rPr>
              <w:t xml:space="preserve"> au CCTP, et sur la base des plans et notes de calculs approuvés par l’Ingénieur du Marché.</w:t>
            </w:r>
          </w:p>
          <w:p w:rsidR="0043710C" w:rsidRPr="006B018B" w:rsidRDefault="0043710C" w:rsidP="0043710C">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43710C" w:rsidRPr="006B018B" w:rsidRDefault="0043710C" w:rsidP="0043710C">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 xml:space="preserve">la fourniture des miroirs   </w:t>
            </w:r>
            <w:r w:rsidRPr="006B018B">
              <w:rPr>
                <w:rFonts w:ascii="Tw Cen MT" w:eastAsia="Arial Unicode MS" w:hAnsi="Tw Cen MT"/>
              </w:rPr>
              <w:t xml:space="preserve"> suivant le CCTP ;</w:t>
            </w:r>
          </w:p>
          <w:p w:rsidR="0043710C" w:rsidRPr="006B018B" w:rsidRDefault="0043710C" w:rsidP="0043710C">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43710C" w:rsidRPr="006B018B" w:rsidRDefault="0043710C" w:rsidP="0043710C">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43710C" w:rsidRPr="006B018B" w:rsidRDefault="0043710C" w:rsidP="0043710C">
            <w:pPr>
              <w:pStyle w:val="Paragraphedeliste"/>
              <w:ind w:left="168"/>
              <w:jc w:val="both"/>
              <w:rPr>
                <w:rFonts w:ascii="Tw Cen MT" w:eastAsia="Arial Unicode MS" w:hAnsi="Tw Cen MT"/>
              </w:rPr>
            </w:pPr>
            <w:r w:rsidRPr="006B018B">
              <w:rPr>
                <w:rFonts w:ascii="Tw Cen MT" w:eastAsia="Arial Unicode MS" w:hAnsi="Tw Cen MT"/>
              </w:rPr>
              <w:t>Ce prix s’applique à l’unité, mesuré par métré contradictoire.</w:t>
            </w:r>
          </w:p>
        </w:tc>
        <w:tc>
          <w:tcPr>
            <w:tcW w:w="850" w:type="dxa"/>
            <w:vAlign w:val="center"/>
          </w:tcPr>
          <w:p w:rsidR="0043710C" w:rsidRPr="006B018B" w:rsidRDefault="0043710C" w:rsidP="0043710C">
            <w:pPr>
              <w:jc w:val="center"/>
              <w:rPr>
                <w:rFonts w:ascii="Tw Cen MT" w:eastAsia="Arial Unicode MS" w:hAnsi="Tw Cen MT"/>
                <w:sz w:val="24"/>
                <w:szCs w:val="24"/>
              </w:rPr>
            </w:pPr>
            <w:r w:rsidRPr="006B018B">
              <w:rPr>
                <w:rFonts w:ascii="Tw Cen MT" w:eastAsia="Arial Unicode MS" w:hAnsi="Tw Cen MT"/>
                <w:sz w:val="24"/>
                <w:szCs w:val="24"/>
              </w:rPr>
              <w:t>U</w:t>
            </w:r>
          </w:p>
        </w:tc>
        <w:tc>
          <w:tcPr>
            <w:tcW w:w="851" w:type="dxa"/>
            <w:vAlign w:val="center"/>
          </w:tcPr>
          <w:p w:rsidR="0043710C" w:rsidRPr="006B018B" w:rsidRDefault="0043710C" w:rsidP="0043710C">
            <w:pPr>
              <w:jc w:val="right"/>
              <w:rPr>
                <w:rFonts w:ascii="Tw Cen MT" w:eastAsia="Arial Unicode MS" w:hAnsi="Tw Cen MT"/>
                <w:sz w:val="24"/>
                <w:szCs w:val="24"/>
              </w:rPr>
            </w:pPr>
          </w:p>
        </w:tc>
        <w:tc>
          <w:tcPr>
            <w:tcW w:w="1587" w:type="dxa"/>
          </w:tcPr>
          <w:p w:rsidR="0043710C" w:rsidRPr="006B018B" w:rsidRDefault="0043710C" w:rsidP="0043710C">
            <w:pPr>
              <w:jc w:val="right"/>
              <w:rPr>
                <w:rFonts w:ascii="Tw Cen MT" w:eastAsia="Arial Unicode MS" w:hAnsi="Tw Cen MT"/>
                <w:sz w:val="24"/>
                <w:szCs w:val="24"/>
              </w:rPr>
            </w:pPr>
          </w:p>
        </w:tc>
      </w:tr>
      <w:tr w:rsidR="0043710C" w:rsidRPr="006B018B" w:rsidTr="00B51FC7">
        <w:trPr>
          <w:trHeight w:val="556"/>
        </w:trPr>
        <w:tc>
          <w:tcPr>
            <w:tcW w:w="921" w:type="dxa"/>
            <w:vAlign w:val="center"/>
          </w:tcPr>
          <w:p w:rsidR="0043710C" w:rsidRPr="006B018B" w:rsidRDefault="0043710C" w:rsidP="0043710C">
            <w:pPr>
              <w:jc w:val="center"/>
              <w:rPr>
                <w:rFonts w:ascii="Tw Cen MT" w:eastAsia="Arial Unicode MS" w:hAnsi="Tw Cen MT"/>
                <w:sz w:val="24"/>
                <w:szCs w:val="24"/>
              </w:rPr>
            </w:pPr>
            <w:r>
              <w:rPr>
                <w:rFonts w:ascii="Tw Cen MT" w:eastAsia="Arial Unicode MS" w:hAnsi="Tw Cen MT"/>
                <w:sz w:val="24"/>
                <w:szCs w:val="24"/>
              </w:rPr>
              <w:t>610</w:t>
            </w:r>
          </w:p>
        </w:tc>
        <w:tc>
          <w:tcPr>
            <w:tcW w:w="6095" w:type="dxa"/>
            <w:vAlign w:val="center"/>
          </w:tcPr>
          <w:p w:rsidR="0043710C" w:rsidRPr="0043710C" w:rsidRDefault="0043710C" w:rsidP="0043710C">
            <w:pPr>
              <w:jc w:val="both"/>
              <w:rPr>
                <w:rFonts w:ascii="Tw Cen MT" w:eastAsia="Arial Unicode MS" w:hAnsi="Tw Cen MT"/>
                <w:b/>
                <w:sz w:val="24"/>
                <w:szCs w:val="24"/>
                <w:u w:val="single"/>
              </w:rPr>
            </w:pPr>
            <w:r w:rsidRPr="0043710C">
              <w:rPr>
                <w:rFonts w:ascii="Tw Cen MT" w:eastAsia="Arial Unicode MS" w:hAnsi="Tw Cen MT"/>
                <w:b/>
                <w:sz w:val="24"/>
                <w:szCs w:val="24"/>
                <w:u w:val="single"/>
              </w:rPr>
              <w:t>FOURNITURE ET POSE DES SIPHONS DE SOL EN PLASTIQUE Y COMPRIS TOUTES SUJETIONS</w:t>
            </w:r>
          </w:p>
          <w:p w:rsidR="0043710C" w:rsidRPr="006B018B" w:rsidRDefault="0043710C" w:rsidP="0043710C">
            <w:pPr>
              <w:jc w:val="both"/>
              <w:rPr>
                <w:rFonts w:ascii="Tw Cen MT" w:eastAsia="Arial Unicode MS" w:hAnsi="Tw Cen MT"/>
                <w:sz w:val="24"/>
                <w:szCs w:val="24"/>
              </w:rPr>
            </w:pPr>
            <w:r w:rsidRPr="006B018B">
              <w:rPr>
                <w:rFonts w:ascii="Tw Cen MT" w:eastAsia="Arial Unicode MS" w:hAnsi="Tw Cen MT"/>
                <w:sz w:val="24"/>
                <w:szCs w:val="24"/>
              </w:rPr>
              <w:t>Ce prix rémunère à l’uni</w:t>
            </w:r>
            <w:r>
              <w:rPr>
                <w:rFonts w:ascii="Tw Cen MT" w:eastAsia="Arial Unicode MS" w:hAnsi="Tw Cen MT"/>
                <w:sz w:val="24"/>
                <w:szCs w:val="24"/>
              </w:rPr>
              <w:t>té (U), évalué</w:t>
            </w:r>
            <w:r w:rsidRPr="006B018B">
              <w:rPr>
                <w:rFonts w:ascii="Tw Cen MT" w:eastAsia="Arial Unicode MS" w:hAnsi="Tw Cen MT"/>
                <w:sz w:val="24"/>
                <w:szCs w:val="24"/>
              </w:rPr>
              <w:t xml:space="preserve"> par métré contradictoire, la f</w:t>
            </w:r>
            <w:r>
              <w:rPr>
                <w:rFonts w:ascii="Tw Cen MT" w:eastAsia="Arial Unicode MS" w:hAnsi="Tw Cen MT"/>
                <w:sz w:val="24"/>
                <w:szCs w:val="24"/>
              </w:rPr>
              <w:t>ourniture et la pose des siphons de sol  conformément</w:t>
            </w:r>
            <w:r w:rsidRPr="006B018B">
              <w:rPr>
                <w:rFonts w:ascii="Tw Cen MT" w:eastAsia="Arial Unicode MS" w:hAnsi="Tw Cen MT"/>
                <w:sz w:val="24"/>
                <w:szCs w:val="24"/>
              </w:rPr>
              <w:t xml:space="preserve"> au CCTP, et sur la base des plans et notes de calculs approuvés par l’Ingénieur du Marché.</w:t>
            </w:r>
          </w:p>
          <w:p w:rsidR="0043710C" w:rsidRPr="006B018B" w:rsidRDefault="0043710C" w:rsidP="0043710C">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43710C" w:rsidRPr="006B018B" w:rsidRDefault="0043710C" w:rsidP="0043710C">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 xml:space="preserve">la fourniture des siphons de sol </w:t>
            </w:r>
            <w:r w:rsidRPr="006B018B">
              <w:rPr>
                <w:rFonts w:ascii="Tw Cen MT" w:eastAsia="Arial Unicode MS" w:hAnsi="Tw Cen MT"/>
              </w:rPr>
              <w:t xml:space="preserve"> suivant le CCTP ;</w:t>
            </w:r>
          </w:p>
          <w:p w:rsidR="0043710C" w:rsidRPr="006B018B" w:rsidRDefault="0043710C" w:rsidP="0043710C">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43710C" w:rsidRPr="006B018B" w:rsidRDefault="0043710C" w:rsidP="0043710C">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43710C" w:rsidRPr="006B018B" w:rsidRDefault="0043710C" w:rsidP="0043710C">
            <w:pPr>
              <w:pStyle w:val="Paragraphedeliste"/>
              <w:ind w:left="168"/>
              <w:jc w:val="both"/>
              <w:rPr>
                <w:rFonts w:ascii="Tw Cen MT" w:eastAsia="Arial Unicode MS" w:hAnsi="Tw Cen MT"/>
              </w:rPr>
            </w:pPr>
            <w:r w:rsidRPr="006B018B">
              <w:rPr>
                <w:rFonts w:ascii="Tw Cen MT" w:eastAsia="Arial Unicode MS" w:hAnsi="Tw Cen MT"/>
              </w:rPr>
              <w:t>Ce prix s’applique à l’unité, mesuré par métré contradictoire.</w:t>
            </w:r>
          </w:p>
        </w:tc>
        <w:tc>
          <w:tcPr>
            <w:tcW w:w="850" w:type="dxa"/>
            <w:vAlign w:val="center"/>
          </w:tcPr>
          <w:p w:rsidR="0043710C" w:rsidRPr="006B018B" w:rsidRDefault="0043710C" w:rsidP="0043710C">
            <w:pPr>
              <w:jc w:val="center"/>
              <w:rPr>
                <w:rFonts w:ascii="Tw Cen MT" w:eastAsia="Arial Unicode MS" w:hAnsi="Tw Cen MT"/>
                <w:sz w:val="24"/>
                <w:szCs w:val="24"/>
              </w:rPr>
            </w:pPr>
            <w:r w:rsidRPr="006B018B">
              <w:rPr>
                <w:rFonts w:ascii="Tw Cen MT" w:eastAsia="Arial Unicode MS" w:hAnsi="Tw Cen MT"/>
                <w:sz w:val="24"/>
                <w:szCs w:val="24"/>
              </w:rPr>
              <w:t>U</w:t>
            </w:r>
          </w:p>
        </w:tc>
        <w:tc>
          <w:tcPr>
            <w:tcW w:w="851" w:type="dxa"/>
            <w:vAlign w:val="center"/>
          </w:tcPr>
          <w:p w:rsidR="0043710C" w:rsidRPr="006B018B" w:rsidRDefault="0043710C" w:rsidP="0043710C">
            <w:pPr>
              <w:jc w:val="right"/>
              <w:rPr>
                <w:rFonts w:ascii="Tw Cen MT" w:eastAsia="Arial Unicode MS" w:hAnsi="Tw Cen MT"/>
                <w:sz w:val="24"/>
                <w:szCs w:val="24"/>
              </w:rPr>
            </w:pPr>
          </w:p>
        </w:tc>
        <w:tc>
          <w:tcPr>
            <w:tcW w:w="1587" w:type="dxa"/>
          </w:tcPr>
          <w:p w:rsidR="0043710C" w:rsidRPr="006B018B" w:rsidRDefault="0043710C" w:rsidP="0043710C">
            <w:pPr>
              <w:jc w:val="right"/>
              <w:rPr>
                <w:rFonts w:ascii="Tw Cen MT" w:eastAsia="Arial Unicode MS" w:hAnsi="Tw Cen MT"/>
                <w:sz w:val="24"/>
                <w:szCs w:val="24"/>
              </w:rPr>
            </w:pPr>
          </w:p>
        </w:tc>
      </w:tr>
      <w:tr w:rsidR="00472B2E" w:rsidRPr="006B018B" w:rsidTr="00B51FC7">
        <w:trPr>
          <w:trHeight w:val="556"/>
        </w:trPr>
        <w:tc>
          <w:tcPr>
            <w:tcW w:w="10304" w:type="dxa"/>
            <w:gridSpan w:val="5"/>
            <w:vAlign w:val="center"/>
          </w:tcPr>
          <w:p w:rsidR="00472B2E" w:rsidRPr="006B018B" w:rsidRDefault="002654A8" w:rsidP="00472B2E">
            <w:pPr>
              <w:ind w:left="709"/>
              <w:jc w:val="both"/>
              <w:rPr>
                <w:rFonts w:ascii="Tw Cen MT" w:eastAsia="Arial Unicode MS" w:hAnsi="Tw Cen MT"/>
                <w:b/>
                <w:sz w:val="24"/>
                <w:szCs w:val="24"/>
              </w:rPr>
            </w:pPr>
            <w:r>
              <w:rPr>
                <w:rFonts w:ascii="Tw Cen MT" w:eastAsia="Arial Unicode MS" w:hAnsi="Tw Cen MT"/>
                <w:b/>
                <w:sz w:val="24"/>
                <w:szCs w:val="24"/>
              </w:rPr>
              <w:t>LOT 7</w:t>
            </w:r>
            <w:r w:rsidR="00472B2E" w:rsidRPr="006B018B">
              <w:rPr>
                <w:rFonts w:ascii="Tw Cen MT" w:eastAsia="Arial Unicode MS" w:hAnsi="Tw Cen MT"/>
                <w:b/>
                <w:sz w:val="24"/>
                <w:szCs w:val="24"/>
              </w:rPr>
              <w:t xml:space="preserve">00 : PEINTURE </w:t>
            </w:r>
          </w:p>
          <w:p w:rsidR="00472B2E" w:rsidRPr="006B018B" w:rsidRDefault="002654A8" w:rsidP="00472B2E">
            <w:pPr>
              <w:ind w:left="1418"/>
              <w:jc w:val="both"/>
              <w:rPr>
                <w:rFonts w:ascii="Tw Cen MT" w:eastAsia="Arial Unicode MS" w:hAnsi="Tw Cen MT"/>
                <w:sz w:val="24"/>
                <w:szCs w:val="24"/>
              </w:rPr>
            </w:pPr>
            <w:r>
              <w:rPr>
                <w:rFonts w:ascii="Tw Cen MT" w:eastAsia="Arial Unicode MS" w:hAnsi="Tw Cen MT"/>
                <w:sz w:val="24"/>
                <w:szCs w:val="24"/>
              </w:rPr>
              <w:t>Le lot 7</w:t>
            </w:r>
            <w:r w:rsidR="00472B2E" w:rsidRPr="006B018B">
              <w:rPr>
                <w:rFonts w:ascii="Tw Cen MT" w:eastAsia="Arial Unicode MS" w:hAnsi="Tw Cen MT"/>
                <w:sz w:val="24"/>
                <w:szCs w:val="24"/>
              </w:rPr>
              <w:t>00 rémunère :</w:t>
            </w:r>
          </w:p>
          <w:p w:rsidR="00472B2E" w:rsidRPr="006B018B" w:rsidRDefault="002654A8" w:rsidP="00472B2E">
            <w:pPr>
              <w:ind w:left="2127"/>
              <w:jc w:val="both"/>
              <w:rPr>
                <w:rFonts w:ascii="Tw Cen MT" w:eastAsia="Arial Unicode MS" w:hAnsi="Tw Cen MT"/>
                <w:sz w:val="24"/>
                <w:szCs w:val="24"/>
              </w:rPr>
            </w:pPr>
            <w:r>
              <w:rPr>
                <w:rFonts w:ascii="Tw Cen MT" w:eastAsia="Arial Unicode MS" w:hAnsi="Tw Cen MT"/>
                <w:sz w:val="24"/>
                <w:szCs w:val="24"/>
              </w:rPr>
              <w:t>7</w:t>
            </w:r>
            <w:r w:rsidR="00472B2E" w:rsidRPr="006B018B">
              <w:rPr>
                <w:rFonts w:ascii="Tw Cen MT" w:eastAsia="Arial Unicode MS" w:hAnsi="Tw Cen MT"/>
                <w:sz w:val="24"/>
                <w:szCs w:val="24"/>
              </w:rPr>
              <w:t>01</w:t>
            </w:r>
            <w:r>
              <w:rPr>
                <w:rFonts w:ascii="Tw Cen MT" w:eastAsia="Arial Unicode MS" w:hAnsi="Tw Cen MT"/>
                <w:sz w:val="24"/>
                <w:szCs w:val="24"/>
              </w:rPr>
              <w:t> : Peinture acrylique sur mur intérieur</w:t>
            </w:r>
            <w:r w:rsidR="009B0B46">
              <w:rPr>
                <w:rFonts w:ascii="Tw Cen MT" w:eastAsia="Arial Unicode MS" w:hAnsi="Tw Cen MT"/>
                <w:sz w:val="24"/>
                <w:szCs w:val="24"/>
              </w:rPr>
              <w:t>s</w:t>
            </w:r>
            <w:r w:rsidR="00472B2E" w:rsidRPr="006B018B">
              <w:rPr>
                <w:rFonts w:ascii="Tw Cen MT" w:eastAsia="Arial Unicode MS" w:hAnsi="Tw Cen MT"/>
                <w:sz w:val="24"/>
                <w:szCs w:val="24"/>
              </w:rPr>
              <w:t>;</w:t>
            </w:r>
          </w:p>
          <w:p w:rsidR="00472B2E" w:rsidRPr="006B018B" w:rsidRDefault="002654A8" w:rsidP="00472B2E">
            <w:pPr>
              <w:ind w:left="2127"/>
              <w:jc w:val="both"/>
              <w:rPr>
                <w:rFonts w:ascii="Tw Cen MT" w:eastAsia="Arial Unicode MS" w:hAnsi="Tw Cen MT"/>
                <w:sz w:val="24"/>
                <w:szCs w:val="24"/>
              </w:rPr>
            </w:pPr>
            <w:r>
              <w:rPr>
                <w:rFonts w:ascii="Tw Cen MT" w:eastAsia="Arial Unicode MS" w:hAnsi="Tw Cen MT"/>
                <w:sz w:val="24"/>
                <w:szCs w:val="24"/>
              </w:rPr>
              <w:t>7</w:t>
            </w:r>
            <w:r w:rsidR="00472B2E" w:rsidRPr="006B018B">
              <w:rPr>
                <w:rFonts w:ascii="Tw Cen MT" w:eastAsia="Arial Unicode MS" w:hAnsi="Tw Cen MT"/>
                <w:sz w:val="24"/>
                <w:szCs w:val="24"/>
              </w:rPr>
              <w:t xml:space="preserve">02 : </w:t>
            </w:r>
            <w:r>
              <w:rPr>
                <w:rFonts w:ascii="Tw Cen MT" w:eastAsia="Arial Unicode MS" w:hAnsi="Tw Cen MT"/>
                <w:sz w:val="24"/>
                <w:szCs w:val="24"/>
              </w:rPr>
              <w:t xml:space="preserve">Peinture acrylique </w:t>
            </w:r>
            <w:r w:rsidR="00472B2E" w:rsidRPr="006B018B">
              <w:rPr>
                <w:rFonts w:ascii="Tw Cen MT" w:eastAsia="Arial Unicode MS" w:hAnsi="Tw Cen MT"/>
                <w:sz w:val="24"/>
                <w:szCs w:val="24"/>
              </w:rPr>
              <w:t>sur murs extérieurs;</w:t>
            </w:r>
          </w:p>
          <w:p w:rsidR="00472B2E" w:rsidRPr="006B018B" w:rsidRDefault="00BC6D75" w:rsidP="002654A8">
            <w:pPr>
              <w:ind w:left="2127"/>
              <w:jc w:val="both"/>
              <w:rPr>
                <w:rFonts w:ascii="Tw Cen MT" w:eastAsia="Arial Unicode MS" w:hAnsi="Tw Cen MT"/>
                <w:sz w:val="24"/>
                <w:szCs w:val="24"/>
              </w:rPr>
            </w:pPr>
            <w:r>
              <w:rPr>
                <w:rFonts w:ascii="Tw Cen MT" w:eastAsia="Arial Unicode MS" w:hAnsi="Tw Cen MT"/>
                <w:sz w:val="24"/>
                <w:szCs w:val="24"/>
              </w:rPr>
              <w:t>703</w:t>
            </w:r>
            <w:r w:rsidR="00472B2E" w:rsidRPr="006B018B">
              <w:rPr>
                <w:rFonts w:ascii="Tw Cen MT" w:eastAsia="Arial Unicode MS" w:hAnsi="Tw Cen MT"/>
                <w:sz w:val="24"/>
                <w:szCs w:val="24"/>
              </w:rPr>
              <w:t> : Peint</w:t>
            </w:r>
            <w:r w:rsidR="002654A8">
              <w:rPr>
                <w:rFonts w:ascii="Tw Cen MT" w:eastAsia="Arial Unicode MS" w:hAnsi="Tw Cen MT"/>
                <w:sz w:val="24"/>
                <w:szCs w:val="24"/>
              </w:rPr>
              <w:t>ure glycéro sur portes métalliques</w:t>
            </w:r>
            <w:r w:rsidR="00472B2E" w:rsidRPr="006B018B">
              <w:rPr>
                <w:rFonts w:ascii="Tw Cen MT" w:eastAsia="Arial Unicode MS" w:hAnsi="Tw Cen MT"/>
                <w:sz w:val="24"/>
                <w:szCs w:val="24"/>
              </w:rPr>
              <w:t>;</w:t>
            </w:r>
          </w:p>
        </w:tc>
      </w:tr>
      <w:tr w:rsidR="00472B2E" w:rsidRPr="006B018B" w:rsidTr="00B51FC7">
        <w:trPr>
          <w:trHeight w:val="556"/>
        </w:trPr>
        <w:tc>
          <w:tcPr>
            <w:tcW w:w="921" w:type="dxa"/>
            <w:vAlign w:val="center"/>
          </w:tcPr>
          <w:p w:rsidR="00472B2E" w:rsidRPr="006B018B" w:rsidRDefault="00BC6D75" w:rsidP="00472B2E">
            <w:pPr>
              <w:jc w:val="center"/>
              <w:rPr>
                <w:rFonts w:ascii="Tw Cen MT" w:eastAsia="Arial Unicode MS" w:hAnsi="Tw Cen MT"/>
                <w:sz w:val="24"/>
                <w:szCs w:val="24"/>
              </w:rPr>
            </w:pPr>
            <w:r>
              <w:rPr>
                <w:rFonts w:ascii="Tw Cen MT" w:eastAsia="Arial Unicode MS" w:hAnsi="Tw Cen MT"/>
                <w:sz w:val="24"/>
                <w:szCs w:val="24"/>
              </w:rPr>
              <w:t>7</w:t>
            </w:r>
            <w:r w:rsidR="00472B2E" w:rsidRPr="006B018B">
              <w:rPr>
                <w:rFonts w:ascii="Tw Cen MT" w:eastAsia="Arial Unicode MS" w:hAnsi="Tw Cen MT"/>
                <w:sz w:val="24"/>
                <w:szCs w:val="24"/>
              </w:rPr>
              <w:t>01</w:t>
            </w:r>
          </w:p>
        </w:tc>
        <w:tc>
          <w:tcPr>
            <w:tcW w:w="6095" w:type="dxa"/>
            <w:vAlign w:val="center"/>
          </w:tcPr>
          <w:p w:rsidR="00BC6D75" w:rsidRPr="00BC6D75" w:rsidRDefault="00BC6D75" w:rsidP="00472B2E">
            <w:pPr>
              <w:rPr>
                <w:rFonts w:ascii="Tw Cen MT" w:eastAsia="Arial Unicode MS" w:hAnsi="Tw Cen MT"/>
                <w:b/>
                <w:sz w:val="24"/>
                <w:szCs w:val="24"/>
                <w:u w:val="single"/>
              </w:rPr>
            </w:pPr>
            <w:r w:rsidRPr="00BC6D75">
              <w:rPr>
                <w:rFonts w:ascii="Tw Cen MT" w:eastAsia="Arial Unicode MS" w:hAnsi="Tw Cen MT"/>
                <w:b/>
                <w:sz w:val="24"/>
                <w:szCs w:val="24"/>
                <w:u w:val="single"/>
              </w:rPr>
              <w:t xml:space="preserve">PEINTURE ACRYLIQUE SUR MUR INTERIEUR </w:t>
            </w:r>
          </w:p>
          <w:p w:rsidR="00472B2E" w:rsidRPr="006B018B" w:rsidRDefault="00472B2E" w:rsidP="00472B2E">
            <w:pPr>
              <w:rPr>
                <w:rFonts w:ascii="Tw Cen MT" w:eastAsia="Arial Unicode MS" w:hAnsi="Tw Cen MT"/>
                <w:sz w:val="24"/>
                <w:szCs w:val="24"/>
              </w:rPr>
            </w:pPr>
            <w:r w:rsidRPr="006B018B">
              <w:rPr>
                <w:rFonts w:ascii="Tw Cen MT" w:eastAsia="Arial Unicode MS" w:hAnsi="Tw Cen MT"/>
                <w:sz w:val="24"/>
                <w:szCs w:val="24"/>
              </w:rPr>
              <w:t xml:space="preserve">Ce </w:t>
            </w:r>
            <w:r w:rsidR="00BC6D75" w:rsidRPr="006B018B">
              <w:rPr>
                <w:rFonts w:ascii="Tw Cen MT" w:eastAsia="Arial Unicode MS" w:hAnsi="Tw Cen MT"/>
                <w:sz w:val="24"/>
                <w:szCs w:val="24"/>
              </w:rPr>
              <w:t>prix rémunère</w:t>
            </w:r>
            <w:r w:rsidR="00BC6D75">
              <w:rPr>
                <w:rFonts w:ascii="Tw Cen MT" w:eastAsia="Arial Unicode MS" w:hAnsi="Tw Cen MT"/>
                <w:sz w:val="24"/>
                <w:szCs w:val="24"/>
              </w:rPr>
              <w:t xml:space="preserve"> au mètre carré (m2), la fourniture et l’application</w:t>
            </w:r>
            <w:r w:rsidRPr="006B018B">
              <w:rPr>
                <w:rFonts w:ascii="Tw Cen MT" w:eastAsia="Arial Unicode MS" w:hAnsi="Tw Cen MT"/>
                <w:sz w:val="24"/>
                <w:szCs w:val="24"/>
              </w:rPr>
              <w:t xml:space="preserve"> de la peinture sur les murs </w:t>
            </w:r>
            <w:r w:rsidR="00BC6D75">
              <w:rPr>
                <w:rFonts w:ascii="Tw Cen MT" w:eastAsia="Arial Unicode MS" w:hAnsi="Tw Cen MT"/>
                <w:sz w:val="24"/>
                <w:szCs w:val="24"/>
              </w:rPr>
              <w:t>intérieurs</w:t>
            </w:r>
            <w:r w:rsidR="00BC6D75" w:rsidRPr="006B018B">
              <w:rPr>
                <w:rFonts w:ascii="Tw Cen MT" w:eastAsia="Arial Unicode MS" w:hAnsi="Tw Cen MT"/>
                <w:sz w:val="24"/>
                <w:szCs w:val="24"/>
              </w:rPr>
              <w:t xml:space="preserve"> conformément</w:t>
            </w:r>
            <w:r w:rsidRPr="006B018B">
              <w:rPr>
                <w:rFonts w:ascii="Tw Cen MT" w:eastAsia="Arial Unicode MS" w:hAnsi="Tw Cen MT"/>
                <w:sz w:val="24"/>
                <w:szCs w:val="24"/>
              </w:rPr>
              <w:t xml:space="preserve"> au CCTP. </w:t>
            </w:r>
          </w:p>
          <w:p w:rsidR="00472B2E" w:rsidRPr="006B018B" w:rsidRDefault="00472B2E" w:rsidP="00472B2E">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472B2E" w:rsidRPr="006B018B" w:rsidRDefault="00472B2E" w:rsidP="00472B2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l’exécution d’une couche d’impression suivant le CCTP ;</w:t>
            </w:r>
          </w:p>
          <w:p w:rsidR="00472B2E" w:rsidRPr="006B018B" w:rsidRDefault="00472B2E" w:rsidP="00472B2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l’exécution d’une couche de finition en peinture acrylique   suivant le CCTP ;</w:t>
            </w:r>
          </w:p>
          <w:p w:rsidR="00472B2E" w:rsidRPr="006B018B" w:rsidRDefault="00472B2E" w:rsidP="00472B2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le matériel de mise en œuvre ;</w:t>
            </w:r>
          </w:p>
          <w:p w:rsidR="00472B2E" w:rsidRPr="006B018B" w:rsidRDefault="00472B2E" w:rsidP="00472B2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472B2E" w:rsidRPr="006B018B" w:rsidRDefault="00472B2E" w:rsidP="00472B2E">
            <w:pPr>
              <w:rPr>
                <w:rFonts w:ascii="Tw Cen MT" w:eastAsia="Arial Unicode MS" w:hAnsi="Tw Cen MT"/>
                <w:sz w:val="24"/>
                <w:szCs w:val="24"/>
              </w:rPr>
            </w:pPr>
            <w:r w:rsidRPr="006B018B">
              <w:rPr>
                <w:rFonts w:ascii="Tw Cen MT" w:eastAsia="Arial Unicode MS" w:hAnsi="Tw Cen MT"/>
                <w:sz w:val="24"/>
                <w:szCs w:val="24"/>
              </w:rPr>
              <w:t>Ce prix s’applique au mètre carré (m2), mesuré par métré contradictoire.</w:t>
            </w:r>
          </w:p>
        </w:tc>
        <w:tc>
          <w:tcPr>
            <w:tcW w:w="850" w:type="dxa"/>
            <w:vAlign w:val="center"/>
          </w:tcPr>
          <w:p w:rsidR="00472B2E" w:rsidRPr="006B018B" w:rsidRDefault="00472B2E" w:rsidP="00472B2E">
            <w:pPr>
              <w:jc w:val="center"/>
              <w:rPr>
                <w:rFonts w:ascii="Tw Cen MT" w:eastAsia="Arial Unicode MS" w:hAnsi="Tw Cen MT"/>
                <w:sz w:val="24"/>
                <w:szCs w:val="24"/>
              </w:rPr>
            </w:pPr>
            <w:r w:rsidRPr="006B018B">
              <w:rPr>
                <w:rFonts w:ascii="Tw Cen MT" w:eastAsia="Arial Unicode MS" w:hAnsi="Tw Cen MT"/>
                <w:sz w:val="24"/>
                <w:szCs w:val="24"/>
              </w:rPr>
              <w:t>m²</w:t>
            </w:r>
          </w:p>
        </w:tc>
        <w:tc>
          <w:tcPr>
            <w:tcW w:w="851" w:type="dxa"/>
            <w:vAlign w:val="center"/>
          </w:tcPr>
          <w:p w:rsidR="00472B2E" w:rsidRPr="006B018B" w:rsidRDefault="00472B2E" w:rsidP="00472B2E">
            <w:pPr>
              <w:jc w:val="right"/>
              <w:rPr>
                <w:rFonts w:ascii="Tw Cen MT" w:eastAsia="Arial Unicode MS" w:hAnsi="Tw Cen MT"/>
                <w:sz w:val="24"/>
                <w:szCs w:val="24"/>
              </w:rPr>
            </w:pPr>
          </w:p>
        </w:tc>
        <w:tc>
          <w:tcPr>
            <w:tcW w:w="1587" w:type="dxa"/>
          </w:tcPr>
          <w:p w:rsidR="00472B2E" w:rsidRPr="006B018B" w:rsidRDefault="00472B2E" w:rsidP="00472B2E">
            <w:pPr>
              <w:jc w:val="right"/>
              <w:rPr>
                <w:rFonts w:ascii="Tw Cen MT" w:eastAsia="Arial Unicode MS" w:hAnsi="Tw Cen MT"/>
                <w:sz w:val="24"/>
                <w:szCs w:val="24"/>
              </w:rPr>
            </w:pPr>
          </w:p>
        </w:tc>
      </w:tr>
      <w:tr w:rsidR="00021E67" w:rsidRPr="006B018B" w:rsidTr="00B51FC7">
        <w:trPr>
          <w:trHeight w:val="556"/>
        </w:trPr>
        <w:tc>
          <w:tcPr>
            <w:tcW w:w="921" w:type="dxa"/>
            <w:vAlign w:val="center"/>
          </w:tcPr>
          <w:p w:rsidR="00021E67" w:rsidRPr="006B018B" w:rsidRDefault="00021E67" w:rsidP="00021E67">
            <w:pPr>
              <w:jc w:val="center"/>
              <w:rPr>
                <w:rFonts w:ascii="Tw Cen MT" w:eastAsia="Arial Unicode MS" w:hAnsi="Tw Cen MT"/>
                <w:sz w:val="24"/>
                <w:szCs w:val="24"/>
              </w:rPr>
            </w:pPr>
            <w:r>
              <w:rPr>
                <w:rFonts w:ascii="Tw Cen MT" w:eastAsia="Arial Unicode MS" w:hAnsi="Tw Cen MT"/>
                <w:sz w:val="24"/>
                <w:szCs w:val="24"/>
              </w:rPr>
              <w:t>702</w:t>
            </w:r>
          </w:p>
        </w:tc>
        <w:tc>
          <w:tcPr>
            <w:tcW w:w="6095" w:type="dxa"/>
            <w:vAlign w:val="center"/>
          </w:tcPr>
          <w:p w:rsidR="00021E67" w:rsidRPr="00BC6D75" w:rsidRDefault="00021E67" w:rsidP="00021E67">
            <w:pPr>
              <w:rPr>
                <w:rFonts w:ascii="Tw Cen MT" w:eastAsia="Arial Unicode MS" w:hAnsi="Tw Cen MT"/>
                <w:b/>
                <w:sz w:val="24"/>
                <w:szCs w:val="24"/>
                <w:u w:val="single"/>
              </w:rPr>
            </w:pPr>
            <w:r w:rsidRPr="00BC6D75">
              <w:rPr>
                <w:rFonts w:ascii="Tw Cen MT" w:eastAsia="Arial Unicode MS" w:hAnsi="Tw Cen MT"/>
                <w:b/>
                <w:sz w:val="24"/>
                <w:szCs w:val="24"/>
                <w:u w:val="single"/>
              </w:rPr>
              <w:t>PEIN</w:t>
            </w:r>
            <w:r>
              <w:rPr>
                <w:rFonts w:ascii="Tw Cen MT" w:eastAsia="Arial Unicode MS" w:hAnsi="Tw Cen MT"/>
                <w:b/>
                <w:sz w:val="24"/>
                <w:szCs w:val="24"/>
                <w:u w:val="single"/>
              </w:rPr>
              <w:t>TURE ACRYLIQUE SUR MUR EXTERIEURS</w:t>
            </w:r>
            <w:r w:rsidRPr="00BC6D75">
              <w:rPr>
                <w:rFonts w:ascii="Tw Cen MT" w:eastAsia="Arial Unicode MS" w:hAnsi="Tw Cen MT"/>
                <w:b/>
                <w:sz w:val="24"/>
                <w:szCs w:val="24"/>
                <w:u w:val="single"/>
              </w:rPr>
              <w:t xml:space="preserve"> </w:t>
            </w:r>
          </w:p>
          <w:p w:rsidR="00021E67" w:rsidRPr="006B018B" w:rsidRDefault="00021E67" w:rsidP="00021E67">
            <w:pPr>
              <w:rPr>
                <w:rFonts w:ascii="Tw Cen MT" w:eastAsia="Arial Unicode MS" w:hAnsi="Tw Cen MT"/>
                <w:sz w:val="24"/>
                <w:szCs w:val="24"/>
              </w:rPr>
            </w:pPr>
            <w:r w:rsidRPr="006B018B">
              <w:rPr>
                <w:rFonts w:ascii="Tw Cen MT" w:eastAsia="Arial Unicode MS" w:hAnsi="Tw Cen MT"/>
                <w:sz w:val="24"/>
                <w:szCs w:val="24"/>
              </w:rPr>
              <w:t>Ce prix rémunère</w:t>
            </w:r>
            <w:r>
              <w:rPr>
                <w:rFonts w:ascii="Tw Cen MT" w:eastAsia="Arial Unicode MS" w:hAnsi="Tw Cen MT"/>
                <w:sz w:val="24"/>
                <w:szCs w:val="24"/>
              </w:rPr>
              <w:t xml:space="preserve"> au mètre carré (m2), la fourniture et l’application</w:t>
            </w:r>
            <w:r w:rsidRPr="006B018B">
              <w:rPr>
                <w:rFonts w:ascii="Tw Cen MT" w:eastAsia="Arial Unicode MS" w:hAnsi="Tw Cen MT"/>
                <w:sz w:val="24"/>
                <w:szCs w:val="24"/>
              </w:rPr>
              <w:t xml:space="preserve"> de la peinture sur les murs </w:t>
            </w:r>
            <w:r>
              <w:rPr>
                <w:rFonts w:ascii="Tw Cen MT" w:eastAsia="Arial Unicode MS" w:hAnsi="Tw Cen MT"/>
                <w:sz w:val="24"/>
                <w:szCs w:val="24"/>
              </w:rPr>
              <w:t xml:space="preserve">extérieurs </w:t>
            </w:r>
            <w:r w:rsidRPr="006B018B">
              <w:rPr>
                <w:rFonts w:ascii="Tw Cen MT" w:eastAsia="Arial Unicode MS" w:hAnsi="Tw Cen MT"/>
                <w:sz w:val="24"/>
                <w:szCs w:val="24"/>
              </w:rPr>
              <w:t xml:space="preserve">conformément au CCTP. </w:t>
            </w:r>
          </w:p>
          <w:p w:rsidR="00021E67" w:rsidRPr="006B018B" w:rsidRDefault="00021E67" w:rsidP="00021E67">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021E67" w:rsidRPr="006B018B" w:rsidRDefault="00021E67" w:rsidP="00021E67">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L’exécution d’une couche d’impression suivant le CCTP ;</w:t>
            </w:r>
          </w:p>
          <w:p w:rsidR="00021E67" w:rsidRPr="006B018B" w:rsidRDefault="00021E67" w:rsidP="00021E67">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L’exécution d’une couche de finition en peinture acrylique   suivant le CCTP ;</w:t>
            </w:r>
          </w:p>
          <w:p w:rsidR="00021E67" w:rsidRPr="006B018B" w:rsidRDefault="00021E67" w:rsidP="00021E67">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le matériel de mise en œuvre ;</w:t>
            </w:r>
          </w:p>
          <w:p w:rsidR="00021E67" w:rsidRPr="006B018B" w:rsidRDefault="00221578" w:rsidP="00021E67">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w:t>
            </w:r>
            <w:r w:rsidR="00021E67" w:rsidRPr="006B018B">
              <w:rPr>
                <w:rFonts w:ascii="Tw Cen MT" w:eastAsia="Arial Unicode MS" w:hAnsi="Tw Cen MT"/>
              </w:rPr>
              <w:t xml:space="preserve"> sujétions.</w:t>
            </w:r>
          </w:p>
          <w:p w:rsidR="00021E67" w:rsidRPr="006B018B" w:rsidRDefault="00021E67" w:rsidP="00021E67">
            <w:pPr>
              <w:rPr>
                <w:rFonts w:ascii="Tw Cen MT" w:eastAsia="Arial Unicode MS" w:hAnsi="Tw Cen MT"/>
                <w:sz w:val="24"/>
                <w:szCs w:val="24"/>
              </w:rPr>
            </w:pPr>
            <w:r w:rsidRPr="006B018B">
              <w:rPr>
                <w:rFonts w:ascii="Tw Cen MT" w:eastAsia="Arial Unicode MS" w:hAnsi="Tw Cen MT"/>
                <w:sz w:val="24"/>
                <w:szCs w:val="24"/>
              </w:rPr>
              <w:t>Ce prix s’applique au mètre carré (m2), mesuré par métré contradictoire.</w:t>
            </w:r>
          </w:p>
        </w:tc>
        <w:tc>
          <w:tcPr>
            <w:tcW w:w="850" w:type="dxa"/>
            <w:vAlign w:val="center"/>
          </w:tcPr>
          <w:p w:rsidR="00021E67" w:rsidRPr="006B018B" w:rsidRDefault="00021E67" w:rsidP="00021E67">
            <w:pPr>
              <w:jc w:val="center"/>
              <w:rPr>
                <w:rFonts w:ascii="Tw Cen MT" w:eastAsia="Arial Unicode MS" w:hAnsi="Tw Cen MT"/>
                <w:sz w:val="24"/>
                <w:szCs w:val="24"/>
              </w:rPr>
            </w:pPr>
            <w:r w:rsidRPr="006B018B">
              <w:rPr>
                <w:rFonts w:ascii="Tw Cen MT" w:eastAsia="Arial Unicode MS" w:hAnsi="Tw Cen MT"/>
                <w:sz w:val="24"/>
                <w:szCs w:val="24"/>
              </w:rPr>
              <w:t>m²</w:t>
            </w:r>
          </w:p>
        </w:tc>
        <w:tc>
          <w:tcPr>
            <w:tcW w:w="851" w:type="dxa"/>
            <w:vAlign w:val="center"/>
          </w:tcPr>
          <w:p w:rsidR="00021E67" w:rsidRPr="006B018B" w:rsidRDefault="00021E67" w:rsidP="00021E67">
            <w:pPr>
              <w:jc w:val="right"/>
              <w:rPr>
                <w:rFonts w:ascii="Tw Cen MT" w:eastAsia="Arial Unicode MS" w:hAnsi="Tw Cen MT"/>
                <w:sz w:val="24"/>
                <w:szCs w:val="24"/>
              </w:rPr>
            </w:pPr>
          </w:p>
        </w:tc>
        <w:tc>
          <w:tcPr>
            <w:tcW w:w="1587" w:type="dxa"/>
          </w:tcPr>
          <w:p w:rsidR="00021E67" w:rsidRPr="006B018B" w:rsidRDefault="00021E67" w:rsidP="00021E67">
            <w:pPr>
              <w:jc w:val="right"/>
              <w:rPr>
                <w:rFonts w:ascii="Tw Cen MT" w:eastAsia="Arial Unicode MS" w:hAnsi="Tw Cen MT"/>
                <w:sz w:val="24"/>
                <w:szCs w:val="24"/>
              </w:rPr>
            </w:pPr>
          </w:p>
        </w:tc>
      </w:tr>
      <w:tr w:rsidR="00472B2E" w:rsidRPr="006B018B" w:rsidTr="00B51FC7">
        <w:trPr>
          <w:trHeight w:val="556"/>
        </w:trPr>
        <w:tc>
          <w:tcPr>
            <w:tcW w:w="921" w:type="dxa"/>
            <w:vAlign w:val="center"/>
          </w:tcPr>
          <w:p w:rsidR="00472B2E" w:rsidRPr="006B018B" w:rsidRDefault="00021E67" w:rsidP="00472B2E">
            <w:pPr>
              <w:jc w:val="center"/>
              <w:rPr>
                <w:rFonts w:ascii="Tw Cen MT" w:eastAsia="Arial Unicode MS" w:hAnsi="Tw Cen MT"/>
                <w:sz w:val="24"/>
                <w:szCs w:val="24"/>
              </w:rPr>
            </w:pPr>
            <w:r>
              <w:rPr>
                <w:rFonts w:ascii="Tw Cen MT" w:eastAsia="Arial Unicode MS" w:hAnsi="Tw Cen MT"/>
                <w:sz w:val="24"/>
                <w:szCs w:val="24"/>
              </w:rPr>
              <w:t>703</w:t>
            </w:r>
          </w:p>
        </w:tc>
        <w:tc>
          <w:tcPr>
            <w:tcW w:w="6095" w:type="dxa"/>
            <w:vAlign w:val="center"/>
          </w:tcPr>
          <w:p w:rsidR="009B0B46" w:rsidRPr="009B0B46" w:rsidRDefault="009B0B46" w:rsidP="00472B2E">
            <w:pPr>
              <w:jc w:val="both"/>
              <w:rPr>
                <w:rFonts w:ascii="Tw Cen MT" w:eastAsia="Arial Unicode MS" w:hAnsi="Tw Cen MT"/>
                <w:b/>
                <w:sz w:val="24"/>
                <w:szCs w:val="24"/>
                <w:u w:val="single"/>
              </w:rPr>
            </w:pPr>
            <w:r w:rsidRPr="009B0B46">
              <w:rPr>
                <w:rFonts w:ascii="Tw Cen MT" w:eastAsia="Arial Unicode MS" w:hAnsi="Tw Cen MT"/>
                <w:b/>
                <w:sz w:val="24"/>
                <w:szCs w:val="24"/>
                <w:u w:val="single"/>
              </w:rPr>
              <w:t xml:space="preserve">PEINTURE GLYCERO SUR PORTES METALLIQUES </w:t>
            </w:r>
          </w:p>
          <w:p w:rsidR="00472B2E" w:rsidRPr="006B018B" w:rsidRDefault="00472B2E" w:rsidP="00472B2E">
            <w:pPr>
              <w:jc w:val="both"/>
              <w:rPr>
                <w:rFonts w:ascii="Tw Cen MT" w:eastAsia="Arial Unicode MS" w:hAnsi="Tw Cen MT"/>
                <w:sz w:val="24"/>
                <w:szCs w:val="24"/>
              </w:rPr>
            </w:pPr>
            <w:r w:rsidRPr="006B018B">
              <w:rPr>
                <w:rFonts w:ascii="Tw Cen MT" w:eastAsia="Arial Unicode MS" w:hAnsi="Tw Cen MT"/>
                <w:sz w:val="24"/>
                <w:szCs w:val="24"/>
              </w:rPr>
              <w:t xml:space="preserve">Ce </w:t>
            </w:r>
            <w:r w:rsidR="002A570A" w:rsidRPr="006B018B">
              <w:rPr>
                <w:rFonts w:ascii="Tw Cen MT" w:eastAsia="Arial Unicode MS" w:hAnsi="Tw Cen MT"/>
                <w:sz w:val="24"/>
                <w:szCs w:val="24"/>
              </w:rPr>
              <w:t>prix rémunère</w:t>
            </w:r>
            <w:r w:rsidRPr="006B018B">
              <w:rPr>
                <w:rFonts w:ascii="Tw Cen MT" w:eastAsia="Arial Unicode MS" w:hAnsi="Tw Cen MT"/>
                <w:sz w:val="24"/>
                <w:szCs w:val="24"/>
              </w:rPr>
              <w:t xml:space="preserve"> au mètre carré (m2), la pose des peintures</w:t>
            </w:r>
            <w:r w:rsidR="009B0B46">
              <w:rPr>
                <w:rFonts w:ascii="Tw Cen MT" w:eastAsia="Arial Unicode MS" w:hAnsi="Tw Cen MT"/>
                <w:sz w:val="24"/>
                <w:szCs w:val="24"/>
              </w:rPr>
              <w:t xml:space="preserve"> à huile email   </w:t>
            </w:r>
            <w:r w:rsidRPr="006B018B">
              <w:rPr>
                <w:rFonts w:ascii="Tw Cen MT" w:eastAsia="Arial Unicode MS" w:hAnsi="Tw Cen MT"/>
                <w:sz w:val="24"/>
                <w:szCs w:val="24"/>
              </w:rPr>
              <w:t xml:space="preserve"> conformément au CCTP. </w:t>
            </w:r>
          </w:p>
          <w:p w:rsidR="00472B2E" w:rsidRPr="006B018B" w:rsidRDefault="00472B2E" w:rsidP="00472B2E">
            <w:pPr>
              <w:jc w:val="both"/>
              <w:rPr>
                <w:rFonts w:ascii="Tw Cen MT" w:eastAsia="Arial Unicode MS" w:hAnsi="Tw Cen MT"/>
                <w:sz w:val="24"/>
                <w:szCs w:val="24"/>
              </w:rPr>
            </w:pPr>
            <w:r w:rsidRPr="006B018B">
              <w:rPr>
                <w:rFonts w:ascii="Tw Cen MT" w:eastAsia="Arial Unicode MS" w:hAnsi="Tw Cen MT"/>
                <w:sz w:val="24"/>
                <w:szCs w:val="24"/>
              </w:rPr>
              <w:lastRenderedPageBreak/>
              <w:t>Il comprend notamment :</w:t>
            </w:r>
          </w:p>
          <w:p w:rsidR="00472B2E" w:rsidRPr="006B018B" w:rsidRDefault="00472B2E" w:rsidP="00472B2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l’exécution d’une couche d’impression suivant le CCTP ;</w:t>
            </w:r>
          </w:p>
          <w:p w:rsidR="00472B2E" w:rsidRPr="006B018B" w:rsidRDefault="00472B2E" w:rsidP="00472B2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l’exécution d’une couche de finition en peinture acrylique   suivant le CCTP ;</w:t>
            </w:r>
          </w:p>
          <w:p w:rsidR="00472B2E" w:rsidRPr="006B018B" w:rsidRDefault="00472B2E" w:rsidP="00472B2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le matériel de mise en œuvre ;</w:t>
            </w:r>
          </w:p>
          <w:p w:rsidR="00472B2E" w:rsidRPr="006B018B" w:rsidRDefault="00472B2E" w:rsidP="00472B2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472B2E" w:rsidRPr="006B018B" w:rsidRDefault="00472B2E" w:rsidP="00472B2E">
            <w:pPr>
              <w:rPr>
                <w:rFonts w:ascii="Tw Cen MT" w:eastAsia="Arial Unicode MS" w:hAnsi="Tw Cen MT"/>
                <w:b/>
                <w:sz w:val="24"/>
                <w:szCs w:val="24"/>
                <w:u w:val="single"/>
              </w:rPr>
            </w:pPr>
            <w:r w:rsidRPr="006B018B">
              <w:rPr>
                <w:rFonts w:ascii="Tw Cen MT" w:eastAsia="Arial Unicode MS" w:hAnsi="Tw Cen MT"/>
                <w:sz w:val="24"/>
                <w:szCs w:val="24"/>
              </w:rPr>
              <w:t>Ce prix s’applique au mètre carré (m2), mesuré par métré contradictoire.</w:t>
            </w:r>
          </w:p>
        </w:tc>
        <w:tc>
          <w:tcPr>
            <w:tcW w:w="850" w:type="dxa"/>
            <w:vAlign w:val="center"/>
          </w:tcPr>
          <w:p w:rsidR="00472B2E" w:rsidRPr="006B018B" w:rsidRDefault="00472B2E" w:rsidP="00472B2E">
            <w:pPr>
              <w:jc w:val="center"/>
              <w:rPr>
                <w:rFonts w:ascii="Tw Cen MT" w:eastAsia="Arial Unicode MS" w:hAnsi="Tw Cen MT"/>
                <w:sz w:val="24"/>
                <w:szCs w:val="24"/>
              </w:rPr>
            </w:pPr>
            <w:r w:rsidRPr="006B018B">
              <w:rPr>
                <w:rFonts w:ascii="Tw Cen MT" w:eastAsia="Arial Unicode MS" w:hAnsi="Tw Cen MT"/>
                <w:sz w:val="24"/>
                <w:szCs w:val="24"/>
              </w:rPr>
              <w:lastRenderedPageBreak/>
              <w:t>m²</w:t>
            </w:r>
          </w:p>
        </w:tc>
        <w:tc>
          <w:tcPr>
            <w:tcW w:w="851" w:type="dxa"/>
            <w:vAlign w:val="center"/>
          </w:tcPr>
          <w:p w:rsidR="00472B2E" w:rsidRPr="006B018B" w:rsidRDefault="00472B2E" w:rsidP="00472B2E">
            <w:pPr>
              <w:jc w:val="right"/>
              <w:rPr>
                <w:rFonts w:ascii="Tw Cen MT" w:eastAsia="Arial Unicode MS" w:hAnsi="Tw Cen MT"/>
                <w:sz w:val="24"/>
                <w:szCs w:val="24"/>
              </w:rPr>
            </w:pPr>
          </w:p>
        </w:tc>
        <w:tc>
          <w:tcPr>
            <w:tcW w:w="1587" w:type="dxa"/>
          </w:tcPr>
          <w:p w:rsidR="00472B2E" w:rsidRPr="006B018B" w:rsidRDefault="00472B2E" w:rsidP="00472B2E">
            <w:pPr>
              <w:jc w:val="right"/>
              <w:rPr>
                <w:rFonts w:ascii="Tw Cen MT" w:eastAsia="Arial Unicode MS" w:hAnsi="Tw Cen MT"/>
                <w:sz w:val="24"/>
                <w:szCs w:val="24"/>
              </w:rPr>
            </w:pPr>
          </w:p>
        </w:tc>
      </w:tr>
      <w:tr w:rsidR="00657645" w:rsidRPr="006B018B" w:rsidTr="00947587">
        <w:trPr>
          <w:trHeight w:val="556"/>
        </w:trPr>
        <w:tc>
          <w:tcPr>
            <w:tcW w:w="10304" w:type="dxa"/>
            <w:gridSpan w:val="5"/>
            <w:vAlign w:val="center"/>
          </w:tcPr>
          <w:p w:rsidR="00657645" w:rsidRPr="006B018B" w:rsidRDefault="00657645" w:rsidP="00657645">
            <w:pPr>
              <w:jc w:val="both"/>
              <w:rPr>
                <w:rFonts w:ascii="Tw Cen MT" w:eastAsia="Arial Unicode MS" w:hAnsi="Tw Cen MT"/>
                <w:b/>
                <w:sz w:val="24"/>
                <w:szCs w:val="24"/>
              </w:rPr>
            </w:pPr>
            <w:r>
              <w:rPr>
                <w:rFonts w:ascii="Tw Cen MT" w:eastAsia="Arial Unicode MS" w:hAnsi="Tw Cen MT"/>
                <w:b/>
                <w:sz w:val="24"/>
                <w:szCs w:val="24"/>
              </w:rPr>
              <w:lastRenderedPageBreak/>
              <w:t>LOT 8</w:t>
            </w:r>
            <w:r w:rsidRPr="006B018B">
              <w:rPr>
                <w:rFonts w:ascii="Tw Cen MT" w:eastAsia="Arial Unicode MS" w:hAnsi="Tw Cen MT"/>
                <w:b/>
                <w:sz w:val="24"/>
                <w:szCs w:val="24"/>
              </w:rPr>
              <w:t>00 : VRD</w:t>
            </w:r>
          </w:p>
          <w:p w:rsidR="00657645" w:rsidRPr="006B018B" w:rsidRDefault="00657645" w:rsidP="00657645">
            <w:pPr>
              <w:ind w:left="709"/>
              <w:jc w:val="both"/>
              <w:rPr>
                <w:rFonts w:ascii="Tw Cen MT" w:eastAsia="Arial Unicode MS" w:hAnsi="Tw Cen MT"/>
                <w:sz w:val="24"/>
                <w:szCs w:val="24"/>
              </w:rPr>
            </w:pPr>
            <w:r>
              <w:rPr>
                <w:rFonts w:ascii="Tw Cen MT" w:eastAsia="Arial Unicode MS" w:hAnsi="Tw Cen MT"/>
                <w:sz w:val="24"/>
                <w:szCs w:val="24"/>
              </w:rPr>
              <w:t>Le LOT 8</w:t>
            </w:r>
            <w:r w:rsidRPr="006B018B">
              <w:rPr>
                <w:rFonts w:ascii="Tw Cen MT" w:eastAsia="Arial Unicode MS" w:hAnsi="Tw Cen MT"/>
                <w:sz w:val="24"/>
                <w:szCs w:val="24"/>
              </w:rPr>
              <w:t>00 rémunère :</w:t>
            </w:r>
          </w:p>
          <w:p w:rsidR="00657645" w:rsidRPr="006B018B" w:rsidRDefault="00657645" w:rsidP="00657645">
            <w:pPr>
              <w:ind w:left="1418"/>
              <w:jc w:val="both"/>
              <w:rPr>
                <w:rFonts w:ascii="Tw Cen MT" w:eastAsia="Arial Unicode MS" w:hAnsi="Tw Cen MT"/>
                <w:sz w:val="24"/>
                <w:szCs w:val="24"/>
              </w:rPr>
            </w:pPr>
            <w:r>
              <w:rPr>
                <w:rFonts w:ascii="Tw Cen MT" w:eastAsia="Arial Unicode MS" w:hAnsi="Tw Cen MT"/>
                <w:sz w:val="24"/>
                <w:szCs w:val="24"/>
              </w:rPr>
              <w:t>801 : Caniveau à démolir</w:t>
            </w:r>
            <w:r w:rsidRPr="006B018B">
              <w:rPr>
                <w:rFonts w:ascii="Tw Cen MT" w:eastAsia="Arial Unicode MS" w:hAnsi="Tw Cen MT"/>
                <w:sz w:val="24"/>
                <w:szCs w:val="24"/>
              </w:rPr>
              <w:t>;</w:t>
            </w:r>
          </w:p>
          <w:p w:rsidR="00657645" w:rsidRPr="006B018B" w:rsidRDefault="00657645" w:rsidP="00657645">
            <w:pPr>
              <w:ind w:left="1418"/>
              <w:jc w:val="both"/>
              <w:rPr>
                <w:rFonts w:ascii="Tw Cen MT" w:eastAsia="Arial Unicode MS" w:hAnsi="Tw Cen MT"/>
                <w:sz w:val="24"/>
                <w:szCs w:val="24"/>
              </w:rPr>
            </w:pPr>
            <w:r>
              <w:rPr>
                <w:rFonts w:ascii="Tw Cen MT" w:eastAsia="Arial Unicode MS" w:hAnsi="Tw Cen MT"/>
                <w:sz w:val="24"/>
                <w:szCs w:val="24"/>
              </w:rPr>
              <w:t>902</w:t>
            </w:r>
            <w:r w:rsidR="004514D6">
              <w:rPr>
                <w:rFonts w:ascii="Tw Cen MT" w:eastAsia="Arial Unicode MS" w:hAnsi="Tw Cen MT"/>
                <w:sz w:val="24"/>
                <w:szCs w:val="24"/>
              </w:rPr>
              <w:t xml:space="preserve"> : </w:t>
            </w:r>
            <w:r w:rsidR="00230391">
              <w:rPr>
                <w:rFonts w:ascii="Tw Cen MT" w:eastAsia="Arial Unicode MS" w:hAnsi="Tw Cen MT"/>
                <w:sz w:val="24"/>
                <w:szCs w:val="24"/>
              </w:rPr>
              <w:t>Caniveau à</w:t>
            </w:r>
            <w:r w:rsidR="004514D6">
              <w:rPr>
                <w:rFonts w:ascii="Tw Cen MT" w:eastAsia="Arial Unicode MS" w:hAnsi="Tw Cen MT"/>
                <w:sz w:val="24"/>
                <w:szCs w:val="24"/>
              </w:rPr>
              <w:t xml:space="preserve"> construire(y compris fouille,</w:t>
            </w:r>
            <w:r w:rsidR="00230391">
              <w:rPr>
                <w:rFonts w:ascii="Tw Cen MT" w:eastAsia="Arial Unicode MS" w:hAnsi="Tw Cen MT"/>
                <w:sz w:val="24"/>
                <w:szCs w:val="24"/>
              </w:rPr>
              <w:t xml:space="preserve"> </w:t>
            </w:r>
            <w:r w:rsidR="004514D6">
              <w:rPr>
                <w:rFonts w:ascii="Tw Cen MT" w:eastAsia="Arial Unicode MS" w:hAnsi="Tw Cen MT"/>
                <w:sz w:val="24"/>
                <w:szCs w:val="24"/>
              </w:rPr>
              <w:t>coffrage</w:t>
            </w:r>
            <w:r w:rsidR="00230391">
              <w:rPr>
                <w:rFonts w:ascii="Tw Cen MT" w:eastAsia="Arial Unicode MS" w:hAnsi="Tw Cen MT"/>
                <w:sz w:val="24"/>
                <w:szCs w:val="24"/>
              </w:rPr>
              <w:t>, coulage et enduit plus raccord sur les parois)</w:t>
            </w:r>
            <w:r w:rsidRPr="006B018B">
              <w:rPr>
                <w:rFonts w:ascii="Tw Cen MT" w:eastAsia="Arial Unicode MS" w:hAnsi="Tw Cen MT"/>
                <w:sz w:val="24"/>
                <w:szCs w:val="24"/>
              </w:rPr>
              <w:t> ;</w:t>
            </w:r>
          </w:p>
          <w:p w:rsidR="00657645" w:rsidRPr="006B018B" w:rsidRDefault="00657645" w:rsidP="00657645">
            <w:pPr>
              <w:jc w:val="right"/>
              <w:rPr>
                <w:rFonts w:ascii="Tw Cen MT" w:eastAsia="Arial Unicode MS" w:hAnsi="Tw Cen MT"/>
                <w:sz w:val="24"/>
                <w:szCs w:val="24"/>
              </w:rPr>
            </w:pPr>
          </w:p>
        </w:tc>
      </w:tr>
      <w:tr w:rsidR="00657645" w:rsidRPr="006B018B" w:rsidTr="00B51FC7">
        <w:trPr>
          <w:trHeight w:val="556"/>
        </w:trPr>
        <w:tc>
          <w:tcPr>
            <w:tcW w:w="921" w:type="dxa"/>
            <w:vAlign w:val="center"/>
          </w:tcPr>
          <w:p w:rsidR="00657645" w:rsidRPr="006B018B" w:rsidRDefault="00657645" w:rsidP="00657645">
            <w:pPr>
              <w:jc w:val="center"/>
              <w:rPr>
                <w:rFonts w:ascii="Tw Cen MT" w:eastAsia="Arial Unicode MS" w:hAnsi="Tw Cen MT"/>
                <w:sz w:val="24"/>
                <w:szCs w:val="24"/>
              </w:rPr>
            </w:pPr>
            <w:r>
              <w:rPr>
                <w:rFonts w:ascii="Tw Cen MT" w:eastAsia="Arial Unicode MS" w:hAnsi="Tw Cen MT"/>
                <w:sz w:val="24"/>
                <w:szCs w:val="24"/>
              </w:rPr>
              <w:t>8</w:t>
            </w:r>
            <w:r w:rsidRPr="006B018B">
              <w:rPr>
                <w:rFonts w:ascii="Tw Cen MT" w:eastAsia="Arial Unicode MS" w:hAnsi="Tw Cen MT"/>
                <w:sz w:val="24"/>
                <w:szCs w:val="24"/>
              </w:rPr>
              <w:t>01</w:t>
            </w:r>
          </w:p>
        </w:tc>
        <w:tc>
          <w:tcPr>
            <w:tcW w:w="6095" w:type="dxa"/>
            <w:vAlign w:val="center"/>
          </w:tcPr>
          <w:p w:rsidR="00657645" w:rsidRPr="006B018B" w:rsidRDefault="005E685A" w:rsidP="00657645">
            <w:pPr>
              <w:rPr>
                <w:rFonts w:ascii="Tw Cen MT" w:eastAsia="Arial Unicode MS" w:hAnsi="Tw Cen MT"/>
                <w:b/>
                <w:sz w:val="24"/>
                <w:szCs w:val="24"/>
                <w:u w:val="single"/>
              </w:rPr>
            </w:pPr>
            <w:r>
              <w:rPr>
                <w:rFonts w:ascii="Tw Cen MT" w:eastAsia="Arial Unicode MS" w:hAnsi="Tw Cen MT"/>
                <w:b/>
                <w:sz w:val="24"/>
                <w:szCs w:val="24"/>
                <w:u w:val="single"/>
              </w:rPr>
              <w:t>CANIVEAU A DEMOLIR</w:t>
            </w:r>
          </w:p>
          <w:p w:rsidR="00657645" w:rsidRPr="006B018B" w:rsidRDefault="00657645" w:rsidP="00657645">
            <w:pPr>
              <w:jc w:val="both"/>
              <w:rPr>
                <w:rFonts w:ascii="Tw Cen MT" w:eastAsia="Arial Unicode MS" w:hAnsi="Tw Cen MT"/>
                <w:sz w:val="24"/>
                <w:szCs w:val="24"/>
              </w:rPr>
            </w:pPr>
            <w:r w:rsidRPr="006B018B">
              <w:rPr>
                <w:rFonts w:ascii="Tw Cen MT" w:eastAsia="Arial Unicode MS" w:hAnsi="Tw Cen MT"/>
                <w:sz w:val="24"/>
                <w:szCs w:val="24"/>
              </w:rPr>
              <w:t>Ce prix  rémunère au mètre linéai</w:t>
            </w:r>
            <w:r w:rsidR="005E685A">
              <w:rPr>
                <w:rFonts w:ascii="Tw Cen MT" w:eastAsia="Arial Unicode MS" w:hAnsi="Tw Cen MT"/>
                <w:sz w:val="24"/>
                <w:szCs w:val="24"/>
              </w:rPr>
              <w:t xml:space="preserve">re (ml), les travaux démolition des caniveau défectueux </w:t>
            </w:r>
            <w:r w:rsidRPr="006B018B">
              <w:rPr>
                <w:rFonts w:ascii="Tw Cen MT" w:eastAsia="Arial Unicode MS" w:hAnsi="Tw Cen MT"/>
                <w:sz w:val="24"/>
                <w:szCs w:val="24"/>
              </w:rPr>
              <w:t xml:space="preserve">  conformément au CCTP. </w:t>
            </w:r>
          </w:p>
          <w:p w:rsidR="00657645" w:rsidRPr="006B018B" w:rsidRDefault="00657645" w:rsidP="00657645">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657645" w:rsidRPr="006B018B" w:rsidRDefault="005E685A" w:rsidP="00657645">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la démolition des caniveau défectueux</w:t>
            </w:r>
            <w:r w:rsidR="00657645" w:rsidRPr="006B018B">
              <w:rPr>
                <w:rFonts w:ascii="Tw Cen MT" w:eastAsia="Arial Unicode MS" w:hAnsi="Tw Cen MT"/>
              </w:rPr>
              <w:t> ;</w:t>
            </w:r>
          </w:p>
          <w:p w:rsidR="00657645" w:rsidRPr="006B018B" w:rsidRDefault="00657645" w:rsidP="00657645">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657645" w:rsidRPr="006B018B" w:rsidRDefault="00657645" w:rsidP="00657645">
            <w:pPr>
              <w:jc w:val="both"/>
              <w:rPr>
                <w:rFonts w:ascii="Tw Cen MT" w:eastAsia="Arial Unicode MS" w:hAnsi="Tw Cen MT"/>
                <w:sz w:val="24"/>
                <w:szCs w:val="24"/>
              </w:rPr>
            </w:pPr>
            <w:r w:rsidRPr="006B018B">
              <w:rPr>
                <w:rFonts w:ascii="Tw Cen MT" w:eastAsia="Arial Unicode MS" w:hAnsi="Tw Cen MT"/>
                <w:sz w:val="24"/>
                <w:szCs w:val="24"/>
              </w:rPr>
              <w:t>Ce prix s’applique au mètre linéaire (ml), mesuré par métré contradictoire.</w:t>
            </w:r>
          </w:p>
        </w:tc>
        <w:tc>
          <w:tcPr>
            <w:tcW w:w="850" w:type="dxa"/>
            <w:vAlign w:val="center"/>
          </w:tcPr>
          <w:p w:rsidR="00657645" w:rsidRPr="006B018B" w:rsidRDefault="00657645" w:rsidP="00657645">
            <w:pPr>
              <w:jc w:val="center"/>
              <w:rPr>
                <w:rFonts w:ascii="Tw Cen MT" w:eastAsia="Arial Unicode MS" w:hAnsi="Tw Cen MT"/>
                <w:sz w:val="24"/>
                <w:szCs w:val="24"/>
              </w:rPr>
            </w:pPr>
            <w:r w:rsidRPr="006B018B">
              <w:rPr>
                <w:rFonts w:ascii="Tw Cen MT" w:eastAsia="Arial Unicode MS" w:hAnsi="Tw Cen MT"/>
                <w:sz w:val="24"/>
                <w:szCs w:val="24"/>
              </w:rPr>
              <w:t>ml</w:t>
            </w:r>
          </w:p>
        </w:tc>
        <w:tc>
          <w:tcPr>
            <w:tcW w:w="851" w:type="dxa"/>
            <w:vAlign w:val="center"/>
          </w:tcPr>
          <w:p w:rsidR="00657645" w:rsidRPr="006B018B" w:rsidRDefault="00657645" w:rsidP="00657645">
            <w:pPr>
              <w:jc w:val="right"/>
              <w:rPr>
                <w:rFonts w:ascii="Tw Cen MT" w:eastAsia="Arial Unicode MS" w:hAnsi="Tw Cen MT"/>
                <w:sz w:val="24"/>
                <w:szCs w:val="24"/>
              </w:rPr>
            </w:pPr>
          </w:p>
        </w:tc>
        <w:tc>
          <w:tcPr>
            <w:tcW w:w="1587" w:type="dxa"/>
          </w:tcPr>
          <w:p w:rsidR="00657645" w:rsidRPr="006B018B" w:rsidRDefault="00657645" w:rsidP="00657645">
            <w:pPr>
              <w:jc w:val="right"/>
              <w:rPr>
                <w:rFonts w:ascii="Tw Cen MT" w:eastAsia="Arial Unicode MS" w:hAnsi="Tw Cen MT"/>
                <w:sz w:val="24"/>
                <w:szCs w:val="24"/>
              </w:rPr>
            </w:pPr>
          </w:p>
        </w:tc>
      </w:tr>
      <w:tr w:rsidR="00657645" w:rsidRPr="006B018B" w:rsidTr="00B51FC7">
        <w:trPr>
          <w:trHeight w:val="556"/>
        </w:trPr>
        <w:tc>
          <w:tcPr>
            <w:tcW w:w="921" w:type="dxa"/>
            <w:vAlign w:val="center"/>
          </w:tcPr>
          <w:p w:rsidR="00657645" w:rsidRPr="006B018B" w:rsidRDefault="005E685A" w:rsidP="00657645">
            <w:pPr>
              <w:jc w:val="center"/>
              <w:rPr>
                <w:rFonts w:ascii="Tw Cen MT" w:eastAsia="Arial Unicode MS" w:hAnsi="Tw Cen MT"/>
                <w:sz w:val="24"/>
                <w:szCs w:val="24"/>
              </w:rPr>
            </w:pPr>
            <w:r>
              <w:rPr>
                <w:rFonts w:ascii="Tw Cen MT" w:eastAsia="Arial Unicode MS" w:hAnsi="Tw Cen MT"/>
                <w:sz w:val="24"/>
                <w:szCs w:val="24"/>
              </w:rPr>
              <w:t>802</w:t>
            </w:r>
          </w:p>
        </w:tc>
        <w:tc>
          <w:tcPr>
            <w:tcW w:w="6095" w:type="dxa"/>
            <w:vAlign w:val="center"/>
          </w:tcPr>
          <w:p w:rsidR="00657645" w:rsidRPr="00230391" w:rsidRDefault="00230391" w:rsidP="00657645">
            <w:pPr>
              <w:rPr>
                <w:rFonts w:ascii="Tw Cen MT" w:eastAsia="Arial Unicode MS" w:hAnsi="Tw Cen MT"/>
                <w:b/>
                <w:sz w:val="24"/>
                <w:szCs w:val="24"/>
                <w:u w:val="single"/>
              </w:rPr>
            </w:pPr>
            <w:r w:rsidRPr="00230391">
              <w:rPr>
                <w:rFonts w:ascii="Tw Cen MT" w:eastAsia="Arial Unicode MS" w:hAnsi="Tw Cen MT"/>
                <w:b/>
                <w:sz w:val="24"/>
                <w:szCs w:val="24"/>
                <w:u w:val="single"/>
              </w:rPr>
              <w:t>CANIVEAU A CONSTRUIRE (Y COMPRIS FOUILLE, COFFRAGE, COULAGE ET ENDUIT PLUS RACCORD SUR LES PAROIS)</w:t>
            </w:r>
          </w:p>
          <w:p w:rsidR="00657645" w:rsidRPr="006B018B" w:rsidRDefault="00657645" w:rsidP="00657645">
            <w:pPr>
              <w:jc w:val="both"/>
              <w:rPr>
                <w:rFonts w:ascii="Tw Cen MT" w:eastAsia="Arial Unicode MS" w:hAnsi="Tw Cen MT"/>
                <w:sz w:val="24"/>
                <w:szCs w:val="24"/>
              </w:rPr>
            </w:pPr>
            <w:r w:rsidRPr="006B018B">
              <w:rPr>
                <w:rFonts w:ascii="Tw Cen MT" w:eastAsia="Arial Unicode MS" w:hAnsi="Tw Cen MT"/>
                <w:sz w:val="24"/>
                <w:szCs w:val="24"/>
              </w:rPr>
              <w:t xml:space="preserve">Ce </w:t>
            </w:r>
            <w:r w:rsidR="00230391" w:rsidRPr="006B018B">
              <w:rPr>
                <w:rFonts w:ascii="Tw Cen MT" w:eastAsia="Arial Unicode MS" w:hAnsi="Tw Cen MT"/>
                <w:sz w:val="24"/>
                <w:szCs w:val="24"/>
              </w:rPr>
              <w:t>prix rémunère</w:t>
            </w:r>
            <w:r w:rsidRPr="006B018B">
              <w:rPr>
                <w:rFonts w:ascii="Tw Cen MT" w:eastAsia="Arial Unicode MS" w:hAnsi="Tw Cen MT"/>
                <w:sz w:val="24"/>
                <w:szCs w:val="24"/>
              </w:rPr>
              <w:t xml:space="preserve"> au mètre linéaire (ml), les travaux de construction des caniveaux en béton </w:t>
            </w:r>
            <w:r w:rsidR="00230391" w:rsidRPr="006B018B">
              <w:rPr>
                <w:rFonts w:ascii="Tw Cen MT" w:eastAsia="Arial Unicode MS" w:hAnsi="Tw Cen MT"/>
                <w:sz w:val="24"/>
                <w:szCs w:val="24"/>
              </w:rPr>
              <w:t>armé conformément</w:t>
            </w:r>
            <w:r w:rsidRPr="006B018B">
              <w:rPr>
                <w:rFonts w:ascii="Tw Cen MT" w:eastAsia="Arial Unicode MS" w:hAnsi="Tw Cen MT"/>
                <w:sz w:val="24"/>
                <w:szCs w:val="24"/>
              </w:rPr>
              <w:t xml:space="preserve"> au CCTP. </w:t>
            </w:r>
          </w:p>
          <w:p w:rsidR="00657645" w:rsidRDefault="00657645" w:rsidP="00657645">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9023CB" w:rsidRPr="009023CB" w:rsidRDefault="009023CB" w:rsidP="00657645">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 xml:space="preserve">la fouille </w:t>
            </w:r>
            <w:r w:rsidRPr="006B018B">
              <w:rPr>
                <w:rFonts w:ascii="Tw Cen MT" w:eastAsia="Arial Unicode MS" w:hAnsi="Tw Cen MT"/>
              </w:rPr>
              <w:t> ;</w:t>
            </w:r>
          </w:p>
          <w:p w:rsidR="00657645" w:rsidRPr="006B018B" w:rsidRDefault="00657645" w:rsidP="00657645">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du gravier, sable et ciment  suivant le CCTP ;</w:t>
            </w:r>
          </w:p>
          <w:p w:rsidR="00657645" w:rsidRPr="006B018B" w:rsidRDefault="00657645" w:rsidP="00657645">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le façonnage des cadres en aciers HA8 ;</w:t>
            </w:r>
          </w:p>
          <w:p w:rsidR="00657645" w:rsidRPr="006B018B" w:rsidRDefault="00657645" w:rsidP="00657645">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le façonnage du ferraillage des caniveaux ;</w:t>
            </w:r>
          </w:p>
          <w:p w:rsidR="00657645" w:rsidRPr="006B018B" w:rsidRDefault="00657645" w:rsidP="00657645">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le coffrage des caniveaux d’épaisseur des parois 10 cm ;</w:t>
            </w:r>
          </w:p>
          <w:p w:rsidR="00657645" w:rsidRPr="006B018B" w:rsidRDefault="00657645" w:rsidP="00657645">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les réglages topographiques ;</w:t>
            </w:r>
          </w:p>
          <w:p w:rsidR="00657645" w:rsidRPr="006B018B" w:rsidRDefault="00657645" w:rsidP="00657645">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mise en œuvre du béton et le coulage des caniveaux ;</w:t>
            </w:r>
          </w:p>
          <w:p w:rsidR="00657645" w:rsidRPr="006B018B" w:rsidRDefault="00657645" w:rsidP="00657645">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657645" w:rsidRPr="006B018B" w:rsidRDefault="00657645" w:rsidP="00657645">
            <w:pPr>
              <w:jc w:val="both"/>
              <w:rPr>
                <w:rFonts w:ascii="Tw Cen MT" w:eastAsia="Arial Unicode MS" w:hAnsi="Tw Cen MT"/>
                <w:sz w:val="24"/>
                <w:szCs w:val="24"/>
              </w:rPr>
            </w:pPr>
            <w:r w:rsidRPr="006B018B">
              <w:rPr>
                <w:rFonts w:ascii="Tw Cen MT" w:eastAsia="Arial Unicode MS" w:hAnsi="Tw Cen MT"/>
                <w:sz w:val="24"/>
                <w:szCs w:val="24"/>
              </w:rPr>
              <w:t>Ce prix s’applique au mètre linéaire (ml), mesuré par métré contradictoire.</w:t>
            </w:r>
          </w:p>
        </w:tc>
        <w:tc>
          <w:tcPr>
            <w:tcW w:w="850" w:type="dxa"/>
            <w:vAlign w:val="center"/>
          </w:tcPr>
          <w:p w:rsidR="00657645" w:rsidRPr="006B018B" w:rsidRDefault="00657645" w:rsidP="00657645">
            <w:pPr>
              <w:jc w:val="center"/>
              <w:rPr>
                <w:rFonts w:ascii="Tw Cen MT" w:eastAsia="Arial Unicode MS" w:hAnsi="Tw Cen MT"/>
                <w:sz w:val="24"/>
                <w:szCs w:val="24"/>
              </w:rPr>
            </w:pPr>
            <w:r w:rsidRPr="006B018B">
              <w:rPr>
                <w:rFonts w:ascii="Tw Cen MT" w:eastAsia="Arial Unicode MS" w:hAnsi="Tw Cen MT"/>
                <w:sz w:val="24"/>
                <w:szCs w:val="24"/>
              </w:rPr>
              <w:t>ml</w:t>
            </w:r>
          </w:p>
        </w:tc>
        <w:tc>
          <w:tcPr>
            <w:tcW w:w="851" w:type="dxa"/>
            <w:vAlign w:val="center"/>
          </w:tcPr>
          <w:p w:rsidR="00657645" w:rsidRPr="006B018B" w:rsidRDefault="00657645" w:rsidP="00657645">
            <w:pPr>
              <w:jc w:val="right"/>
              <w:rPr>
                <w:rFonts w:ascii="Tw Cen MT" w:eastAsia="Arial Unicode MS" w:hAnsi="Tw Cen MT"/>
                <w:sz w:val="24"/>
                <w:szCs w:val="24"/>
              </w:rPr>
            </w:pPr>
          </w:p>
        </w:tc>
        <w:tc>
          <w:tcPr>
            <w:tcW w:w="1587" w:type="dxa"/>
          </w:tcPr>
          <w:p w:rsidR="00657645" w:rsidRPr="006B018B" w:rsidRDefault="00657645" w:rsidP="00657645">
            <w:pPr>
              <w:jc w:val="right"/>
              <w:rPr>
                <w:rFonts w:ascii="Tw Cen MT" w:eastAsia="Arial Unicode MS" w:hAnsi="Tw Cen MT"/>
                <w:sz w:val="24"/>
                <w:szCs w:val="24"/>
              </w:rPr>
            </w:pPr>
          </w:p>
        </w:tc>
      </w:tr>
      <w:tr w:rsidR="002001CC" w:rsidRPr="006B018B" w:rsidTr="002001CC">
        <w:trPr>
          <w:trHeight w:val="556"/>
        </w:trPr>
        <w:tc>
          <w:tcPr>
            <w:tcW w:w="10304" w:type="dxa"/>
            <w:gridSpan w:val="5"/>
            <w:vAlign w:val="center"/>
          </w:tcPr>
          <w:p w:rsidR="002001CC" w:rsidRPr="00701CC1" w:rsidRDefault="002001CC" w:rsidP="002001CC">
            <w:pPr>
              <w:widowControl w:val="0"/>
              <w:suppressAutoHyphens/>
              <w:autoSpaceDE w:val="0"/>
              <w:autoSpaceDN w:val="0"/>
              <w:jc w:val="center"/>
              <w:textAlignment w:val="baseline"/>
              <w:rPr>
                <w:rFonts w:ascii="Tw Cen MT" w:hAnsi="Tw Cen MT" w:cs="Arial"/>
                <w:b/>
                <w:color w:val="000000"/>
                <w:sz w:val="24"/>
                <w:szCs w:val="24"/>
              </w:rPr>
            </w:pPr>
            <w:r w:rsidRPr="00701CC1">
              <w:rPr>
                <w:rFonts w:ascii="Tw Cen MT" w:hAnsi="Tw Cen MT" w:cs="Arial"/>
                <w:b/>
                <w:color w:val="000000"/>
                <w:sz w:val="24"/>
                <w:szCs w:val="24"/>
              </w:rPr>
              <w:t>C. BLOC ADMINISTRATIF MDC</w:t>
            </w:r>
          </w:p>
          <w:p w:rsidR="002001CC" w:rsidRPr="006B018B" w:rsidRDefault="002001CC" w:rsidP="00472B2E">
            <w:pPr>
              <w:jc w:val="right"/>
              <w:rPr>
                <w:rFonts w:ascii="Tw Cen MT" w:eastAsia="Arial Unicode MS" w:hAnsi="Tw Cen MT"/>
                <w:sz w:val="24"/>
                <w:szCs w:val="24"/>
              </w:rPr>
            </w:pPr>
          </w:p>
        </w:tc>
      </w:tr>
      <w:tr w:rsidR="002001CC" w:rsidRPr="006B018B" w:rsidTr="002001CC">
        <w:trPr>
          <w:trHeight w:val="556"/>
        </w:trPr>
        <w:tc>
          <w:tcPr>
            <w:tcW w:w="10304" w:type="dxa"/>
            <w:gridSpan w:val="5"/>
            <w:vAlign w:val="center"/>
          </w:tcPr>
          <w:p w:rsidR="002001CC" w:rsidRPr="002001CC" w:rsidRDefault="002001CC" w:rsidP="002001CC">
            <w:pPr>
              <w:jc w:val="both"/>
              <w:rPr>
                <w:rFonts w:ascii="Tw Cen MT" w:eastAsia="Arial Unicode MS" w:hAnsi="Tw Cen MT"/>
                <w:b/>
                <w:sz w:val="24"/>
                <w:szCs w:val="24"/>
              </w:rPr>
            </w:pPr>
            <w:r w:rsidRPr="002001CC">
              <w:rPr>
                <w:rFonts w:ascii="Tw Cen MT" w:eastAsia="Arial Unicode MS" w:hAnsi="Tw Cen MT"/>
                <w:b/>
                <w:sz w:val="24"/>
                <w:szCs w:val="24"/>
              </w:rPr>
              <w:t>LOT 100 : CHARPENTE ET COUVERTURE</w:t>
            </w:r>
          </w:p>
          <w:p w:rsidR="002001CC" w:rsidRPr="002001CC" w:rsidRDefault="002001CC" w:rsidP="002001CC">
            <w:pPr>
              <w:ind w:left="709"/>
              <w:jc w:val="both"/>
              <w:rPr>
                <w:rFonts w:ascii="Tw Cen MT" w:eastAsia="Arial Unicode MS" w:hAnsi="Tw Cen MT"/>
                <w:sz w:val="24"/>
                <w:szCs w:val="24"/>
              </w:rPr>
            </w:pPr>
            <w:r w:rsidRPr="002001CC">
              <w:rPr>
                <w:rFonts w:ascii="Tw Cen MT" w:eastAsia="Arial Unicode MS" w:hAnsi="Tw Cen MT"/>
                <w:sz w:val="24"/>
                <w:szCs w:val="24"/>
              </w:rPr>
              <w:t>Le LOT 100 rémunère :</w:t>
            </w:r>
          </w:p>
          <w:p w:rsidR="002001CC" w:rsidRPr="006B018B" w:rsidRDefault="002001CC" w:rsidP="002001CC">
            <w:pPr>
              <w:ind w:left="1418"/>
              <w:jc w:val="both"/>
              <w:rPr>
                <w:rFonts w:ascii="Tw Cen MT" w:eastAsia="Arial Unicode MS" w:hAnsi="Tw Cen MT"/>
                <w:sz w:val="24"/>
                <w:szCs w:val="24"/>
              </w:rPr>
            </w:pPr>
            <w:r>
              <w:rPr>
                <w:rFonts w:ascii="Tw Cen MT" w:eastAsia="Arial Unicode MS" w:hAnsi="Tw Cen MT"/>
                <w:sz w:val="24"/>
                <w:szCs w:val="24"/>
              </w:rPr>
              <w:t>101 : Fourniture et pose des couvres joints</w:t>
            </w:r>
            <w:r w:rsidRPr="006B018B">
              <w:rPr>
                <w:rFonts w:ascii="Tw Cen MT" w:eastAsia="Arial Unicode MS" w:hAnsi="Tw Cen MT"/>
                <w:sz w:val="24"/>
                <w:szCs w:val="24"/>
              </w:rPr>
              <w:t> ;</w:t>
            </w:r>
          </w:p>
          <w:p w:rsidR="002001CC" w:rsidRPr="006B018B" w:rsidRDefault="002001CC" w:rsidP="002001CC">
            <w:pPr>
              <w:ind w:left="1418"/>
              <w:jc w:val="both"/>
              <w:rPr>
                <w:rFonts w:ascii="Tw Cen MT" w:eastAsia="Arial Unicode MS" w:hAnsi="Tw Cen MT"/>
                <w:b/>
                <w:sz w:val="24"/>
                <w:szCs w:val="24"/>
              </w:rPr>
            </w:pPr>
            <w:r>
              <w:rPr>
                <w:rFonts w:ascii="Tw Cen MT" w:eastAsia="Arial Unicode MS" w:hAnsi="Tw Cen MT"/>
                <w:sz w:val="24"/>
                <w:szCs w:val="24"/>
              </w:rPr>
              <w:t>1</w:t>
            </w:r>
            <w:r w:rsidRPr="006B018B">
              <w:rPr>
                <w:rFonts w:ascii="Tw Cen MT" w:eastAsia="Arial Unicode MS" w:hAnsi="Tw Cen MT"/>
                <w:sz w:val="24"/>
                <w:szCs w:val="24"/>
              </w:rPr>
              <w:t xml:space="preserve">02 : </w:t>
            </w:r>
            <w:r>
              <w:rPr>
                <w:rFonts w:ascii="Tw Cen MT" w:eastAsia="Arial Unicode MS" w:hAnsi="Tw Cen MT"/>
                <w:sz w:val="24"/>
                <w:szCs w:val="24"/>
              </w:rPr>
              <w:t>Fourniture et pose des tôles lisses</w:t>
            </w:r>
          </w:p>
        </w:tc>
      </w:tr>
      <w:tr w:rsidR="0018512C" w:rsidRPr="006B018B" w:rsidTr="00B51FC7">
        <w:trPr>
          <w:trHeight w:val="556"/>
        </w:trPr>
        <w:tc>
          <w:tcPr>
            <w:tcW w:w="921" w:type="dxa"/>
            <w:vAlign w:val="center"/>
          </w:tcPr>
          <w:p w:rsidR="0018512C" w:rsidRPr="006B018B" w:rsidRDefault="0018512C" w:rsidP="0018512C">
            <w:pPr>
              <w:jc w:val="center"/>
              <w:rPr>
                <w:rFonts w:ascii="Tw Cen MT" w:eastAsia="Arial Unicode MS" w:hAnsi="Tw Cen MT"/>
                <w:sz w:val="24"/>
                <w:szCs w:val="24"/>
              </w:rPr>
            </w:pPr>
            <w:r>
              <w:rPr>
                <w:rFonts w:ascii="Tw Cen MT" w:eastAsia="Arial Unicode MS" w:hAnsi="Tw Cen MT"/>
                <w:sz w:val="24"/>
                <w:szCs w:val="24"/>
              </w:rPr>
              <w:t>101</w:t>
            </w:r>
          </w:p>
        </w:tc>
        <w:tc>
          <w:tcPr>
            <w:tcW w:w="6095" w:type="dxa"/>
            <w:vAlign w:val="center"/>
          </w:tcPr>
          <w:p w:rsidR="0018512C" w:rsidRPr="006B018B" w:rsidRDefault="0018512C" w:rsidP="0018512C">
            <w:pPr>
              <w:rPr>
                <w:rFonts w:ascii="Tw Cen MT" w:eastAsia="Arial Unicode MS" w:hAnsi="Tw Cen MT"/>
                <w:b/>
                <w:sz w:val="24"/>
                <w:szCs w:val="24"/>
                <w:u w:val="single"/>
              </w:rPr>
            </w:pPr>
            <w:r>
              <w:rPr>
                <w:rFonts w:ascii="Tw Cen MT" w:eastAsia="Arial Unicode MS" w:hAnsi="Tw Cen MT"/>
                <w:b/>
                <w:sz w:val="24"/>
                <w:szCs w:val="24"/>
                <w:u w:val="single"/>
              </w:rPr>
              <w:t xml:space="preserve">FOURNITURE ET POSE DES COUVRE JOINTS </w:t>
            </w:r>
          </w:p>
          <w:p w:rsidR="0018512C" w:rsidRPr="006B018B" w:rsidRDefault="0018512C" w:rsidP="0018512C">
            <w:pPr>
              <w:jc w:val="both"/>
              <w:rPr>
                <w:rFonts w:ascii="Tw Cen MT" w:eastAsia="Arial Unicode MS" w:hAnsi="Tw Cen MT"/>
                <w:sz w:val="24"/>
                <w:szCs w:val="24"/>
              </w:rPr>
            </w:pPr>
            <w:r>
              <w:rPr>
                <w:rFonts w:ascii="Tw Cen MT" w:eastAsia="Arial Unicode MS" w:hAnsi="Tw Cen MT"/>
                <w:sz w:val="24"/>
                <w:szCs w:val="24"/>
              </w:rPr>
              <w:t>Ce prix rémunère le mètre linéaire (ml</w:t>
            </w:r>
            <w:r w:rsidRPr="006B018B">
              <w:rPr>
                <w:rFonts w:ascii="Tw Cen MT" w:eastAsia="Arial Unicode MS" w:hAnsi="Tw Cen MT"/>
                <w:sz w:val="24"/>
                <w:szCs w:val="24"/>
              </w:rPr>
              <w:t>), mesuré par métré contradictoire, la fourniture et la</w:t>
            </w:r>
            <w:r>
              <w:rPr>
                <w:rFonts w:ascii="Tw Cen MT" w:eastAsia="Arial Unicode MS" w:hAnsi="Tw Cen MT"/>
                <w:sz w:val="24"/>
                <w:szCs w:val="24"/>
              </w:rPr>
              <w:t xml:space="preserve"> pose des couvres joints </w:t>
            </w:r>
            <w:r w:rsidRPr="006B018B">
              <w:rPr>
                <w:rFonts w:ascii="Tw Cen MT" w:eastAsia="Arial Unicode MS" w:hAnsi="Tw Cen MT"/>
                <w:sz w:val="24"/>
                <w:szCs w:val="24"/>
              </w:rPr>
              <w:t>conformément au CCTP.</w:t>
            </w:r>
          </w:p>
          <w:p w:rsidR="0018512C" w:rsidRPr="006B018B" w:rsidRDefault="0018512C" w:rsidP="0018512C">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18512C" w:rsidRPr="00307142" w:rsidRDefault="0018512C" w:rsidP="0018512C">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w:t>
            </w:r>
            <w:r>
              <w:rPr>
                <w:rFonts w:ascii="Tw Cen MT" w:eastAsia="Arial Unicode MS" w:hAnsi="Tw Cen MT"/>
              </w:rPr>
              <w:t xml:space="preserve"> des couvres joits </w:t>
            </w:r>
            <w:r w:rsidRPr="006B018B">
              <w:rPr>
                <w:rFonts w:ascii="Tw Cen MT" w:eastAsia="Arial Unicode MS" w:hAnsi="Tw Cen MT"/>
              </w:rPr>
              <w:t> selon le CCTP;</w:t>
            </w:r>
          </w:p>
          <w:p w:rsidR="0018512C" w:rsidRPr="006B018B" w:rsidRDefault="0018512C" w:rsidP="0018512C">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 xml:space="preserve"> la pose ;</w:t>
            </w:r>
          </w:p>
          <w:p w:rsidR="0018512C" w:rsidRPr="006B018B" w:rsidRDefault="0018512C" w:rsidP="0018512C">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18512C" w:rsidRPr="006B018B" w:rsidRDefault="0018512C" w:rsidP="0018512C">
            <w:pPr>
              <w:pStyle w:val="Paragraphedeliste"/>
              <w:ind w:left="168"/>
              <w:jc w:val="both"/>
              <w:rPr>
                <w:rFonts w:ascii="Tw Cen MT" w:eastAsia="Arial Unicode MS" w:hAnsi="Tw Cen MT"/>
              </w:rPr>
            </w:pPr>
            <w:r>
              <w:rPr>
                <w:rFonts w:ascii="Tw Cen MT" w:eastAsia="Arial Unicode MS" w:hAnsi="Tw Cen MT"/>
              </w:rPr>
              <w:t>Ce prix s’applique au mètre linéaire (ml)</w:t>
            </w:r>
            <w:r w:rsidRPr="006B018B">
              <w:rPr>
                <w:rFonts w:ascii="Tw Cen MT" w:eastAsia="Arial Unicode MS" w:hAnsi="Tw Cen MT"/>
              </w:rPr>
              <w:t>, mesuré par métré contradictoire.</w:t>
            </w:r>
          </w:p>
        </w:tc>
        <w:tc>
          <w:tcPr>
            <w:tcW w:w="850" w:type="dxa"/>
            <w:vAlign w:val="center"/>
          </w:tcPr>
          <w:p w:rsidR="0018512C" w:rsidRPr="006B018B" w:rsidRDefault="0018512C" w:rsidP="0018512C">
            <w:pPr>
              <w:jc w:val="center"/>
              <w:rPr>
                <w:rFonts w:ascii="Tw Cen MT" w:eastAsia="Arial Unicode MS" w:hAnsi="Tw Cen MT"/>
                <w:sz w:val="24"/>
                <w:szCs w:val="24"/>
              </w:rPr>
            </w:pPr>
            <w:r>
              <w:rPr>
                <w:rFonts w:ascii="Tw Cen MT" w:eastAsia="Arial Unicode MS" w:hAnsi="Tw Cen MT"/>
                <w:sz w:val="24"/>
                <w:szCs w:val="24"/>
              </w:rPr>
              <w:t>ml</w:t>
            </w:r>
          </w:p>
        </w:tc>
        <w:tc>
          <w:tcPr>
            <w:tcW w:w="851" w:type="dxa"/>
            <w:vAlign w:val="center"/>
          </w:tcPr>
          <w:p w:rsidR="0018512C" w:rsidRPr="006B018B" w:rsidRDefault="0018512C" w:rsidP="0018512C">
            <w:pPr>
              <w:jc w:val="right"/>
              <w:rPr>
                <w:rFonts w:ascii="Tw Cen MT" w:eastAsia="Arial Unicode MS" w:hAnsi="Tw Cen MT"/>
                <w:sz w:val="24"/>
                <w:szCs w:val="24"/>
              </w:rPr>
            </w:pPr>
          </w:p>
        </w:tc>
        <w:tc>
          <w:tcPr>
            <w:tcW w:w="1587" w:type="dxa"/>
          </w:tcPr>
          <w:p w:rsidR="0018512C" w:rsidRPr="006B018B" w:rsidRDefault="0018512C" w:rsidP="0018512C">
            <w:pPr>
              <w:jc w:val="right"/>
              <w:rPr>
                <w:rFonts w:ascii="Tw Cen MT" w:eastAsia="Arial Unicode MS" w:hAnsi="Tw Cen MT"/>
                <w:sz w:val="24"/>
                <w:szCs w:val="24"/>
              </w:rPr>
            </w:pPr>
          </w:p>
        </w:tc>
      </w:tr>
      <w:tr w:rsidR="0018512C" w:rsidRPr="006B018B" w:rsidTr="00B51FC7">
        <w:trPr>
          <w:trHeight w:val="556"/>
        </w:trPr>
        <w:tc>
          <w:tcPr>
            <w:tcW w:w="921" w:type="dxa"/>
            <w:vAlign w:val="center"/>
          </w:tcPr>
          <w:p w:rsidR="0018512C" w:rsidRPr="006B018B" w:rsidRDefault="0018512C" w:rsidP="0018512C">
            <w:pPr>
              <w:jc w:val="center"/>
              <w:rPr>
                <w:rFonts w:ascii="Tw Cen MT" w:eastAsia="Arial Unicode MS" w:hAnsi="Tw Cen MT"/>
                <w:sz w:val="24"/>
                <w:szCs w:val="24"/>
              </w:rPr>
            </w:pPr>
            <w:r>
              <w:rPr>
                <w:rFonts w:ascii="Tw Cen MT" w:eastAsia="Arial Unicode MS" w:hAnsi="Tw Cen MT"/>
                <w:sz w:val="24"/>
                <w:szCs w:val="24"/>
              </w:rPr>
              <w:lastRenderedPageBreak/>
              <w:t>102</w:t>
            </w:r>
          </w:p>
        </w:tc>
        <w:tc>
          <w:tcPr>
            <w:tcW w:w="6095" w:type="dxa"/>
            <w:vAlign w:val="center"/>
          </w:tcPr>
          <w:p w:rsidR="0018512C" w:rsidRPr="006B018B" w:rsidRDefault="0018512C" w:rsidP="0018512C">
            <w:pPr>
              <w:rPr>
                <w:rFonts w:ascii="Tw Cen MT" w:eastAsia="Arial Unicode MS" w:hAnsi="Tw Cen MT"/>
                <w:b/>
                <w:sz w:val="24"/>
                <w:szCs w:val="24"/>
                <w:u w:val="single"/>
              </w:rPr>
            </w:pPr>
            <w:r>
              <w:rPr>
                <w:rFonts w:ascii="Tw Cen MT" w:eastAsia="Arial Unicode MS" w:hAnsi="Tw Cen MT"/>
                <w:b/>
                <w:sz w:val="24"/>
                <w:szCs w:val="24"/>
                <w:u w:val="single"/>
              </w:rPr>
              <w:t xml:space="preserve">FOURNITURE ET POSE DES </w:t>
            </w:r>
            <w:r w:rsidRPr="006B018B">
              <w:rPr>
                <w:rFonts w:ascii="Tw Cen MT" w:eastAsia="Arial Unicode MS" w:hAnsi="Tw Cen MT"/>
                <w:b/>
                <w:sz w:val="24"/>
                <w:szCs w:val="24"/>
                <w:u w:val="single"/>
              </w:rPr>
              <w:t>TÔLE</w:t>
            </w:r>
            <w:r>
              <w:rPr>
                <w:rFonts w:ascii="Tw Cen MT" w:eastAsia="Arial Unicode MS" w:hAnsi="Tw Cen MT"/>
                <w:b/>
                <w:sz w:val="24"/>
                <w:szCs w:val="24"/>
                <w:u w:val="single"/>
              </w:rPr>
              <w:t>S</w:t>
            </w:r>
            <w:r w:rsidRPr="006B018B">
              <w:rPr>
                <w:rFonts w:ascii="Tw Cen MT" w:eastAsia="Arial Unicode MS" w:hAnsi="Tw Cen MT"/>
                <w:b/>
                <w:sz w:val="24"/>
                <w:szCs w:val="24"/>
                <w:u w:val="single"/>
              </w:rPr>
              <w:t xml:space="preserve"> LISSE</w:t>
            </w:r>
            <w:r>
              <w:rPr>
                <w:rFonts w:ascii="Tw Cen MT" w:eastAsia="Arial Unicode MS" w:hAnsi="Tw Cen MT"/>
                <w:b/>
                <w:sz w:val="24"/>
                <w:szCs w:val="24"/>
                <w:u w:val="single"/>
              </w:rPr>
              <w:t xml:space="preserve">S </w:t>
            </w:r>
          </w:p>
          <w:p w:rsidR="0018512C" w:rsidRPr="006B018B" w:rsidRDefault="0018512C" w:rsidP="0018512C">
            <w:pPr>
              <w:jc w:val="both"/>
              <w:rPr>
                <w:rFonts w:ascii="Tw Cen MT" w:eastAsia="Arial Unicode MS" w:hAnsi="Tw Cen MT"/>
                <w:sz w:val="24"/>
                <w:szCs w:val="24"/>
              </w:rPr>
            </w:pPr>
            <w:r>
              <w:rPr>
                <w:rFonts w:ascii="Tw Cen MT" w:eastAsia="Arial Unicode MS" w:hAnsi="Tw Cen MT"/>
                <w:sz w:val="24"/>
                <w:szCs w:val="24"/>
              </w:rPr>
              <w:t>Ce prix rémunère le mètre linéaire (ml</w:t>
            </w:r>
            <w:r w:rsidRPr="006B018B">
              <w:rPr>
                <w:rFonts w:ascii="Tw Cen MT" w:eastAsia="Arial Unicode MS" w:hAnsi="Tw Cen MT"/>
                <w:sz w:val="24"/>
                <w:szCs w:val="24"/>
              </w:rPr>
              <w:t>), mesuré par métré contradictoire, la fourniture et la pose de plafond en tôles lisses conformément au CCTP.</w:t>
            </w:r>
          </w:p>
          <w:p w:rsidR="0018512C" w:rsidRPr="006B018B" w:rsidRDefault="0018512C" w:rsidP="0018512C">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18512C" w:rsidRPr="006B018B" w:rsidRDefault="0018512C" w:rsidP="0018512C">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selon le CCTP;</w:t>
            </w:r>
          </w:p>
          <w:p w:rsidR="0018512C" w:rsidRPr="006B018B" w:rsidRDefault="0018512C" w:rsidP="0018512C">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le solivage en bois dur de 4X8cm ;</w:t>
            </w:r>
          </w:p>
          <w:p w:rsidR="0018512C" w:rsidRPr="006B018B" w:rsidRDefault="0018512C" w:rsidP="0018512C">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des accessoires de pose ;</w:t>
            </w:r>
          </w:p>
          <w:p w:rsidR="0018512C" w:rsidRPr="006B018B" w:rsidRDefault="0018512C" w:rsidP="0018512C">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le façonnage et la pose ;</w:t>
            </w:r>
          </w:p>
          <w:p w:rsidR="0018512C" w:rsidRPr="006B018B" w:rsidRDefault="0018512C" w:rsidP="0018512C">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18512C" w:rsidRPr="006B018B" w:rsidRDefault="0018512C" w:rsidP="0018512C">
            <w:pPr>
              <w:pStyle w:val="Paragraphedeliste"/>
              <w:ind w:left="168"/>
              <w:jc w:val="both"/>
              <w:rPr>
                <w:rFonts w:ascii="Tw Cen MT" w:eastAsia="Arial Unicode MS" w:hAnsi="Tw Cen MT"/>
              </w:rPr>
            </w:pPr>
            <w:r>
              <w:rPr>
                <w:rFonts w:ascii="Tw Cen MT" w:eastAsia="Arial Unicode MS" w:hAnsi="Tw Cen MT"/>
              </w:rPr>
              <w:t>Ce prix s’applique au mètre linéaire (ml)</w:t>
            </w:r>
            <w:r w:rsidRPr="006B018B">
              <w:rPr>
                <w:rFonts w:ascii="Tw Cen MT" w:eastAsia="Arial Unicode MS" w:hAnsi="Tw Cen MT"/>
              </w:rPr>
              <w:t>, mesuré par métré contradictoire.</w:t>
            </w:r>
          </w:p>
        </w:tc>
        <w:tc>
          <w:tcPr>
            <w:tcW w:w="850" w:type="dxa"/>
            <w:vAlign w:val="center"/>
          </w:tcPr>
          <w:p w:rsidR="0018512C" w:rsidRPr="006B018B" w:rsidRDefault="0018512C" w:rsidP="0018512C">
            <w:pPr>
              <w:jc w:val="center"/>
              <w:rPr>
                <w:rFonts w:ascii="Tw Cen MT" w:eastAsia="Arial Unicode MS" w:hAnsi="Tw Cen MT"/>
                <w:sz w:val="24"/>
                <w:szCs w:val="24"/>
              </w:rPr>
            </w:pPr>
            <w:r>
              <w:rPr>
                <w:rFonts w:ascii="Tw Cen MT" w:eastAsia="Arial Unicode MS" w:hAnsi="Tw Cen MT"/>
                <w:sz w:val="24"/>
                <w:szCs w:val="24"/>
              </w:rPr>
              <w:t>ml</w:t>
            </w:r>
          </w:p>
        </w:tc>
        <w:tc>
          <w:tcPr>
            <w:tcW w:w="851" w:type="dxa"/>
            <w:vAlign w:val="center"/>
          </w:tcPr>
          <w:p w:rsidR="0018512C" w:rsidRPr="006B018B" w:rsidRDefault="0018512C" w:rsidP="0018512C">
            <w:pPr>
              <w:jc w:val="right"/>
              <w:rPr>
                <w:rFonts w:ascii="Tw Cen MT" w:eastAsia="Arial Unicode MS" w:hAnsi="Tw Cen MT"/>
                <w:sz w:val="24"/>
                <w:szCs w:val="24"/>
              </w:rPr>
            </w:pPr>
          </w:p>
        </w:tc>
        <w:tc>
          <w:tcPr>
            <w:tcW w:w="1587" w:type="dxa"/>
          </w:tcPr>
          <w:p w:rsidR="0018512C" w:rsidRPr="006B018B" w:rsidRDefault="0018512C" w:rsidP="0018512C">
            <w:pPr>
              <w:jc w:val="right"/>
              <w:rPr>
                <w:rFonts w:ascii="Tw Cen MT" w:eastAsia="Arial Unicode MS" w:hAnsi="Tw Cen MT"/>
                <w:sz w:val="24"/>
                <w:szCs w:val="24"/>
              </w:rPr>
            </w:pPr>
          </w:p>
        </w:tc>
      </w:tr>
      <w:tr w:rsidR="002001CC" w:rsidRPr="006B018B" w:rsidTr="002001CC">
        <w:trPr>
          <w:trHeight w:val="556"/>
        </w:trPr>
        <w:tc>
          <w:tcPr>
            <w:tcW w:w="10304" w:type="dxa"/>
            <w:gridSpan w:val="5"/>
            <w:vAlign w:val="center"/>
          </w:tcPr>
          <w:p w:rsidR="002001CC" w:rsidRPr="002001CC" w:rsidRDefault="002001CC" w:rsidP="002001CC">
            <w:pPr>
              <w:jc w:val="both"/>
              <w:rPr>
                <w:rFonts w:ascii="Tw Cen MT" w:eastAsia="Arial Unicode MS" w:hAnsi="Tw Cen MT"/>
                <w:b/>
                <w:sz w:val="24"/>
                <w:szCs w:val="24"/>
              </w:rPr>
            </w:pPr>
            <w:r>
              <w:rPr>
                <w:rFonts w:ascii="Tw Cen MT" w:eastAsia="Arial Unicode MS" w:hAnsi="Tw Cen MT"/>
                <w:b/>
                <w:sz w:val="24"/>
                <w:szCs w:val="24"/>
              </w:rPr>
              <w:t>L</w:t>
            </w:r>
            <w:r w:rsidRPr="002001CC">
              <w:rPr>
                <w:rFonts w:ascii="Tw Cen MT" w:eastAsia="Arial Unicode MS" w:hAnsi="Tw Cen MT"/>
                <w:b/>
                <w:sz w:val="24"/>
                <w:szCs w:val="24"/>
              </w:rPr>
              <w:t xml:space="preserve">OT </w:t>
            </w:r>
            <w:r>
              <w:rPr>
                <w:rFonts w:ascii="Tw Cen MT" w:eastAsia="Arial Unicode MS" w:hAnsi="Tw Cen MT"/>
                <w:b/>
                <w:sz w:val="24"/>
                <w:szCs w:val="24"/>
              </w:rPr>
              <w:t>2</w:t>
            </w:r>
            <w:r w:rsidRPr="002001CC">
              <w:rPr>
                <w:rFonts w:ascii="Tw Cen MT" w:eastAsia="Arial Unicode MS" w:hAnsi="Tw Cen MT"/>
                <w:b/>
                <w:sz w:val="24"/>
                <w:szCs w:val="24"/>
              </w:rPr>
              <w:t xml:space="preserve">00 : </w:t>
            </w:r>
            <w:r>
              <w:rPr>
                <w:rFonts w:ascii="Tw Cen MT" w:eastAsia="Arial Unicode MS" w:hAnsi="Tw Cen MT"/>
                <w:b/>
                <w:sz w:val="24"/>
                <w:szCs w:val="24"/>
              </w:rPr>
              <w:t>ELECTRICITE COURANT FORT ET FAIBLE</w:t>
            </w:r>
          </w:p>
          <w:p w:rsidR="002001CC" w:rsidRPr="002001CC" w:rsidRDefault="0018512C" w:rsidP="00F64A56">
            <w:pPr>
              <w:ind w:left="354"/>
              <w:jc w:val="both"/>
              <w:rPr>
                <w:rFonts w:ascii="Tw Cen MT" w:eastAsia="Arial Unicode MS" w:hAnsi="Tw Cen MT"/>
                <w:sz w:val="24"/>
                <w:szCs w:val="24"/>
              </w:rPr>
            </w:pPr>
            <w:r>
              <w:rPr>
                <w:rFonts w:ascii="Tw Cen MT" w:eastAsia="Arial Unicode MS" w:hAnsi="Tw Cen MT"/>
                <w:sz w:val="24"/>
                <w:szCs w:val="24"/>
              </w:rPr>
              <w:t>Le LOT 2</w:t>
            </w:r>
            <w:r w:rsidR="002001CC" w:rsidRPr="002001CC">
              <w:rPr>
                <w:rFonts w:ascii="Tw Cen MT" w:eastAsia="Arial Unicode MS" w:hAnsi="Tw Cen MT"/>
                <w:sz w:val="24"/>
                <w:szCs w:val="24"/>
              </w:rPr>
              <w:t>00 rémunère :</w:t>
            </w:r>
          </w:p>
          <w:p w:rsidR="0018512C" w:rsidRDefault="0018512C" w:rsidP="00F64A56">
            <w:pPr>
              <w:ind w:left="354"/>
              <w:jc w:val="both"/>
              <w:rPr>
                <w:rFonts w:ascii="Tw Cen MT" w:eastAsia="Arial Unicode MS" w:hAnsi="Tw Cen MT"/>
                <w:sz w:val="24"/>
                <w:szCs w:val="24"/>
              </w:rPr>
            </w:pPr>
            <w:r>
              <w:rPr>
                <w:rFonts w:ascii="Tw Cen MT" w:eastAsia="Arial Unicode MS" w:hAnsi="Tw Cen MT"/>
                <w:sz w:val="24"/>
                <w:szCs w:val="24"/>
              </w:rPr>
              <w:t>201 – Réalisation de la prise de terre y compris toutes sujétion</w:t>
            </w:r>
          </w:p>
          <w:p w:rsidR="0018512C" w:rsidRDefault="0018512C" w:rsidP="00F64A56">
            <w:pPr>
              <w:ind w:left="354"/>
              <w:jc w:val="both"/>
              <w:rPr>
                <w:rFonts w:ascii="Tw Cen MT" w:eastAsia="Arial Unicode MS" w:hAnsi="Tw Cen MT"/>
                <w:sz w:val="24"/>
                <w:szCs w:val="24"/>
              </w:rPr>
            </w:pPr>
            <w:r>
              <w:rPr>
                <w:rFonts w:ascii="Tw Cen MT" w:eastAsia="Arial Unicode MS" w:hAnsi="Tw Cen MT"/>
                <w:sz w:val="24"/>
                <w:szCs w:val="24"/>
              </w:rPr>
              <w:t>202 – Fourniture et pose d’un disjoncteur de branchement Tétrapolaire sélectif différentiel 60A-500mA</w:t>
            </w:r>
            <w:r w:rsidRPr="006B018B">
              <w:rPr>
                <w:rFonts w:ascii="Tw Cen MT" w:eastAsia="Arial Unicode MS" w:hAnsi="Tw Cen MT"/>
                <w:sz w:val="24"/>
                <w:szCs w:val="24"/>
              </w:rPr>
              <w:t>;</w:t>
            </w:r>
          </w:p>
          <w:p w:rsidR="0018512C" w:rsidRDefault="0018512C" w:rsidP="00F64A56">
            <w:pPr>
              <w:ind w:left="354"/>
              <w:jc w:val="both"/>
              <w:rPr>
                <w:rFonts w:ascii="Tw Cen MT" w:eastAsia="Arial Unicode MS" w:hAnsi="Tw Cen MT"/>
                <w:sz w:val="24"/>
                <w:szCs w:val="24"/>
              </w:rPr>
            </w:pPr>
            <w:r>
              <w:rPr>
                <w:rFonts w:ascii="Tw Cen MT" w:eastAsia="Arial Unicode MS" w:hAnsi="Tw Cen MT"/>
                <w:sz w:val="24"/>
                <w:szCs w:val="24"/>
              </w:rPr>
              <w:t xml:space="preserve">203 – Rénovation et mise aux normes du coffret électrique de bâtiment pour usage de salle de classe </w:t>
            </w:r>
            <w:r w:rsidRPr="006B018B">
              <w:rPr>
                <w:rFonts w:ascii="Tw Cen MT" w:eastAsia="Arial Unicode MS" w:hAnsi="Tw Cen MT"/>
                <w:sz w:val="24"/>
                <w:szCs w:val="24"/>
              </w:rPr>
              <w:t>;</w:t>
            </w:r>
          </w:p>
          <w:p w:rsidR="0018512C" w:rsidRPr="006B018B" w:rsidRDefault="0018512C" w:rsidP="00F64A56">
            <w:pPr>
              <w:ind w:left="354"/>
              <w:jc w:val="both"/>
              <w:rPr>
                <w:rFonts w:ascii="Tw Cen MT" w:eastAsia="Arial Unicode MS" w:hAnsi="Tw Cen MT"/>
                <w:sz w:val="24"/>
                <w:szCs w:val="24"/>
              </w:rPr>
            </w:pPr>
            <w:r>
              <w:rPr>
                <w:rFonts w:ascii="Tw Cen MT" w:eastAsia="Arial Unicode MS" w:hAnsi="Tw Cen MT"/>
                <w:sz w:val="24"/>
                <w:szCs w:val="24"/>
              </w:rPr>
              <w:t>204 – Fourniture et pose de parafoudre modulaire de marque Legrand ou similaire</w:t>
            </w:r>
            <w:r w:rsidRPr="006B018B">
              <w:rPr>
                <w:rFonts w:ascii="Tw Cen MT" w:eastAsia="Arial Unicode MS" w:hAnsi="Tw Cen MT"/>
                <w:sz w:val="24"/>
                <w:szCs w:val="24"/>
              </w:rPr>
              <w:t>;</w:t>
            </w:r>
          </w:p>
          <w:p w:rsidR="0018512C" w:rsidRPr="006B018B" w:rsidRDefault="0018512C" w:rsidP="00F64A56">
            <w:pPr>
              <w:ind w:left="354"/>
              <w:jc w:val="both"/>
              <w:rPr>
                <w:rFonts w:ascii="Tw Cen MT" w:eastAsia="Arial Unicode MS" w:hAnsi="Tw Cen MT"/>
                <w:sz w:val="24"/>
                <w:szCs w:val="24"/>
              </w:rPr>
            </w:pPr>
            <w:r>
              <w:rPr>
                <w:rFonts w:ascii="Tw Cen MT" w:eastAsia="Arial Unicode MS" w:hAnsi="Tw Cen MT"/>
                <w:sz w:val="24"/>
                <w:szCs w:val="24"/>
              </w:rPr>
              <w:t>205 – Fourniture et pose de conducteur TH</w:t>
            </w:r>
            <w:r w:rsidRPr="006B018B">
              <w:rPr>
                <w:rFonts w:ascii="Tw Cen MT" w:eastAsia="Arial Unicode MS" w:hAnsi="Tw Cen MT"/>
                <w:sz w:val="24"/>
                <w:szCs w:val="24"/>
              </w:rPr>
              <w:t xml:space="preserve">  </w:t>
            </w:r>
            <w:r>
              <w:rPr>
                <w:rFonts w:ascii="Tw Cen MT" w:eastAsia="Arial Unicode MS" w:hAnsi="Tw Cen MT"/>
                <w:sz w:val="24"/>
                <w:szCs w:val="24"/>
              </w:rPr>
              <w:t>1,5 mm2 de marque Nexans ou similaire</w:t>
            </w:r>
            <w:r w:rsidRPr="006B018B">
              <w:rPr>
                <w:rFonts w:ascii="Tw Cen MT" w:eastAsia="Arial Unicode MS" w:hAnsi="Tw Cen MT"/>
                <w:sz w:val="24"/>
                <w:szCs w:val="24"/>
              </w:rPr>
              <w:t xml:space="preserve"> ;</w:t>
            </w:r>
          </w:p>
          <w:p w:rsidR="0018512C" w:rsidRDefault="0018512C" w:rsidP="00F64A56">
            <w:pPr>
              <w:ind w:left="354"/>
              <w:jc w:val="both"/>
              <w:rPr>
                <w:rFonts w:ascii="Tw Cen MT" w:eastAsia="Arial Unicode MS" w:hAnsi="Tw Cen MT"/>
                <w:sz w:val="24"/>
                <w:szCs w:val="24"/>
              </w:rPr>
            </w:pPr>
            <w:r>
              <w:rPr>
                <w:rFonts w:ascii="Tw Cen MT" w:eastAsia="Arial Unicode MS" w:hAnsi="Tw Cen MT"/>
                <w:sz w:val="24"/>
                <w:szCs w:val="24"/>
              </w:rPr>
              <w:t>206 – Fourniture et pose de conducteur TH</w:t>
            </w:r>
            <w:r w:rsidRPr="006B018B">
              <w:rPr>
                <w:rFonts w:ascii="Tw Cen MT" w:eastAsia="Arial Unicode MS" w:hAnsi="Tw Cen MT"/>
                <w:sz w:val="24"/>
                <w:szCs w:val="24"/>
              </w:rPr>
              <w:t xml:space="preserve">  </w:t>
            </w:r>
            <w:r>
              <w:rPr>
                <w:rFonts w:ascii="Tw Cen MT" w:eastAsia="Arial Unicode MS" w:hAnsi="Tw Cen MT"/>
                <w:sz w:val="24"/>
                <w:szCs w:val="24"/>
              </w:rPr>
              <w:t>2,5 mm2 de marque Nexans ou similaire</w:t>
            </w:r>
            <w:r w:rsidRPr="006B018B">
              <w:rPr>
                <w:rFonts w:ascii="Tw Cen MT" w:eastAsia="Arial Unicode MS" w:hAnsi="Tw Cen MT"/>
                <w:sz w:val="24"/>
                <w:szCs w:val="24"/>
              </w:rPr>
              <w:t>;</w:t>
            </w:r>
          </w:p>
          <w:p w:rsidR="0018512C" w:rsidRDefault="0018512C" w:rsidP="00F64A56">
            <w:pPr>
              <w:ind w:left="354"/>
              <w:jc w:val="both"/>
              <w:rPr>
                <w:rFonts w:ascii="Tw Cen MT" w:eastAsia="Arial Unicode MS" w:hAnsi="Tw Cen MT"/>
                <w:sz w:val="24"/>
                <w:szCs w:val="24"/>
              </w:rPr>
            </w:pPr>
            <w:r>
              <w:rPr>
                <w:rFonts w:ascii="Tw Cen MT" w:eastAsia="Arial Unicode MS" w:hAnsi="Tw Cen MT"/>
                <w:sz w:val="24"/>
                <w:szCs w:val="24"/>
              </w:rPr>
              <w:t xml:space="preserve">207 -  Fourniture et pose des </w:t>
            </w:r>
            <w:r w:rsidR="00C96761">
              <w:rPr>
                <w:rFonts w:ascii="Tw Cen MT" w:eastAsia="Arial Unicode MS" w:hAnsi="Tw Cen MT"/>
                <w:sz w:val="24"/>
                <w:szCs w:val="24"/>
              </w:rPr>
              <w:t>réglettes 120</w:t>
            </w:r>
            <w:r>
              <w:rPr>
                <w:rFonts w:ascii="Tw Cen MT" w:eastAsia="Arial Unicode MS" w:hAnsi="Tw Cen MT"/>
                <w:sz w:val="24"/>
                <w:szCs w:val="24"/>
              </w:rPr>
              <w:t xml:space="preserve"> de marque philips ou similaire </w:t>
            </w:r>
            <w:r w:rsidRPr="006B018B">
              <w:rPr>
                <w:rFonts w:ascii="Tw Cen MT" w:eastAsia="Arial Unicode MS" w:hAnsi="Tw Cen MT"/>
                <w:sz w:val="24"/>
                <w:szCs w:val="24"/>
              </w:rPr>
              <w:t>;</w:t>
            </w:r>
          </w:p>
          <w:p w:rsidR="0018512C" w:rsidRDefault="00F64A56" w:rsidP="00F64A56">
            <w:pPr>
              <w:jc w:val="both"/>
              <w:rPr>
                <w:rFonts w:ascii="Tw Cen MT" w:eastAsia="Arial Unicode MS" w:hAnsi="Tw Cen MT"/>
                <w:sz w:val="24"/>
                <w:szCs w:val="24"/>
              </w:rPr>
            </w:pPr>
            <w:r>
              <w:rPr>
                <w:rFonts w:ascii="Tw Cen MT" w:eastAsia="Arial Unicode MS" w:hAnsi="Tw Cen MT"/>
                <w:sz w:val="24"/>
                <w:szCs w:val="24"/>
              </w:rPr>
              <w:t xml:space="preserve">      </w:t>
            </w:r>
            <w:r w:rsidR="0018512C">
              <w:rPr>
                <w:rFonts w:ascii="Tw Cen MT" w:eastAsia="Arial Unicode MS" w:hAnsi="Tw Cen MT"/>
                <w:sz w:val="24"/>
                <w:szCs w:val="24"/>
              </w:rPr>
              <w:t xml:space="preserve">208 -  Fourniture et pose des réglettes étanches de 60 de marque philips ou similaire </w:t>
            </w:r>
            <w:r w:rsidR="0018512C" w:rsidRPr="006B018B">
              <w:rPr>
                <w:rFonts w:ascii="Tw Cen MT" w:eastAsia="Arial Unicode MS" w:hAnsi="Tw Cen MT"/>
                <w:sz w:val="24"/>
                <w:szCs w:val="24"/>
              </w:rPr>
              <w:t>;</w:t>
            </w:r>
          </w:p>
          <w:p w:rsidR="0018512C" w:rsidRDefault="0018512C" w:rsidP="00F64A56">
            <w:pPr>
              <w:ind w:left="354"/>
              <w:jc w:val="both"/>
              <w:rPr>
                <w:rFonts w:ascii="Tw Cen MT" w:eastAsia="Arial Unicode MS" w:hAnsi="Tw Cen MT"/>
                <w:sz w:val="24"/>
                <w:szCs w:val="24"/>
              </w:rPr>
            </w:pPr>
            <w:r>
              <w:rPr>
                <w:rFonts w:ascii="Tw Cen MT" w:eastAsia="Arial Unicode MS" w:hAnsi="Tw Cen MT"/>
                <w:sz w:val="24"/>
                <w:szCs w:val="24"/>
              </w:rPr>
              <w:t xml:space="preserve">209 -  Fourniture et pose des hublots rond étanches de marque Legrand ou similaire </w:t>
            </w:r>
            <w:r w:rsidRPr="006B018B">
              <w:rPr>
                <w:rFonts w:ascii="Tw Cen MT" w:eastAsia="Arial Unicode MS" w:hAnsi="Tw Cen MT"/>
                <w:sz w:val="24"/>
                <w:szCs w:val="24"/>
              </w:rPr>
              <w:t>;</w:t>
            </w:r>
          </w:p>
          <w:p w:rsidR="00C96761" w:rsidRDefault="00C96761" w:rsidP="00F64A56">
            <w:pPr>
              <w:ind w:left="354"/>
              <w:jc w:val="both"/>
              <w:rPr>
                <w:rFonts w:ascii="Tw Cen MT" w:eastAsia="Arial Unicode MS" w:hAnsi="Tw Cen MT"/>
                <w:sz w:val="24"/>
                <w:szCs w:val="24"/>
              </w:rPr>
            </w:pPr>
            <w:r>
              <w:rPr>
                <w:rFonts w:ascii="Tw Cen MT" w:eastAsia="Arial Unicode MS" w:hAnsi="Tw Cen MT"/>
                <w:sz w:val="24"/>
                <w:szCs w:val="24"/>
              </w:rPr>
              <w:t xml:space="preserve">210-  Fourniture et pose des appliques sanitaires </w:t>
            </w:r>
            <w:r w:rsidRPr="006B018B">
              <w:rPr>
                <w:rFonts w:ascii="Tw Cen MT" w:eastAsia="Arial Unicode MS" w:hAnsi="Tw Cen MT"/>
                <w:sz w:val="24"/>
                <w:szCs w:val="24"/>
              </w:rPr>
              <w:t>;</w:t>
            </w:r>
          </w:p>
          <w:p w:rsidR="00C96761" w:rsidRPr="006B018B" w:rsidRDefault="00C96761" w:rsidP="00F64A56">
            <w:pPr>
              <w:ind w:left="354"/>
              <w:jc w:val="both"/>
              <w:rPr>
                <w:rFonts w:ascii="Tw Cen MT" w:eastAsia="Arial Unicode MS" w:hAnsi="Tw Cen MT"/>
                <w:sz w:val="24"/>
                <w:szCs w:val="24"/>
              </w:rPr>
            </w:pPr>
            <w:r>
              <w:rPr>
                <w:rFonts w:ascii="Tw Cen MT" w:eastAsia="Arial Unicode MS" w:hAnsi="Tw Cen MT"/>
                <w:sz w:val="24"/>
                <w:szCs w:val="24"/>
              </w:rPr>
              <w:t>211- Fourniture et remplacement des interrupteurs et prise de courant défectueux (marque Legrand ou similaire) y compris toutes sujétion</w:t>
            </w:r>
          </w:p>
          <w:p w:rsidR="00C96761" w:rsidRPr="006B018B" w:rsidRDefault="00C96761" w:rsidP="00F64A56">
            <w:pPr>
              <w:ind w:left="354"/>
              <w:jc w:val="both"/>
              <w:rPr>
                <w:rFonts w:ascii="Tw Cen MT" w:eastAsia="Arial Unicode MS" w:hAnsi="Tw Cen MT"/>
                <w:sz w:val="24"/>
                <w:szCs w:val="24"/>
              </w:rPr>
            </w:pPr>
            <w:r>
              <w:rPr>
                <w:rFonts w:ascii="Tw Cen MT" w:eastAsia="Arial Unicode MS" w:hAnsi="Tw Cen MT"/>
                <w:sz w:val="24"/>
                <w:szCs w:val="24"/>
              </w:rPr>
              <w:t>212- Fourniture et pose de bouton poussoir encastré de marque Legrand ou similaire y compris toutes sujétion</w:t>
            </w:r>
          </w:p>
          <w:p w:rsidR="002001CC" w:rsidRPr="006B018B" w:rsidRDefault="002001CC" w:rsidP="002001CC">
            <w:pPr>
              <w:rPr>
                <w:rFonts w:ascii="Tw Cen MT" w:eastAsia="Arial Unicode MS" w:hAnsi="Tw Cen MT"/>
                <w:sz w:val="24"/>
                <w:szCs w:val="24"/>
              </w:rPr>
            </w:pPr>
          </w:p>
        </w:tc>
      </w:tr>
      <w:tr w:rsidR="00B230C4" w:rsidRPr="006B018B" w:rsidTr="00B51FC7">
        <w:trPr>
          <w:trHeight w:val="556"/>
        </w:trPr>
        <w:tc>
          <w:tcPr>
            <w:tcW w:w="921" w:type="dxa"/>
            <w:vAlign w:val="center"/>
          </w:tcPr>
          <w:p w:rsidR="00B230C4" w:rsidRPr="006B018B" w:rsidRDefault="00B230C4" w:rsidP="00B230C4">
            <w:pPr>
              <w:jc w:val="center"/>
              <w:rPr>
                <w:rFonts w:ascii="Tw Cen MT" w:eastAsia="Arial Unicode MS" w:hAnsi="Tw Cen MT"/>
                <w:sz w:val="24"/>
                <w:szCs w:val="24"/>
              </w:rPr>
            </w:pPr>
            <w:r>
              <w:rPr>
                <w:rFonts w:ascii="Tw Cen MT" w:eastAsia="Arial Unicode MS" w:hAnsi="Tw Cen MT"/>
                <w:sz w:val="24"/>
                <w:szCs w:val="24"/>
              </w:rPr>
              <w:t>2</w:t>
            </w:r>
            <w:r w:rsidRPr="006B018B">
              <w:rPr>
                <w:rFonts w:ascii="Tw Cen MT" w:eastAsia="Arial Unicode MS" w:hAnsi="Tw Cen MT"/>
                <w:sz w:val="24"/>
                <w:szCs w:val="24"/>
              </w:rPr>
              <w:t>01</w:t>
            </w:r>
          </w:p>
        </w:tc>
        <w:tc>
          <w:tcPr>
            <w:tcW w:w="6095" w:type="dxa"/>
            <w:vAlign w:val="center"/>
          </w:tcPr>
          <w:p w:rsidR="00B230C4" w:rsidRPr="006D4F74" w:rsidRDefault="00B230C4" w:rsidP="00B230C4">
            <w:pPr>
              <w:jc w:val="both"/>
              <w:rPr>
                <w:rFonts w:ascii="Tw Cen MT" w:eastAsia="Arial Unicode MS" w:hAnsi="Tw Cen MT"/>
                <w:b/>
                <w:sz w:val="24"/>
                <w:szCs w:val="24"/>
                <w:u w:val="single"/>
              </w:rPr>
            </w:pPr>
            <w:r w:rsidRPr="006D4F74">
              <w:rPr>
                <w:rFonts w:ascii="Tw Cen MT" w:eastAsia="Arial Unicode MS" w:hAnsi="Tw Cen MT"/>
                <w:b/>
                <w:sz w:val="24"/>
                <w:szCs w:val="24"/>
                <w:u w:val="single"/>
              </w:rPr>
              <w:t xml:space="preserve">REALISATION DE LA PRISE DE TERRE Y COMPRIS TOUTES SUJETION </w:t>
            </w:r>
          </w:p>
          <w:p w:rsidR="00B230C4" w:rsidRPr="006B018B" w:rsidRDefault="00B230C4" w:rsidP="00B230C4">
            <w:pPr>
              <w:jc w:val="both"/>
              <w:rPr>
                <w:rFonts w:ascii="Tw Cen MT" w:eastAsia="Arial Unicode MS" w:hAnsi="Tw Cen MT"/>
                <w:sz w:val="24"/>
                <w:szCs w:val="24"/>
              </w:rPr>
            </w:pPr>
            <w:r>
              <w:rPr>
                <w:rFonts w:ascii="Tw Cen MT" w:eastAsia="Arial Unicode MS" w:hAnsi="Tw Cen MT"/>
                <w:sz w:val="24"/>
                <w:szCs w:val="24"/>
              </w:rPr>
              <w:t xml:space="preserve">Ce prix rémunère l’ensemble (Ens), exécuté </w:t>
            </w:r>
            <w:r w:rsidRPr="006B018B">
              <w:rPr>
                <w:rFonts w:ascii="Tw Cen MT" w:eastAsia="Arial Unicode MS" w:hAnsi="Tw Cen MT"/>
                <w:sz w:val="24"/>
                <w:szCs w:val="24"/>
              </w:rPr>
              <w:t>conformément au CCTP, et sur la base des plans et notes de calculs approuvés par l’Ingénieur du Marché.</w:t>
            </w:r>
          </w:p>
          <w:p w:rsidR="00B230C4" w:rsidRPr="006B018B" w:rsidRDefault="00B230C4" w:rsidP="00B230C4">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B230C4" w:rsidRPr="006B018B" w:rsidRDefault="00B230C4" w:rsidP="00B230C4">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La fourniture des piquets terre</w:t>
            </w:r>
            <w:r w:rsidRPr="006B018B">
              <w:rPr>
                <w:rFonts w:ascii="Tw Cen MT" w:eastAsia="Arial Unicode MS" w:hAnsi="Tw Cen MT"/>
              </w:rPr>
              <w:t> ;</w:t>
            </w:r>
          </w:p>
          <w:p w:rsidR="00B230C4" w:rsidRPr="006B018B" w:rsidRDefault="00B230C4" w:rsidP="00B230C4">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la fourniture des cuivre nu</w:t>
            </w:r>
            <w:r w:rsidRPr="006B018B">
              <w:rPr>
                <w:rFonts w:ascii="Tw Cen MT" w:eastAsia="Arial Unicode MS" w:hAnsi="Tw Cen MT"/>
              </w:rPr>
              <w:t> ;</w:t>
            </w:r>
          </w:p>
          <w:p w:rsidR="00B230C4" w:rsidRPr="006B018B" w:rsidRDefault="00B230C4" w:rsidP="00B230C4">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B230C4" w:rsidRPr="006B018B" w:rsidRDefault="00B230C4" w:rsidP="00B230C4">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les raccords</w:t>
            </w:r>
            <w:r w:rsidRPr="006B018B">
              <w:rPr>
                <w:rFonts w:ascii="Tw Cen MT" w:eastAsia="Arial Unicode MS" w:hAnsi="Tw Cen MT"/>
              </w:rPr>
              <w:t> ;</w:t>
            </w:r>
          </w:p>
          <w:p w:rsidR="00B230C4" w:rsidRPr="006B018B" w:rsidRDefault="00B230C4" w:rsidP="00B230C4">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B230C4" w:rsidRPr="006B018B" w:rsidRDefault="00B230C4" w:rsidP="00B230C4">
            <w:pPr>
              <w:pStyle w:val="Paragraphedeliste"/>
              <w:ind w:left="168"/>
              <w:jc w:val="both"/>
              <w:rPr>
                <w:rFonts w:ascii="Tw Cen MT" w:eastAsia="Arial Unicode MS" w:hAnsi="Tw Cen MT"/>
              </w:rPr>
            </w:pPr>
            <w:r>
              <w:rPr>
                <w:rFonts w:ascii="Tw Cen MT" w:eastAsia="Arial Unicode MS" w:hAnsi="Tw Cen MT"/>
              </w:rPr>
              <w:t xml:space="preserve">Ce prix s’applique à l’Ensemble de la prise terre , évalué </w:t>
            </w:r>
            <w:r w:rsidRPr="006B018B">
              <w:rPr>
                <w:rFonts w:ascii="Tw Cen MT" w:eastAsia="Arial Unicode MS" w:hAnsi="Tw Cen MT"/>
              </w:rPr>
              <w:t xml:space="preserve"> contradictoire.</w:t>
            </w:r>
          </w:p>
        </w:tc>
        <w:tc>
          <w:tcPr>
            <w:tcW w:w="850" w:type="dxa"/>
            <w:vAlign w:val="center"/>
          </w:tcPr>
          <w:p w:rsidR="00B230C4" w:rsidRPr="006B018B" w:rsidRDefault="00B230C4" w:rsidP="00B230C4">
            <w:pPr>
              <w:jc w:val="center"/>
              <w:rPr>
                <w:rFonts w:ascii="Tw Cen MT" w:eastAsia="Arial Unicode MS" w:hAnsi="Tw Cen MT"/>
                <w:sz w:val="24"/>
                <w:szCs w:val="24"/>
              </w:rPr>
            </w:pPr>
            <w:r>
              <w:rPr>
                <w:rFonts w:ascii="Tw Cen MT" w:eastAsia="Arial Unicode MS" w:hAnsi="Tw Cen MT"/>
                <w:sz w:val="24"/>
                <w:szCs w:val="24"/>
              </w:rPr>
              <w:t>Ens</w:t>
            </w:r>
          </w:p>
        </w:tc>
        <w:tc>
          <w:tcPr>
            <w:tcW w:w="851" w:type="dxa"/>
            <w:vAlign w:val="center"/>
          </w:tcPr>
          <w:p w:rsidR="00B230C4" w:rsidRPr="006B018B" w:rsidRDefault="00B230C4" w:rsidP="00B230C4">
            <w:pPr>
              <w:jc w:val="right"/>
              <w:rPr>
                <w:rFonts w:ascii="Tw Cen MT" w:eastAsia="Arial Unicode MS" w:hAnsi="Tw Cen MT"/>
                <w:sz w:val="24"/>
                <w:szCs w:val="24"/>
              </w:rPr>
            </w:pPr>
          </w:p>
        </w:tc>
        <w:tc>
          <w:tcPr>
            <w:tcW w:w="1587" w:type="dxa"/>
          </w:tcPr>
          <w:p w:rsidR="00B230C4" w:rsidRPr="006B018B" w:rsidRDefault="00B230C4" w:rsidP="00B230C4">
            <w:pPr>
              <w:jc w:val="right"/>
              <w:rPr>
                <w:rFonts w:ascii="Tw Cen MT" w:eastAsia="Arial Unicode MS" w:hAnsi="Tw Cen MT"/>
                <w:sz w:val="24"/>
                <w:szCs w:val="24"/>
              </w:rPr>
            </w:pPr>
          </w:p>
        </w:tc>
      </w:tr>
      <w:tr w:rsidR="00B230C4" w:rsidRPr="006B018B" w:rsidTr="00B51FC7">
        <w:trPr>
          <w:trHeight w:val="556"/>
        </w:trPr>
        <w:tc>
          <w:tcPr>
            <w:tcW w:w="921" w:type="dxa"/>
            <w:vAlign w:val="center"/>
          </w:tcPr>
          <w:p w:rsidR="00B230C4" w:rsidRPr="006B018B" w:rsidRDefault="00B230C4" w:rsidP="00B230C4">
            <w:pPr>
              <w:jc w:val="center"/>
              <w:rPr>
                <w:rFonts w:ascii="Tw Cen MT" w:eastAsia="Arial Unicode MS" w:hAnsi="Tw Cen MT"/>
                <w:sz w:val="24"/>
                <w:szCs w:val="24"/>
              </w:rPr>
            </w:pPr>
            <w:r>
              <w:rPr>
                <w:rFonts w:ascii="Tw Cen MT" w:eastAsia="Arial Unicode MS" w:hAnsi="Tw Cen MT"/>
                <w:sz w:val="24"/>
                <w:szCs w:val="24"/>
              </w:rPr>
              <w:t>2</w:t>
            </w:r>
            <w:r w:rsidRPr="006B018B">
              <w:rPr>
                <w:rFonts w:ascii="Tw Cen MT" w:eastAsia="Arial Unicode MS" w:hAnsi="Tw Cen MT"/>
                <w:sz w:val="24"/>
                <w:szCs w:val="24"/>
              </w:rPr>
              <w:t>02</w:t>
            </w:r>
          </w:p>
        </w:tc>
        <w:tc>
          <w:tcPr>
            <w:tcW w:w="6095" w:type="dxa"/>
            <w:vAlign w:val="center"/>
          </w:tcPr>
          <w:p w:rsidR="00B230C4" w:rsidRPr="006D4F74" w:rsidRDefault="00B230C4" w:rsidP="00B230C4">
            <w:pPr>
              <w:jc w:val="both"/>
              <w:rPr>
                <w:rFonts w:ascii="Tw Cen MT" w:eastAsia="Arial Unicode MS" w:hAnsi="Tw Cen MT"/>
                <w:b/>
                <w:sz w:val="24"/>
                <w:szCs w:val="24"/>
                <w:u w:val="single"/>
              </w:rPr>
            </w:pPr>
            <w:r w:rsidRPr="006D4F74">
              <w:rPr>
                <w:rFonts w:ascii="Tw Cen MT" w:eastAsia="Arial Unicode MS" w:hAnsi="Tw Cen MT"/>
                <w:b/>
                <w:sz w:val="24"/>
                <w:szCs w:val="24"/>
                <w:u w:val="single"/>
              </w:rPr>
              <w:t xml:space="preserve">FOURNITURE ET POSE D’UN DISJONCTEUR DE BRANCHEMENT TETRAPOLAIRE SELECTIF DIFFERENTIEL 60A-500MA </w:t>
            </w:r>
          </w:p>
          <w:p w:rsidR="00B230C4" w:rsidRPr="006B018B" w:rsidRDefault="00B230C4" w:rsidP="00B230C4">
            <w:pPr>
              <w:jc w:val="both"/>
              <w:rPr>
                <w:rFonts w:ascii="Tw Cen MT" w:eastAsia="Arial Unicode MS" w:hAnsi="Tw Cen MT"/>
                <w:sz w:val="24"/>
                <w:szCs w:val="24"/>
              </w:rPr>
            </w:pPr>
            <w:r>
              <w:rPr>
                <w:rFonts w:ascii="Tw Cen MT" w:eastAsia="Arial Unicode MS" w:hAnsi="Tw Cen MT"/>
                <w:sz w:val="24"/>
                <w:szCs w:val="24"/>
              </w:rPr>
              <w:t>Ce prix rémunère l’unité (U), évalué</w:t>
            </w:r>
            <w:r w:rsidRPr="006B018B">
              <w:rPr>
                <w:rFonts w:ascii="Tw Cen MT" w:eastAsia="Arial Unicode MS" w:hAnsi="Tw Cen MT"/>
                <w:sz w:val="24"/>
                <w:szCs w:val="24"/>
              </w:rPr>
              <w:t xml:space="preserve"> contradictoire, la fourniture et l</w:t>
            </w:r>
            <w:r>
              <w:rPr>
                <w:rFonts w:ascii="Tw Cen MT" w:eastAsia="Arial Unicode MS" w:hAnsi="Tw Cen MT"/>
                <w:sz w:val="24"/>
                <w:szCs w:val="24"/>
              </w:rPr>
              <w:t>a pose d’un disjoncteur   conformément au CCTP</w:t>
            </w:r>
            <w:r w:rsidRPr="006B018B">
              <w:rPr>
                <w:rFonts w:ascii="Tw Cen MT" w:eastAsia="Arial Unicode MS" w:hAnsi="Tw Cen MT"/>
                <w:sz w:val="24"/>
                <w:szCs w:val="24"/>
              </w:rPr>
              <w:t>.</w:t>
            </w:r>
          </w:p>
          <w:p w:rsidR="00B230C4" w:rsidRPr="006B018B" w:rsidRDefault="00B230C4" w:rsidP="00B230C4">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B230C4" w:rsidRPr="006B018B" w:rsidRDefault="00B230C4" w:rsidP="00B230C4">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 xml:space="preserve">La fourniture des disjoncteur confortement </w:t>
            </w:r>
            <w:r w:rsidRPr="006B018B">
              <w:rPr>
                <w:rFonts w:ascii="Tw Cen MT" w:eastAsia="Arial Unicode MS" w:hAnsi="Tw Cen MT"/>
              </w:rPr>
              <w:t>le CCTP ;</w:t>
            </w:r>
          </w:p>
          <w:p w:rsidR="00B230C4" w:rsidRPr="006B018B" w:rsidRDefault="00B230C4" w:rsidP="00B230C4">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B230C4" w:rsidRPr="006B018B" w:rsidRDefault="00B230C4" w:rsidP="00B230C4">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B230C4" w:rsidRPr="006B018B" w:rsidRDefault="00B230C4" w:rsidP="00B230C4">
            <w:pPr>
              <w:rPr>
                <w:rFonts w:ascii="Tw Cen MT" w:eastAsia="Arial Unicode MS" w:hAnsi="Tw Cen MT"/>
                <w:b/>
                <w:sz w:val="24"/>
                <w:szCs w:val="24"/>
                <w:u w:val="single"/>
              </w:rPr>
            </w:pPr>
            <w:r w:rsidRPr="006B018B">
              <w:rPr>
                <w:rFonts w:ascii="Tw Cen MT" w:eastAsia="Arial Unicode MS" w:hAnsi="Tw Cen MT"/>
                <w:sz w:val="24"/>
                <w:szCs w:val="24"/>
              </w:rPr>
              <w:t>Ce pri</w:t>
            </w:r>
            <w:r>
              <w:rPr>
                <w:rFonts w:ascii="Tw Cen MT" w:eastAsia="Arial Unicode MS" w:hAnsi="Tw Cen MT"/>
                <w:sz w:val="24"/>
                <w:szCs w:val="24"/>
              </w:rPr>
              <w:t>x s’applique l’unité posé, évalué</w:t>
            </w:r>
            <w:r w:rsidRPr="006B018B">
              <w:rPr>
                <w:rFonts w:ascii="Tw Cen MT" w:eastAsia="Arial Unicode MS" w:hAnsi="Tw Cen MT"/>
                <w:sz w:val="24"/>
                <w:szCs w:val="24"/>
              </w:rPr>
              <w:t xml:space="preserve"> par métré contradictoire.</w:t>
            </w:r>
          </w:p>
        </w:tc>
        <w:tc>
          <w:tcPr>
            <w:tcW w:w="850" w:type="dxa"/>
            <w:vAlign w:val="center"/>
          </w:tcPr>
          <w:p w:rsidR="00B230C4" w:rsidRPr="006B018B" w:rsidRDefault="00B230C4" w:rsidP="00B230C4">
            <w:pPr>
              <w:jc w:val="center"/>
              <w:rPr>
                <w:rFonts w:ascii="Tw Cen MT" w:eastAsia="Arial Unicode MS" w:hAnsi="Tw Cen MT"/>
                <w:sz w:val="24"/>
                <w:szCs w:val="24"/>
              </w:rPr>
            </w:pPr>
            <w:r>
              <w:rPr>
                <w:rFonts w:ascii="Tw Cen MT" w:eastAsia="Arial Unicode MS" w:hAnsi="Tw Cen MT"/>
                <w:sz w:val="24"/>
                <w:szCs w:val="24"/>
              </w:rPr>
              <w:t>U</w:t>
            </w:r>
          </w:p>
        </w:tc>
        <w:tc>
          <w:tcPr>
            <w:tcW w:w="851" w:type="dxa"/>
            <w:vAlign w:val="center"/>
          </w:tcPr>
          <w:p w:rsidR="00B230C4" w:rsidRPr="006B018B" w:rsidRDefault="00B230C4" w:rsidP="00B230C4">
            <w:pPr>
              <w:jc w:val="right"/>
              <w:rPr>
                <w:rFonts w:ascii="Tw Cen MT" w:eastAsia="Arial Unicode MS" w:hAnsi="Tw Cen MT"/>
                <w:sz w:val="24"/>
                <w:szCs w:val="24"/>
              </w:rPr>
            </w:pPr>
          </w:p>
        </w:tc>
        <w:tc>
          <w:tcPr>
            <w:tcW w:w="1587" w:type="dxa"/>
          </w:tcPr>
          <w:p w:rsidR="00B230C4" w:rsidRPr="006B018B" w:rsidRDefault="00B230C4" w:rsidP="00B230C4">
            <w:pPr>
              <w:jc w:val="right"/>
              <w:rPr>
                <w:rFonts w:ascii="Tw Cen MT" w:eastAsia="Arial Unicode MS" w:hAnsi="Tw Cen MT"/>
                <w:sz w:val="24"/>
                <w:szCs w:val="24"/>
              </w:rPr>
            </w:pPr>
          </w:p>
        </w:tc>
      </w:tr>
      <w:tr w:rsidR="00B230C4" w:rsidRPr="006B018B" w:rsidTr="00B51FC7">
        <w:trPr>
          <w:trHeight w:val="556"/>
        </w:trPr>
        <w:tc>
          <w:tcPr>
            <w:tcW w:w="921" w:type="dxa"/>
            <w:vAlign w:val="center"/>
          </w:tcPr>
          <w:p w:rsidR="00B230C4" w:rsidRPr="006B018B" w:rsidRDefault="00B230C4" w:rsidP="00B230C4">
            <w:pPr>
              <w:jc w:val="center"/>
              <w:rPr>
                <w:rFonts w:ascii="Tw Cen MT" w:eastAsia="Arial Unicode MS" w:hAnsi="Tw Cen MT"/>
                <w:sz w:val="24"/>
                <w:szCs w:val="24"/>
              </w:rPr>
            </w:pPr>
            <w:r>
              <w:rPr>
                <w:rFonts w:ascii="Tw Cen MT" w:eastAsia="Arial Unicode MS" w:hAnsi="Tw Cen MT"/>
                <w:sz w:val="24"/>
                <w:szCs w:val="24"/>
              </w:rPr>
              <w:t>203</w:t>
            </w:r>
          </w:p>
        </w:tc>
        <w:tc>
          <w:tcPr>
            <w:tcW w:w="6095" w:type="dxa"/>
            <w:vAlign w:val="center"/>
          </w:tcPr>
          <w:p w:rsidR="00B230C4" w:rsidRPr="008B0A4E" w:rsidRDefault="00B230C4" w:rsidP="00B230C4">
            <w:pPr>
              <w:jc w:val="both"/>
              <w:rPr>
                <w:rFonts w:ascii="Tw Cen MT" w:eastAsia="Arial Unicode MS" w:hAnsi="Tw Cen MT"/>
                <w:b/>
                <w:sz w:val="24"/>
                <w:szCs w:val="24"/>
                <w:u w:val="single"/>
              </w:rPr>
            </w:pPr>
            <w:r w:rsidRPr="008B0A4E">
              <w:rPr>
                <w:rFonts w:ascii="Tw Cen MT" w:eastAsia="Arial Unicode MS" w:hAnsi="Tw Cen MT"/>
                <w:b/>
                <w:sz w:val="24"/>
                <w:szCs w:val="24"/>
                <w:u w:val="single"/>
              </w:rPr>
              <w:t xml:space="preserve">RENOVATION ET MISE AUX NORMES DU COFFRET ELECTRIQUE DE BATIMENT POUR USAGE DE SALLE DE CLASSE </w:t>
            </w:r>
          </w:p>
          <w:p w:rsidR="00B230C4" w:rsidRPr="006B018B" w:rsidRDefault="00B230C4" w:rsidP="00B230C4">
            <w:pPr>
              <w:jc w:val="both"/>
              <w:rPr>
                <w:rFonts w:ascii="Tw Cen MT" w:eastAsia="Arial Unicode MS" w:hAnsi="Tw Cen MT"/>
                <w:sz w:val="24"/>
                <w:szCs w:val="24"/>
              </w:rPr>
            </w:pPr>
            <w:r>
              <w:rPr>
                <w:rFonts w:ascii="Tw Cen MT" w:eastAsia="Arial Unicode MS" w:hAnsi="Tw Cen MT"/>
                <w:sz w:val="24"/>
                <w:szCs w:val="24"/>
              </w:rPr>
              <w:lastRenderedPageBreak/>
              <w:t xml:space="preserve">Ce prix rémunère le forfait (FT), exécuté </w:t>
            </w:r>
            <w:r w:rsidRPr="006B018B">
              <w:rPr>
                <w:rFonts w:ascii="Tw Cen MT" w:eastAsia="Arial Unicode MS" w:hAnsi="Tw Cen MT"/>
                <w:sz w:val="24"/>
                <w:szCs w:val="24"/>
              </w:rPr>
              <w:t>conformément au CCTP, et sur la base des plans et notes de calculs approuvés par l’Ingénieur du Marché.</w:t>
            </w:r>
          </w:p>
          <w:p w:rsidR="00B230C4" w:rsidRPr="006B018B" w:rsidRDefault="00B230C4" w:rsidP="00B230C4">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B230C4" w:rsidRPr="006B018B" w:rsidRDefault="00B230C4" w:rsidP="00B230C4">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La fourniture des coffrets adaptés</w:t>
            </w:r>
            <w:r w:rsidRPr="006B018B">
              <w:rPr>
                <w:rFonts w:ascii="Tw Cen MT" w:eastAsia="Arial Unicode MS" w:hAnsi="Tw Cen MT"/>
              </w:rPr>
              <w:t> ;</w:t>
            </w:r>
          </w:p>
          <w:p w:rsidR="00B230C4" w:rsidRPr="006B018B" w:rsidRDefault="00B230C4" w:rsidP="00B230C4">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la fourniture des accessoires adaptés</w:t>
            </w:r>
            <w:r w:rsidRPr="006B018B">
              <w:rPr>
                <w:rFonts w:ascii="Tw Cen MT" w:eastAsia="Arial Unicode MS" w:hAnsi="Tw Cen MT"/>
              </w:rPr>
              <w:t> ;</w:t>
            </w:r>
          </w:p>
          <w:p w:rsidR="00B230C4" w:rsidRPr="006B018B" w:rsidRDefault="00B230C4" w:rsidP="00B230C4">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w:t>
            </w:r>
            <w:r>
              <w:rPr>
                <w:rFonts w:ascii="Tw Cen MT" w:eastAsia="Arial Unicode MS" w:hAnsi="Tw Cen MT"/>
              </w:rPr>
              <w:t xml:space="preserve"> des coffret et accessoires</w:t>
            </w:r>
            <w:r w:rsidRPr="006B018B">
              <w:rPr>
                <w:rFonts w:ascii="Tw Cen MT" w:eastAsia="Arial Unicode MS" w:hAnsi="Tw Cen MT"/>
              </w:rPr>
              <w:t> ;</w:t>
            </w:r>
          </w:p>
          <w:p w:rsidR="00B230C4" w:rsidRPr="006B018B" w:rsidRDefault="00B230C4" w:rsidP="00B230C4">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les raccords</w:t>
            </w:r>
            <w:r w:rsidRPr="006B018B">
              <w:rPr>
                <w:rFonts w:ascii="Tw Cen MT" w:eastAsia="Arial Unicode MS" w:hAnsi="Tw Cen MT"/>
              </w:rPr>
              <w:t> ;</w:t>
            </w:r>
          </w:p>
          <w:p w:rsidR="00B230C4" w:rsidRPr="006B018B" w:rsidRDefault="00B230C4" w:rsidP="00B230C4">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B230C4" w:rsidRPr="006B018B" w:rsidRDefault="00B230C4" w:rsidP="00B230C4">
            <w:pPr>
              <w:pStyle w:val="Paragraphedeliste"/>
              <w:ind w:left="168"/>
              <w:jc w:val="both"/>
              <w:rPr>
                <w:rFonts w:ascii="Tw Cen MT" w:eastAsia="Arial Unicode MS" w:hAnsi="Tw Cen MT"/>
              </w:rPr>
            </w:pPr>
            <w:r>
              <w:rPr>
                <w:rFonts w:ascii="Tw Cen MT" w:eastAsia="Arial Unicode MS" w:hAnsi="Tw Cen MT"/>
              </w:rPr>
              <w:t xml:space="preserve">Ce prix s’applique à le Forfait  , évalué </w:t>
            </w:r>
            <w:r w:rsidRPr="006B018B">
              <w:rPr>
                <w:rFonts w:ascii="Tw Cen MT" w:eastAsia="Arial Unicode MS" w:hAnsi="Tw Cen MT"/>
              </w:rPr>
              <w:t xml:space="preserve"> contradictoire.</w:t>
            </w:r>
          </w:p>
        </w:tc>
        <w:tc>
          <w:tcPr>
            <w:tcW w:w="850" w:type="dxa"/>
            <w:vAlign w:val="center"/>
          </w:tcPr>
          <w:p w:rsidR="00B230C4" w:rsidRPr="006B018B" w:rsidRDefault="00B230C4" w:rsidP="00B230C4">
            <w:pPr>
              <w:jc w:val="center"/>
              <w:rPr>
                <w:rFonts w:ascii="Tw Cen MT" w:eastAsia="Arial Unicode MS" w:hAnsi="Tw Cen MT"/>
                <w:sz w:val="24"/>
                <w:szCs w:val="24"/>
              </w:rPr>
            </w:pPr>
            <w:r>
              <w:rPr>
                <w:rFonts w:ascii="Tw Cen MT" w:eastAsia="Arial Unicode MS" w:hAnsi="Tw Cen MT"/>
                <w:sz w:val="24"/>
                <w:szCs w:val="24"/>
              </w:rPr>
              <w:lastRenderedPageBreak/>
              <w:t>FT</w:t>
            </w:r>
          </w:p>
        </w:tc>
        <w:tc>
          <w:tcPr>
            <w:tcW w:w="851" w:type="dxa"/>
            <w:vAlign w:val="center"/>
          </w:tcPr>
          <w:p w:rsidR="00B230C4" w:rsidRPr="006B018B" w:rsidRDefault="00B230C4" w:rsidP="00B230C4">
            <w:pPr>
              <w:jc w:val="right"/>
              <w:rPr>
                <w:rFonts w:ascii="Tw Cen MT" w:eastAsia="Arial Unicode MS" w:hAnsi="Tw Cen MT"/>
                <w:sz w:val="24"/>
                <w:szCs w:val="24"/>
              </w:rPr>
            </w:pPr>
          </w:p>
        </w:tc>
        <w:tc>
          <w:tcPr>
            <w:tcW w:w="1587" w:type="dxa"/>
          </w:tcPr>
          <w:p w:rsidR="00B230C4" w:rsidRPr="006B018B" w:rsidRDefault="00B230C4" w:rsidP="00B230C4">
            <w:pPr>
              <w:jc w:val="right"/>
              <w:rPr>
                <w:rFonts w:ascii="Tw Cen MT" w:eastAsia="Arial Unicode MS" w:hAnsi="Tw Cen MT"/>
                <w:sz w:val="24"/>
                <w:szCs w:val="24"/>
              </w:rPr>
            </w:pPr>
          </w:p>
        </w:tc>
      </w:tr>
      <w:tr w:rsidR="00B230C4" w:rsidRPr="006B018B" w:rsidTr="00B51FC7">
        <w:trPr>
          <w:trHeight w:val="556"/>
        </w:trPr>
        <w:tc>
          <w:tcPr>
            <w:tcW w:w="921" w:type="dxa"/>
            <w:vAlign w:val="center"/>
          </w:tcPr>
          <w:p w:rsidR="00B230C4" w:rsidRPr="006B018B" w:rsidRDefault="00B230C4" w:rsidP="00B230C4">
            <w:pPr>
              <w:jc w:val="center"/>
              <w:rPr>
                <w:rFonts w:ascii="Tw Cen MT" w:eastAsia="Arial Unicode MS" w:hAnsi="Tw Cen MT"/>
                <w:sz w:val="24"/>
                <w:szCs w:val="24"/>
              </w:rPr>
            </w:pPr>
            <w:r>
              <w:rPr>
                <w:rFonts w:ascii="Tw Cen MT" w:eastAsia="Arial Unicode MS" w:hAnsi="Tw Cen MT"/>
                <w:sz w:val="24"/>
                <w:szCs w:val="24"/>
              </w:rPr>
              <w:lastRenderedPageBreak/>
              <w:t>204</w:t>
            </w:r>
          </w:p>
        </w:tc>
        <w:tc>
          <w:tcPr>
            <w:tcW w:w="6095" w:type="dxa"/>
            <w:vAlign w:val="center"/>
          </w:tcPr>
          <w:p w:rsidR="00B230C4" w:rsidRPr="00B230C4" w:rsidRDefault="00B230C4" w:rsidP="00B230C4">
            <w:pPr>
              <w:jc w:val="both"/>
              <w:rPr>
                <w:rFonts w:ascii="Tw Cen MT" w:eastAsia="Arial Unicode MS" w:hAnsi="Tw Cen MT"/>
                <w:b/>
                <w:sz w:val="24"/>
                <w:szCs w:val="24"/>
                <w:u w:val="single"/>
              </w:rPr>
            </w:pPr>
            <w:r w:rsidRPr="00B230C4">
              <w:rPr>
                <w:rFonts w:ascii="Tw Cen MT" w:eastAsia="Arial Unicode MS" w:hAnsi="Tw Cen MT"/>
                <w:b/>
                <w:sz w:val="24"/>
                <w:szCs w:val="24"/>
                <w:u w:val="single"/>
              </w:rPr>
              <w:t xml:space="preserve">FOURNITURE ET POSE DE PARAFOUDRE MODULAIRE DE MARQUE LEGRAND OU SIMILAIRE </w:t>
            </w:r>
          </w:p>
          <w:p w:rsidR="00B230C4" w:rsidRPr="006B018B" w:rsidRDefault="00B230C4" w:rsidP="00B230C4">
            <w:pPr>
              <w:jc w:val="both"/>
              <w:rPr>
                <w:rFonts w:ascii="Tw Cen MT" w:eastAsia="Arial Unicode MS" w:hAnsi="Tw Cen MT"/>
                <w:sz w:val="24"/>
                <w:szCs w:val="24"/>
              </w:rPr>
            </w:pPr>
            <w:r>
              <w:rPr>
                <w:rFonts w:ascii="Tw Cen MT" w:eastAsia="Arial Unicode MS" w:hAnsi="Tw Cen MT"/>
                <w:sz w:val="24"/>
                <w:szCs w:val="24"/>
              </w:rPr>
              <w:t>Ce prix rémunère l’unité (U), évalué</w:t>
            </w:r>
            <w:r w:rsidRPr="006B018B">
              <w:rPr>
                <w:rFonts w:ascii="Tw Cen MT" w:eastAsia="Arial Unicode MS" w:hAnsi="Tw Cen MT"/>
                <w:sz w:val="24"/>
                <w:szCs w:val="24"/>
              </w:rPr>
              <w:t xml:space="preserve"> contradictoire, la fourniture et l</w:t>
            </w:r>
            <w:r>
              <w:rPr>
                <w:rFonts w:ascii="Tw Cen MT" w:eastAsia="Arial Unicode MS" w:hAnsi="Tw Cen MT"/>
                <w:sz w:val="24"/>
                <w:szCs w:val="24"/>
              </w:rPr>
              <w:t>a pose de parafoudre   conformément au CCTP</w:t>
            </w:r>
            <w:r w:rsidRPr="006B018B">
              <w:rPr>
                <w:rFonts w:ascii="Tw Cen MT" w:eastAsia="Arial Unicode MS" w:hAnsi="Tw Cen MT"/>
                <w:sz w:val="24"/>
                <w:szCs w:val="24"/>
              </w:rPr>
              <w:t>.</w:t>
            </w:r>
          </w:p>
          <w:p w:rsidR="00B230C4" w:rsidRPr="006B018B" w:rsidRDefault="00B230C4" w:rsidP="00B230C4">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B230C4" w:rsidRPr="006B018B" w:rsidRDefault="00B230C4" w:rsidP="00B230C4">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 xml:space="preserve">La fourniture de parafoudre confortement </w:t>
            </w:r>
            <w:r w:rsidRPr="006B018B">
              <w:rPr>
                <w:rFonts w:ascii="Tw Cen MT" w:eastAsia="Arial Unicode MS" w:hAnsi="Tw Cen MT"/>
              </w:rPr>
              <w:t>le CCTP ;</w:t>
            </w:r>
          </w:p>
          <w:p w:rsidR="00B230C4" w:rsidRPr="006B018B" w:rsidRDefault="00B230C4" w:rsidP="00B230C4">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B230C4" w:rsidRPr="006B018B" w:rsidRDefault="00B230C4" w:rsidP="00B230C4">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B230C4" w:rsidRPr="006B018B" w:rsidRDefault="00B230C4" w:rsidP="00B230C4">
            <w:pPr>
              <w:rPr>
                <w:rFonts w:ascii="Tw Cen MT" w:eastAsia="Arial Unicode MS" w:hAnsi="Tw Cen MT"/>
                <w:b/>
                <w:sz w:val="24"/>
                <w:szCs w:val="24"/>
                <w:u w:val="single"/>
              </w:rPr>
            </w:pPr>
            <w:r w:rsidRPr="006B018B">
              <w:rPr>
                <w:rFonts w:ascii="Tw Cen MT" w:eastAsia="Arial Unicode MS" w:hAnsi="Tw Cen MT"/>
                <w:sz w:val="24"/>
                <w:szCs w:val="24"/>
              </w:rPr>
              <w:t>Ce pri</w:t>
            </w:r>
            <w:r>
              <w:rPr>
                <w:rFonts w:ascii="Tw Cen MT" w:eastAsia="Arial Unicode MS" w:hAnsi="Tw Cen MT"/>
                <w:sz w:val="24"/>
                <w:szCs w:val="24"/>
              </w:rPr>
              <w:t>x s’applique l’unité posé, évalué</w:t>
            </w:r>
            <w:r w:rsidRPr="006B018B">
              <w:rPr>
                <w:rFonts w:ascii="Tw Cen MT" w:eastAsia="Arial Unicode MS" w:hAnsi="Tw Cen MT"/>
                <w:sz w:val="24"/>
                <w:szCs w:val="24"/>
              </w:rPr>
              <w:t xml:space="preserve"> par métré contradictoire.</w:t>
            </w:r>
          </w:p>
        </w:tc>
        <w:tc>
          <w:tcPr>
            <w:tcW w:w="850" w:type="dxa"/>
            <w:vAlign w:val="center"/>
          </w:tcPr>
          <w:p w:rsidR="00B230C4" w:rsidRPr="006B018B" w:rsidRDefault="00B230C4" w:rsidP="00B230C4">
            <w:pPr>
              <w:jc w:val="center"/>
              <w:rPr>
                <w:rFonts w:ascii="Tw Cen MT" w:eastAsia="Arial Unicode MS" w:hAnsi="Tw Cen MT"/>
                <w:sz w:val="24"/>
                <w:szCs w:val="24"/>
              </w:rPr>
            </w:pPr>
            <w:r>
              <w:rPr>
                <w:rFonts w:ascii="Tw Cen MT" w:eastAsia="Arial Unicode MS" w:hAnsi="Tw Cen MT"/>
                <w:sz w:val="24"/>
                <w:szCs w:val="24"/>
              </w:rPr>
              <w:t>U</w:t>
            </w:r>
          </w:p>
        </w:tc>
        <w:tc>
          <w:tcPr>
            <w:tcW w:w="851" w:type="dxa"/>
            <w:vAlign w:val="center"/>
          </w:tcPr>
          <w:p w:rsidR="00B230C4" w:rsidRPr="006B018B" w:rsidRDefault="00B230C4" w:rsidP="00B230C4">
            <w:pPr>
              <w:jc w:val="right"/>
              <w:rPr>
                <w:rFonts w:ascii="Tw Cen MT" w:eastAsia="Arial Unicode MS" w:hAnsi="Tw Cen MT"/>
                <w:sz w:val="24"/>
                <w:szCs w:val="24"/>
              </w:rPr>
            </w:pPr>
          </w:p>
        </w:tc>
        <w:tc>
          <w:tcPr>
            <w:tcW w:w="1587" w:type="dxa"/>
          </w:tcPr>
          <w:p w:rsidR="00B230C4" w:rsidRPr="006B018B" w:rsidRDefault="00B230C4" w:rsidP="00B230C4">
            <w:pPr>
              <w:jc w:val="right"/>
              <w:rPr>
                <w:rFonts w:ascii="Tw Cen MT" w:eastAsia="Arial Unicode MS" w:hAnsi="Tw Cen MT"/>
                <w:sz w:val="24"/>
                <w:szCs w:val="24"/>
              </w:rPr>
            </w:pPr>
          </w:p>
        </w:tc>
      </w:tr>
      <w:tr w:rsidR="00B230C4" w:rsidRPr="006B018B" w:rsidTr="00B51FC7">
        <w:trPr>
          <w:trHeight w:val="556"/>
        </w:trPr>
        <w:tc>
          <w:tcPr>
            <w:tcW w:w="921" w:type="dxa"/>
            <w:vAlign w:val="center"/>
          </w:tcPr>
          <w:p w:rsidR="00B230C4" w:rsidRPr="006B018B" w:rsidRDefault="00B230C4" w:rsidP="00B230C4">
            <w:pPr>
              <w:jc w:val="center"/>
              <w:rPr>
                <w:rFonts w:ascii="Tw Cen MT" w:eastAsia="Arial Unicode MS" w:hAnsi="Tw Cen MT"/>
                <w:sz w:val="24"/>
                <w:szCs w:val="24"/>
              </w:rPr>
            </w:pPr>
            <w:r>
              <w:rPr>
                <w:rFonts w:ascii="Tw Cen MT" w:eastAsia="Arial Unicode MS" w:hAnsi="Tw Cen MT"/>
                <w:sz w:val="24"/>
                <w:szCs w:val="24"/>
              </w:rPr>
              <w:t>205</w:t>
            </w:r>
          </w:p>
        </w:tc>
        <w:tc>
          <w:tcPr>
            <w:tcW w:w="6095" w:type="dxa"/>
            <w:vAlign w:val="center"/>
          </w:tcPr>
          <w:p w:rsidR="00B230C4" w:rsidRPr="0027227F" w:rsidRDefault="00B230C4" w:rsidP="00B230C4">
            <w:pPr>
              <w:jc w:val="both"/>
              <w:rPr>
                <w:rFonts w:ascii="Tw Cen MT" w:eastAsia="Arial Unicode MS" w:hAnsi="Tw Cen MT"/>
                <w:b/>
                <w:sz w:val="24"/>
                <w:szCs w:val="24"/>
                <w:u w:val="single"/>
              </w:rPr>
            </w:pPr>
            <w:r w:rsidRPr="0027227F">
              <w:rPr>
                <w:rFonts w:ascii="Tw Cen MT" w:eastAsia="Arial Unicode MS" w:hAnsi="Tw Cen MT"/>
                <w:b/>
                <w:sz w:val="24"/>
                <w:szCs w:val="24"/>
                <w:u w:val="single"/>
              </w:rPr>
              <w:t xml:space="preserve">FOURNITURE ET POSE DE CONDUCTEUR TH  1,5 MM2 DE MARQUE NEXANS OU SIMILAIRE </w:t>
            </w:r>
          </w:p>
          <w:p w:rsidR="00B230C4" w:rsidRPr="006B018B" w:rsidRDefault="00B230C4" w:rsidP="00B230C4">
            <w:pPr>
              <w:jc w:val="both"/>
              <w:rPr>
                <w:rFonts w:ascii="Tw Cen MT" w:eastAsia="Arial Unicode MS" w:hAnsi="Tw Cen MT"/>
                <w:sz w:val="24"/>
                <w:szCs w:val="24"/>
              </w:rPr>
            </w:pPr>
            <w:r w:rsidRPr="006B018B">
              <w:rPr>
                <w:rFonts w:ascii="Tw Cen MT" w:eastAsia="Arial Unicode MS" w:hAnsi="Tw Cen MT"/>
                <w:sz w:val="24"/>
                <w:szCs w:val="24"/>
              </w:rPr>
              <w:t>Ce</w:t>
            </w:r>
            <w:r>
              <w:rPr>
                <w:rFonts w:ascii="Tw Cen MT" w:eastAsia="Arial Unicode MS" w:hAnsi="Tw Cen MT"/>
                <w:sz w:val="24"/>
                <w:szCs w:val="24"/>
              </w:rPr>
              <w:t xml:space="preserve"> prix rémunère le rouleau posé (RLX</w:t>
            </w:r>
            <w:r w:rsidRPr="006B018B">
              <w:rPr>
                <w:rFonts w:ascii="Tw Cen MT" w:eastAsia="Arial Unicode MS" w:hAnsi="Tw Cen MT"/>
                <w:sz w:val="24"/>
                <w:szCs w:val="24"/>
              </w:rPr>
              <w:t>), mesuré par métré contradictoire, la fourniture e</w:t>
            </w:r>
            <w:r>
              <w:rPr>
                <w:rFonts w:ascii="Tw Cen MT" w:eastAsia="Arial Unicode MS" w:hAnsi="Tw Cen MT"/>
                <w:sz w:val="24"/>
                <w:szCs w:val="24"/>
              </w:rPr>
              <w:t>t la pose</w:t>
            </w:r>
            <w:r w:rsidRPr="006B018B">
              <w:rPr>
                <w:rFonts w:ascii="Tw Cen MT" w:eastAsia="Arial Unicode MS" w:hAnsi="Tw Cen MT"/>
                <w:sz w:val="24"/>
                <w:szCs w:val="24"/>
              </w:rPr>
              <w:t xml:space="preserve"> conformément au CCTP, et sur la base des plans et notes de calculs approuvés par l’Ingénieur du Marché.</w:t>
            </w:r>
          </w:p>
          <w:p w:rsidR="00B230C4" w:rsidRPr="006B018B" w:rsidRDefault="00B230C4" w:rsidP="00B230C4">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B230C4" w:rsidRPr="006B018B" w:rsidRDefault="00B230C4" w:rsidP="00B230C4">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w:t>
            </w:r>
            <w:r>
              <w:rPr>
                <w:rFonts w:ascii="Tw Cen MT" w:eastAsia="Arial Unicode MS" w:hAnsi="Tw Cen MT"/>
              </w:rPr>
              <w:t>ourniture des conducteurs</w:t>
            </w:r>
            <w:r w:rsidRPr="006B018B">
              <w:rPr>
                <w:rFonts w:ascii="Tw Cen MT" w:eastAsia="Arial Unicode MS" w:hAnsi="Tw Cen MT"/>
              </w:rPr>
              <w:t xml:space="preserve"> suivant le CCTP ;</w:t>
            </w:r>
          </w:p>
          <w:p w:rsidR="00B230C4" w:rsidRPr="006B018B" w:rsidRDefault="00B230C4" w:rsidP="00B230C4">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B230C4" w:rsidRPr="006B018B" w:rsidRDefault="00B230C4" w:rsidP="00B230C4">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B230C4" w:rsidRPr="006B018B" w:rsidRDefault="00B230C4" w:rsidP="00B230C4">
            <w:pPr>
              <w:pStyle w:val="Paragraphedeliste"/>
              <w:ind w:left="168"/>
              <w:jc w:val="both"/>
              <w:rPr>
                <w:rFonts w:ascii="Tw Cen MT" w:eastAsia="Arial Unicode MS" w:hAnsi="Tw Cen MT"/>
              </w:rPr>
            </w:pPr>
            <w:r>
              <w:rPr>
                <w:rFonts w:ascii="Tw Cen MT" w:eastAsia="Arial Unicode MS" w:hAnsi="Tw Cen MT"/>
              </w:rPr>
              <w:t>Ce prix s’applique au rouleua de conducteur</w:t>
            </w:r>
            <w:r w:rsidRPr="006B018B">
              <w:rPr>
                <w:rFonts w:ascii="Tw Cen MT" w:eastAsia="Arial Unicode MS" w:hAnsi="Tw Cen MT"/>
              </w:rPr>
              <w:t xml:space="preserve"> posé, mesuré par métré contradictoire.</w:t>
            </w:r>
          </w:p>
        </w:tc>
        <w:tc>
          <w:tcPr>
            <w:tcW w:w="850" w:type="dxa"/>
            <w:vAlign w:val="center"/>
          </w:tcPr>
          <w:p w:rsidR="00B230C4" w:rsidRPr="006B018B" w:rsidRDefault="00B230C4" w:rsidP="00B230C4">
            <w:pPr>
              <w:jc w:val="center"/>
              <w:rPr>
                <w:rFonts w:ascii="Tw Cen MT" w:eastAsia="Arial Unicode MS" w:hAnsi="Tw Cen MT"/>
                <w:sz w:val="24"/>
                <w:szCs w:val="24"/>
              </w:rPr>
            </w:pPr>
            <w:r>
              <w:rPr>
                <w:rFonts w:ascii="Tw Cen MT" w:eastAsia="Arial Unicode MS" w:hAnsi="Tw Cen MT"/>
                <w:sz w:val="24"/>
                <w:szCs w:val="24"/>
              </w:rPr>
              <w:t>RLX</w:t>
            </w:r>
          </w:p>
        </w:tc>
        <w:tc>
          <w:tcPr>
            <w:tcW w:w="851" w:type="dxa"/>
            <w:vAlign w:val="center"/>
          </w:tcPr>
          <w:p w:rsidR="00B230C4" w:rsidRPr="006B018B" w:rsidRDefault="00B230C4" w:rsidP="00B230C4">
            <w:pPr>
              <w:jc w:val="right"/>
              <w:rPr>
                <w:rFonts w:ascii="Tw Cen MT" w:eastAsia="Arial Unicode MS" w:hAnsi="Tw Cen MT"/>
                <w:sz w:val="24"/>
                <w:szCs w:val="24"/>
              </w:rPr>
            </w:pPr>
          </w:p>
        </w:tc>
        <w:tc>
          <w:tcPr>
            <w:tcW w:w="1587" w:type="dxa"/>
          </w:tcPr>
          <w:p w:rsidR="00B230C4" w:rsidRPr="006B018B" w:rsidRDefault="00B230C4" w:rsidP="00B230C4">
            <w:pPr>
              <w:jc w:val="right"/>
              <w:rPr>
                <w:rFonts w:ascii="Tw Cen MT" w:eastAsia="Arial Unicode MS" w:hAnsi="Tw Cen MT"/>
                <w:sz w:val="24"/>
                <w:szCs w:val="24"/>
              </w:rPr>
            </w:pPr>
          </w:p>
        </w:tc>
      </w:tr>
      <w:tr w:rsidR="00B230C4" w:rsidRPr="006B018B" w:rsidTr="00B51FC7">
        <w:trPr>
          <w:trHeight w:val="556"/>
        </w:trPr>
        <w:tc>
          <w:tcPr>
            <w:tcW w:w="921" w:type="dxa"/>
            <w:vAlign w:val="center"/>
          </w:tcPr>
          <w:p w:rsidR="00B230C4" w:rsidRPr="006B018B" w:rsidRDefault="00B230C4" w:rsidP="00B230C4">
            <w:pPr>
              <w:jc w:val="center"/>
              <w:rPr>
                <w:rFonts w:ascii="Tw Cen MT" w:eastAsia="Arial Unicode MS" w:hAnsi="Tw Cen MT"/>
                <w:sz w:val="24"/>
                <w:szCs w:val="24"/>
              </w:rPr>
            </w:pPr>
            <w:r>
              <w:rPr>
                <w:rFonts w:ascii="Tw Cen MT" w:eastAsia="Arial Unicode MS" w:hAnsi="Tw Cen MT"/>
                <w:sz w:val="24"/>
                <w:szCs w:val="24"/>
              </w:rPr>
              <w:t>206</w:t>
            </w:r>
          </w:p>
        </w:tc>
        <w:tc>
          <w:tcPr>
            <w:tcW w:w="6095" w:type="dxa"/>
            <w:vAlign w:val="center"/>
          </w:tcPr>
          <w:p w:rsidR="00B230C4" w:rsidRPr="0027227F" w:rsidRDefault="00B230C4" w:rsidP="00B230C4">
            <w:pPr>
              <w:jc w:val="both"/>
              <w:rPr>
                <w:rFonts w:ascii="Tw Cen MT" w:eastAsia="Arial Unicode MS" w:hAnsi="Tw Cen MT"/>
                <w:b/>
                <w:sz w:val="24"/>
                <w:szCs w:val="24"/>
                <w:u w:val="single"/>
              </w:rPr>
            </w:pPr>
            <w:r w:rsidRPr="0027227F">
              <w:rPr>
                <w:rFonts w:ascii="Tw Cen MT" w:eastAsia="Arial Unicode MS" w:hAnsi="Tw Cen MT"/>
                <w:b/>
                <w:sz w:val="24"/>
                <w:szCs w:val="24"/>
                <w:u w:val="single"/>
              </w:rPr>
              <w:t>FOURNI</w:t>
            </w:r>
            <w:r>
              <w:rPr>
                <w:rFonts w:ascii="Tw Cen MT" w:eastAsia="Arial Unicode MS" w:hAnsi="Tw Cen MT"/>
                <w:b/>
                <w:sz w:val="24"/>
                <w:szCs w:val="24"/>
                <w:u w:val="single"/>
              </w:rPr>
              <w:t>TURE ET POSE DE CONDUCTEUR TH  2</w:t>
            </w:r>
            <w:r w:rsidRPr="0027227F">
              <w:rPr>
                <w:rFonts w:ascii="Tw Cen MT" w:eastAsia="Arial Unicode MS" w:hAnsi="Tw Cen MT"/>
                <w:b/>
                <w:sz w:val="24"/>
                <w:szCs w:val="24"/>
                <w:u w:val="single"/>
              </w:rPr>
              <w:t xml:space="preserve">,5 MM2 DE MARQUE NEXANS OU SIMILAIRE </w:t>
            </w:r>
          </w:p>
          <w:p w:rsidR="00B230C4" w:rsidRPr="006B018B" w:rsidRDefault="00B230C4" w:rsidP="00B230C4">
            <w:pPr>
              <w:jc w:val="both"/>
              <w:rPr>
                <w:rFonts w:ascii="Tw Cen MT" w:eastAsia="Arial Unicode MS" w:hAnsi="Tw Cen MT"/>
                <w:sz w:val="24"/>
                <w:szCs w:val="24"/>
              </w:rPr>
            </w:pPr>
            <w:r w:rsidRPr="006B018B">
              <w:rPr>
                <w:rFonts w:ascii="Tw Cen MT" w:eastAsia="Arial Unicode MS" w:hAnsi="Tw Cen MT"/>
                <w:sz w:val="24"/>
                <w:szCs w:val="24"/>
              </w:rPr>
              <w:t>Ce</w:t>
            </w:r>
            <w:r>
              <w:rPr>
                <w:rFonts w:ascii="Tw Cen MT" w:eastAsia="Arial Unicode MS" w:hAnsi="Tw Cen MT"/>
                <w:sz w:val="24"/>
                <w:szCs w:val="24"/>
              </w:rPr>
              <w:t xml:space="preserve"> prix rémunère au Rouleau posé (rlx</w:t>
            </w:r>
            <w:r w:rsidRPr="006B018B">
              <w:rPr>
                <w:rFonts w:ascii="Tw Cen MT" w:eastAsia="Arial Unicode MS" w:hAnsi="Tw Cen MT"/>
                <w:sz w:val="24"/>
                <w:szCs w:val="24"/>
              </w:rPr>
              <w:t>), mesuré par métré contradictoire, la fourniture e</w:t>
            </w:r>
            <w:r>
              <w:rPr>
                <w:rFonts w:ascii="Tw Cen MT" w:eastAsia="Arial Unicode MS" w:hAnsi="Tw Cen MT"/>
                <w:sz w:val="24"/>
                <w:szCs w:val="24"/>
              </w:rPr>
              <w:t>t la pose</w:t>
            </w:r>
            <w:r w:rsidRPr="006B018B">
              <w:rPr>
                <w:rFonts w:ascii="Tw Cen MT" w:eastAsia="Arial Unicode MS" w:hAnsi="Tw Cen MT"/>
                <w:sz w:val="24"/>
                <w:szCs w:val="24"/>
              </w:rPr>
              <w:t xml:space="preserve"> conformément au CCTP, et sur la base des plans et notes de calculs approuvés par l’Ingénieur du Marché.</w:t>
            </w:r>
          </w:p>
          <w:p w:rsidR="00B230C4" w:rsidRPr="006B018B" w:rsidRDefault="00B230C4" w:rsidP="00B230C4">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B230C4" w:rsidRPr="006B018B" w:rsidRDefault="00B230C4" w:rsidP="00B230C4">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w:t>
            </w:r>
            <w:r>
              <w:rPr>
                <w:rFonts w:ascii="Tw Cen MT" w:eastAsia="Arial Unicode MS" w:hAnsi="Tw Cen MT"/>
              </w:rPr>
              <w:t>ourniture des conducteurs</w:t>
            </w:r>
            <w:r w:rsidRPr="006B018B">
              <w:rPr>
                <w:rFonts w:ascii="Tw Cen MT" w:eastAsia="Arial Unicode MS" w:hAnsi="Tw Cen MT"/>
              </w:rPr>
              <w:t xml:space="preserve"> suivant le CCTP ;</w:t>
            </w:r>
          </w:p>
          <w:p w:rsidR="00B230C4" w:rsidRPr="006B018B" w:rsidRDefault="00B230C4" w:rsidP="00B230C4">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B230C4" w:rsidRPr="006B018B" w:rsidRDefault="00B230C4" w:rsidP="00B230C4">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B230C4" w:rsidRPr="006B018B" w:rsidRDefault="00B230C4" w:rsidP="00B230C4">
            <w:pPr>
              <w:pStyle w:val="Paragraphedeliste"/>
              <w:ind w:left="168"/>
              <w:jc w:val="both"/>
              <w:rPr>
                <w:rFonts w:ascii="Tw Cen MT" w:eastAsia="Arial Unicode MS" w:hAnsi="Tw Cen MT"/>
              </w:rPr>
            </w:pPr>
            <w:r>
              <w:rPr>
                <w:rFonts w:ascii="Tw Cen MT" w:eastAsia="Arial Unicode MS" w:hAnsi="Tw Cen MT"/>
              </w:rPr>
              <w:t>Ce prix s’applique au rouleau de conducteur</w:t>
            </w:r>
            <w:r w:rsidRPr="006B018B">
              <w:rPr>
                <w:rFonts w:ascii="Tw Cen MT" w:eastAsia="Arial Unicode MS" w:hAnsi="Tw Cen MT"/>
              </w:rPr>
              <w:t xml:space="preserve"> posé, mesuré par métré contradictoire.</w:t>
            </w:r>
          </w:p>
        </w:tc>
        <w:tc>
          <w:tcPr>
            <w:tcW w:w="850" w:type="dxa"/>
            <w:vAlign w:val="center"/>
          </w:tcPr>
          <w:p w:rsidR="00B230C4" w:rsidRPr="006B018B" w:rsidRDefault="00B230C4" w:rsidP="00B230C4">
            <w:pPr>
              <w:jc w:val="center"/>
              <w:rPr>
                <w:rFonts w:ascii="Tw Cen MT" w:eastAsia="Arial Unicode MS" w:hAnsi="Tw Cen MT"/>
                <w:sz w:val="24"/>
                <w:szCs w:val="24"/>
              </w:rPr>
            </w:pPr>
            <w:r>
              <w:rPr>
                <w:rFonts w:ascii="Tw Cen MT" w:eastAsia="Arial Unicode MS" w:hAnsi="Tw Cen MT"/>
                <w:sz w:val="24"/>
                <w:szCs w:val="24"/>
              </w:rPr>
              <w:t>RLX</w:t>
            </w:r>
          </w:p>
        </w:tc>
        <w:tc>
          <w:tcPr>
            <w:tcW w:w="851" w:type="dxa"/>
            <w:vAlign w:val="center"/>
          </w:tcPr>
          <w:p w:rsidR="00B230C4" w:rsidRPr="006B018B" w:rsidRDefault="00B230C4" w:rsidP="00B230C4">
            <w:pPr>
              <w:jc w:val="right"/>
              <w:rPr>
                <w:rFonts w:ascii="Tw Cen MT" w:eastAsia="Arial Unicode MS" w:hAnsi="Tw Cen MT"/>
                <w:sz w:val="24"/>
                <w:szCs w:val="24"/>
              </w:rPr>
            </w:pPr>
          </w:p>
        </w:tc>
        <w:tc>
          <w:tcPr>
            <w:tcW w:w="1587" w:type="dxa"/>
          </w:tcPr>
          <w:p w:rsidR="00B230C4" w:rsidRPr="006B018B" w:rsidRDefault="00B230C4" w:rsidP="00B230C4">
            <w:pPr>
              <w:jc w:val="right"/>
              <w:rPr>
                <w:rFonts w:ascii="Tw Cen MT" w:eastAsia="Arial Unicode MS" w:hAnsi="Tw Cen MT"/>
                <w:sz w:val="24"/>
                <w:szCs w:val="24"/>
              </w:rPr>
            </w:pPr>
          </w:p>
        </w:tc>
      </w:tr>
      <w:tr w:rsidR="00B230C4" w:rsidRPr="006B018B" w:rsidTr="00B51FC7">
        <w:trPr>
          <w:trHeight w:val="556"/>
        </w:trPr>
        <w:tc>
          <w:tcPr>
            <w:tcW w:w="921" w:type="dxa"/>
            <w:vAlign w:val="center"/>
          </w:tcPr>
          <w:p w:rsidR="00B230C4" w:rsidRPr="006B018B" w:rsidRDefault="00B230C4" w:rsidP="00B230C4">
            <w:pPr>
              <w:jc w:val="center"/>
              <w:rPr>
                <w:rFonts w:ascii="Tw Cen MT" w:eastAsia="Arial Unicode MS" w:hAnsi="Tw Cen MT"/>
                <w:sz w:val="24"/>
                <w:szCs w:val="24"/>
              </w:rPr>
            </w:pPr>
            <w:r>
              <w:rPr>
                <w:rFonts w:ascii="Tw Cen MT" w:eastAsia="Arial Unicode MS" w:hAnsi="Tw Cen MT"/>
                <w:sz w:val="24"/>
                <w:szCs w:val="24"/>
              </w:rPr>
              <w:t>207</w:t>
            </w:r>
          </w:p>
        </w:tc>
        <w:tc>
          <w:tcPr>
            <w:tcW w:w="6095" w:type="dxa"/>
            <w:vAlign w:val="center"/>
          </w:tcPr>
          <w:p w:rsidR="00B230C4" w:rsidRPr="00F5057A" w:rsidRDefault="00B230C4" w:rsidP="00B230C4">
            <w:pPr>
              <w:jc w:val="both"/>
              <w:rPr>
                <w:rFonts w:ascii="Tw Cen MT" w:eastAsia="Arial Unicode MS" w:hAnsi="Tw Cen MT"/>
                <w:b/>
                <w:sz w:val="24"/>
                <w:szCs w:val="24"/>
                <w:u w:val="single"/>
              </w:rPr>
            </w:pPr>
            <w:r w:rsidRPr="00F5057A">
              <w:rPr>
                <w:rFonts w:ascii="Tw Cen MT" w:eastAsia="Arial Unicode MS" w:hAnsi="Tw Cen MT"/>
                <w:b/>
                <w:sz w:val="24"/>
                <w:szCs w:val="24"/>
                <w:u w:val="single"/>
              </w:rPr>
              <w:t xml:space="preserve">FOURNITURE ET POSE DES REGLETTES DOUBLE DE 120 DE MARQUE PHILIPS OU SIMILAIRE </w:t>
            </w:r>
          </w:p>
          <w:p w:rsidR="00B230C4" w:rsidRPr="006B018B" w:rsidRDefault="00B230C4" w:rsidP="00B230C4">
            <w:pPr>
              <w:jc w:val="both"/>
              <w:rPr>
                <w:rFonts w:ascii="Tw Cen MT" w:eastAsia="Arial Unicode MS" w:hAnsi="Tw Cen MT"/>
                <w:sz w:val="24"/>
                <w:szCs w:val="24"/>
              </w:rPr>
            </w:pPr>
            <w:r w:rsidRPr="006B018B">
              <w:rPr>
                <w:rFonts w:ascii="Tw Cen MT" w:eastAsia="Arial Unicode MS" w:hAnsi="Tw Cen MT"/>
                <w:sz w:val="24"/>
                <w:szCs w:val="24"/>
              </w:rPr>
              <w:t>Ce pri</w:t>
            </w:r>
            <w:r>
              <w:rPr>
                <w:rFonts w:ascii="Tw Cen MT" w:eastAsia="Arial Unicode MS" w:hAnsi="Tw Cen MT"/>
                <w:sz w:val="24"/>
                <w:szCs w:val="24"/>
              </w:rPr>
              <w:t>x rémunère à l’unité (U), évalué</w:t>
            </w:r>
            <w:r w:rsidRPr="006B018B">
              <w:rPr>
                <w:rFonts w:ascii="Tw Cen MT" w:eastAsia="Arial Unicode MS" w:hAnsi="Tw Cen MT"/>
                <w:sz w:val="24"/>
                <w:szCs w:val="24"/>
              </w:rPr>
              <w:t xml:space="preserve"> par métré contradictoire, la </w:t>
            </w:r>
            <w:r>
              <w:rPr>
                <w:rFonts w:ascii="Tw Cen MT" w:eastAsia="Arial Unicode MS" w:hAnsi="Tw Cen MT"/>
                <w:sz w:val="24"/>
                <w:szCs w:val="24"/>
              </w:rPr>
              <w:t xml:space="preserve">fourniture et la pose </w:t>
            </w:r>
            <w:r w:rsidRPr="006B018B">
              <w:rPr>
                <w:rFonts w:ascii="Tw Cen MT" w:eastAsia="Arial Unicode MS" w:hAnsi="Tw Cen MT"/>
                <w:sz w:val="24"/>
                <w:szCs w:val="24"/>
              </w:rPr>
              <w:t>conformément au CCTP, et sur la base des plans et notes de calculs approuvés par l’Ingénieur du Marché.</w:t>
            </w:r>
          </w:p>
          <w:p w:rsidR="00B230C4" w:rsidRPr="006B018B" w:rsidRDefault="00B230C4" w:rsidP="00B230C4">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B230C4" w:rsidRPr="006B018B" w:rsidRDefault="00B230C4" w:rsidP="00B230C4">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la fourniture des réglettes</w:t>
            </w:r>
            <w:r w:rsidRPr="006B018B">
              <w:rPr>
                <w:rFonts w:ascii="Tw Cen MT" w:eastAsia="Arial Unicode MS" w:hAnsi="Tw Cen MT"/>
              </w:rPr>
              <w:t xml:space="preserve">  suivant le CCTP ;</w:t>
            </w:r>
          </w:p>
          <w:p w:rsidR="00B230C4" w:rsidRPr="006B018B" w:rsidRDefault="00B230C4" w:rsidP="00B230C4">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B230C4" w:rsidRPr="006B018B" w:rsidRDefault="00B230C4" w:rsidP="00B230C4">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B230C4" w:rsidRPr="006B018B" w:rsidRDefault="00B230C4" w:rsidP="00B230C4">
            <w:pPr>
              <w:pStyle w:val="Paragraphedeliste"/>
              <w:ind w:left="168"/>
              <w:jc w:val="both"/>
              <w:rPr>
                <w:rFonts w:ascii="Tw Cen MT" w:eastAsia="Arial Unicode MS" w:hAnsi="Tw Cen MT"/>
              </w:rPr>
            </w:pPr>
            <w:r w:rsidRPr="006B018B">
              <w:rPr>
                <w:rFonts w:ascii="Tw Cen MT" w:eastAsia="Arial Unicode MS" w:hAnsi="Tw Cen MT"/>
              </w:rPr>
              <w:t>Ce prix s’applique à l’unité, mesuré par métré contradictoire.</w:t>
            </w:r>
          </w:p>
        </w:tc>
        <w:tc>
          <w:tcPr>
            <w:tcW w:w="850" w:type="dxa"/>
            <w:vAlign w:val="center"/>
          </w:tcPr>
          <w:p w:rsidR="00B230C4" w:rsidRPr="006B018B" w:rsidRDefault="00B230C4" w:rsidP="00B230C4">
            <w:pPr>
              <w:jc w:val="center"/>
              <w:rPr>
                <w:rFonts w:ascii="Tw Cen MT" w:eastAsia="Arial Unicode MS" w:hAnsi="Tw Cen MT"/>
                <w:sz w:val="24"/>
                <w:szCs w:val="24"/>
              </w:rPr>
            </w:pPr>
            <w:r w:rsidRPr="006B018B">
              <w:rPr>
                <w:rFonts w:ascii="Tw Cen MT" w:eastAsia="Arial Unicode MS" w:hAnsi="Tw Cen MT"/>
                <w:sz w:val="24"/>
                <w:szCs w:val="24"/>
              </w:rPr>
              <w:t>U</w:t>
            </w:r>
          </w:p>
        </w:tc>
        <w:tc>
          <w:tcPr>
            <w:tcW w:w="851" w:type="dxa"/>
            <w:vAlign w:val="center"/>
          </w:tcPr>
          <w:p w:rsidR="00B230C4" w:rsidRPr="006B018B" w:rsidRDefault="00B230C4" w:rsidP="00B230C4">
            <w:pPr>
              <w:jc w:val="right"/>
              <w:rPr>
                <w:rFonts w:ascii="Tw Cen MT" w:eastAsia="Arial Unicode MS" w:hAnsi="Tw Cen MT"/>
                <w:sz w:val="24"/>
                <w:szCs w:val="24"/>
              </w:rPr>
            </w:pPr>
          </w:p>
        </w:tc>
        <w:tc>
          <w:tcPr>
            <w:tcW w:w="1587" w:type="dxa"/>
          </w:tcPr>
          <w:p w:rsidR="00B230C4" w:rsidRPr="006B018B" w:rsidRDefault="00B230C4" w:rsidP="00B230C4">
            <w:pPr>
              <w:jc w:val="right"/>
              <w:rPr>
                <w:rFonts w:ascii="Tw Cen MT" w:eastAsia="Arial Unicode MS" w:hAnsi="Tw Cen MT"/>
                <w:sz w:val="24"/>
                <w:szCs w:val="24"/>
              </w:rPr>
            </w:pPr>
          </w:p>
        </w:tc>
      </w:tr>
      <w:tr w:rsidR="00B230C4" w:rsidRPr="006B018B" w:rsidTr="00B51FC7">
        <w:trPr>
          <w:trHeight w:val="556"/>
        </w:trPr>
        <w:tc>
          <w:tcPr>
            <w:tcW w:w="921" w:type="dxa"/>
            <w:vAlign w:val="center"/>
          </w:tcPr>
          <w:p w:rsidR="00B230C4" w:rsidRPr="006B018B" w:rsidRDefault="00B230C4" w:rsidP="00B230C4">
            <w:pPr>
              <w:jc w:val="center"/>
              <w:rPr>
                <w:rFonts w:ascii="Tw Cen MT" w:eastAsia="Arial Unicode MS" w:hAnsi="Tw Cen MT"/>
                <w:sz w:val="24"/>
                <w:szCs w:val="24"/>
              </w:rPr>
            </w:pPr>
            <w:r>
              <w:rPr>
                <w:rFonts w:ascii="Tw Cen MT" w:eastAsia="Arial Unicode MS" w:hAnsi="Tw Cen MT"/>
                <w:sz w:val="24"/>
                <w:szCs w:val="24"/>
              </w:rPr>
              <w:t>208</w:t>
            </w:r>
          </w:p>
        </w:tc>
        <w:tc>
          <w:tcPr>
            <w:tcW w:w="6095" w:type="dxa"/>
            <w:vAlign w:val="center"/>
          </w:tcPr>
          <w:p w:rsidR="00B230C4" w:rsidRPr="00F5057A" w:rsidRDefault="00B230C4" w:rsidP="00B230C4">
            <w:pPr>
              <w:jc w:val="both"/>
              <w:rPr>
                <w:rFonts w:ascii="Tw Cen MT" w:eastAsia="Arial Unicode MS" w:hAnsi="Tw Cen MT"/>
                <w:b/>
                <w:sz w:val="24"/>
                <w:szCs w:val="24"/>
                <w:u w:val="single"/>
              </w:rPr>
            </w:pPr>
            <w:r w:rsidRPr="00F5057A">
              <w:rPr>
                <w:rFonts w:ascii="Tw Cen MT" w:eastAsia="Arial Unicode MS" w:hAnsi="Tw Cen MT"/>
                <w:b/>
                <w:sz w:val="24"/>
                <w:szCs w:val="24"/>
                <w:u w:val="single"/>
              </w:rPr>
              <w:t>FOURNITURE ET</w:t>
            </w:r>
            <w:r>
              <w:rPr>
                <w:rFonts w:ascii="Tw Cen MT" w:eastAsia="Arial Unicode MS" w:hAnsi="Tw Cen MT"/>
                <w:b/>
                <w:sz w:val="24"/>
                <w:szCs w:val="24"/>
                <w:u w:val="single"/>
              </w:rPr>
              <w:t xml:space="preserve"> POSE DES REGLETTES DOUBLE DE 6</w:t>
            </w:r>
            <w:r w:rsidRPr="00F5057A">
              <w:rPr>
                <w:rFonts w:ascii="Tw Cen MT" w:eastAsia="Arial Unicode MS" w:hAnsi="Tw Cen MT"/>
                <w:b/>
                <w:sz w:val="24"/>
                <w:szCs w:val="24"/>
                <w:u w:val="single"/>
              </w:rPr>
              <w:t xml:space="preserve">0 DE MARQUE PHILIPS OU SIMILAIRE </w:t>
            </w:r>
          </w:p>
          <w:p w:rsidR="00B230C4" w:rsidRPr="006B018B" w:rsidRDefault="00B230C4" w:rsidP="00B230C4">
            <w:pPr>
              <w:jc w:val="both"/>
              <w:rPr>
                <w:rFonts w:ascii="Tw Cen MT" w:eastAsia="Arial Unicode MS" w:hAnsi="Tw Cen MT"/>
                <w:sz w:val="24"/>
                <w:szCs w:val="24"/>
              </w:rPr>
            </w:pPr>
            <w:r w:rsidRPr="006B018B">
              <w:rPr>
                <w:rFonts w:ascii="Tw Cen MT" w:eastAsia="Arial Unicode MS" w:hAnsi="Tw Cen MT"/>
                <w:sz w:val="24"/>
                <w:szCs w:val="24"/>
              </w:rPr>
              <w:lastRenderedPageBreak/>
              <w:t>Ce pri</w:t>
            </w:r>
            <w:r>
              <w:rPr>
                <w:rFonts w:ascii="Tw Cen MT" w:eastAsia="Arial Unicode MS" w:hAnsi="Tw Cen MT"/>
                <w:sz w:val="24"/>
                <w:szCs w:val="24"/>
              </w:rPr>
              <w:t>x rémunère à l’unité (U), évalué</w:t>
            </w:r>
            <w:r w:rsidRPr="006B018B">
              <w:rPr>
                <w:rFonts w:ascii="Tw Cen MT" w:eastAsia="Arial Unicode MS" w:hAnsi="Tw Cen MT"/>
                <w:sz w:val="24"/>
                <w:szCs w:val="24"/>
              </w:rPr>
              <w:t xml:space="preserve"> par métré contradictoire, la </w:t>
            </w:r>
            <w:r>
              <w:rPr>
                <w:rFonts w:ascii="Tw Cen MT" w:eastAsia="Arial Unicode MS" w:hAnsi="Tw Cen MT"/>
                <w:sz w:val="24"/>
                <w:szCs w:val="24"/>
              </w:rPr>
              <w:t xml:space="preserve">fourniture et la pose </w:t>
            </w:r>
            <w:r w:rsidRPr="006B018B">
              <w:rPr>
                <w:rFonts w:ascii="Tw Cen MT" w:eastAsia="Arial Unicode MS" w:hAnsi="Tw Cen MT"/>
                <w:sz w:val="24"/>
                <w:szCs w:val="24"/>
              </w:rPr>
              <w:t>conformément au CCTP, et sur la base des plans et notes de calculs approuvés par l’Ingénieur du Marché.</w:t>
            </w:r>
          </w:p>
          <w:p w:rsidR="00B230C4" w:rsidRPr="006B018B" w:rsidRDefault="00B230C4" w:rsidP="00B230C4">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B230C4" w:rsidRPr="006B018B" w:rsidRDefault="00B230C4" w:rsidP="00B230C4">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la fourniture des réglettes</w:t>
            </w:r>
            <w:r w:rsidRPr="006B018B">
              <w:rPr>
                <w:rFonts w:ascii="Tw Cen MT" w:eastAsia="Arial Unicode MS" w:hAnsi="Tw Cen MT"/>
              </w:rPr>
              <w:t xml:space="preserve">  suivant le CCTP ;</w:t>
            </w:r>
          </w:p>
          <w:p w:rsidR="00B230C4" w:rsidRPr="006B018B" w:rsidRDefault="00B230C4" w:rsidP="00B230C4">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B230C4" w:rsidRPr="006B018B" w:rsidRDefault="00B230C4" w:rsidP="00B230C4">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B230C4" w:rsidRPr="006B018B" w:rsidRDefault="00B230C4" w:rsidP="00B230C4">
            <w:pPr>
              <w:pStyle w:val="Paragraphedeliste"/>
              <w:ind w:left="168"/>
              <w:jc w:val="both"/>
              <w:rPr>
                <w:rFonts w:ascii="Tw Cen MT" w:eastAsia="Arial Unicode MS" w:hAnsi="Tw Cen MT"/>
              </w:rPr>
            </w:pPr>
            <w:r w:rsidRPr="006B018B">
              <w:rPr>
                <w:rFonts w:ascii="Tw Cen MT" w:eastAsia="Arial Unicode MS" w:hAnsi="Tw Cen MT"/>
              </w:rPr>
              <w:t>Ce prix s’applique à l’unité, mesuré par métré contradictoire.</w:t>
            </w:r>
          </w:p>
        </w:tc>
        <w:tc>
          <w:tcPr>
            <w:tcW w:w="850" w:type="dxa"/>
            <w:vAlign w:val="center"/>
          </w:tcPr>
          <w:p w:rsidR="00B230C4" w:rsidRPr="006B018B" w:rsidRDefault="00B230C4" w:rsidP="00B230C4">
            <w:pPr>
              <w:jc w:val="center"/>
              <w:rPr>
                <w:rFonts w:ascii="Tw Cen MT" w:eastAsia="Arial Unicode MS" w:hAnsi="Tw Cen MT"/>
                <w:sz w:val="24"/>
                <w:szCs w:val="24"/>
              </w:rPr>
            </w:pPr>
            <w:r w:rsidRPr="006B018B">
              <w:rPr>
                <w:rFonts w:ascii="Tw Cen MT" w:eastAsia="Arial Unicode MS" w:hAnsi="Tw Cen MT"/>
                <w:sz w:val="24"/>
                <w:szCs w:val="24"/>
              </w:rPr>
              <w:lastRenderedPageBreak/>
              <w:t>U</w:t>
            </w:r>
          </w:p>
        </w:tc>
        <w:tc>
          <w:tcPr>
            <w:tcW w:w="851" w:type="dxa"/>
            <w:vAlign w:val="center"/>
          </w:tcPr>
          <w:p w:rsidR="00B230C4" w:rsidRPr="006B018B" w:rsidRDefault="00B230C4" w:rsidP="00B230C4">
            <w:pPr>
              <w:jc w:val="right"/>
              <w:rPr>
                <w:rFonts w:ascii="Tw Cen MT" w:eastAsia="Arial Unicode MS" w:hAnsi="Tw Cen MT"/>
                <w:sz w:val="24"/>
                <w:szCs w:val="24"/>
              </w:rPr>
            </w:pPr>
          </w:p>
        </w:tc>
        <w:tc>
          <w:tcPr>
            <w:tcW w:w="1587" w:type="dxa"/>
          </w:tcPr>
          <w:p w:rsidR="00B230C4" w:rsidRPr="006B018B" w:rsidRDefault="00B230C4" w:rsidP="00B230C4">
            <w:pPr>
              <w:jc w:val="right"/>
              <w:rPr>
                <w:rFonts w:ascii="Tw Cen MT" w:eastAsia="Arial Unicode MS" w:hAnsi="Tw Cen MT"/>
                <w:sz w:val="24"/>
                <w:szCs w:val="24"/>
              </w:rPr>
            </w:pPr>
          </w:p>
        </w:tc>
      </w:tr>
      <w:tr w:rsidR="00B230C4" w:rsidRPr="006B018B" w:rsidTr="00B51FC7">
        <w:trPr>
          <w:trHeight w:val="556"/>
        </w:trPr>
        <w:tc>
          <w:tcPr>
            <w:tcW w:w="921" w:type="dxa"/>
            <w:vAlign w:val="center"/>
          </w:tcPr>
          <w:p w:rsidR="00B230C4" w:rsidRPr="006B018B" w:rsidRDefault="00B230C4" w:rsidP="00B230C4">
            <w:pPr>
              <w:jc w:val="center"/>
              <w:rPr>
                <w:rFonts w:ascii="Tw Cen MT" w:eastAsia="Arial Unicode MS" w:hAnsi="Tw Cen MT"/>
                <w:sz w:val="24"/>
                <w:szCs w:val="24"/>
              </w:rPr>
            </w:pPr>
            <w:r>
              <w:rPr>
                <w:rFonts w:ascii="Tw Cen MT" w:eastAsia="Arial Unicode MS" w:hAnsi="Tw Cen MT"/>
                <w:sz w:val="24"/>
                <w:szCs w:val="24"/>
              </w:rPr>
              <w:lastRenderedPageBreak/>
              <w:t>209</w:t>
            </w:r>
          </w:p>
        </w:tc>
        <w:tc>
          <w:tcPr>
            <w:tcW w:w="6095" w:type="dxa"/>
            <w:vAlign w:val="center"/>
          </w:tcPr>
          <w:p w:rsidR="00B230C4" w:rsidRPr="00F5057A" w:rsidRDefault="00B230C4" w:rsidP="00B230C4">
            <w:pPr>
              <w:jc w:val="both"/>
              <w:rPr>
                <w:rFonts w:ascii="Tw Cen MT" w:eastAsia="Arial Unicode MS" w:hAnsi="Tw Cen MT"/>
                <w:b/>
                <w:sz w:val="24"/>
                <w:szCs w:val="24"/>
                <w:u w:val="single"/>
              </w:rPr>
            </w:pPr>
            <w:r w:rsidRPr="00F5057A">
              <w:rPr>
                <w:rFonts w:ascii="Tw Cen MT" w:eastAsia="Arial Unicode MS" w:hAnsi="Tw Cen MT"/>
                <w:b/>
                <w:sz w:val="24"/>
                <w:szCs w:val="24"/>
                <w:u w:val="single"/>
              </w:rPr>
              <w:t xml:space="preserve">FOURNITURE ET POSE DES HUBLOTS ROND ETANCHES DE MARQUE LEGRAND OU SIMILAIRE </w:t>
            </w:r>
          </w:p>
          <w:p w:rsidR="00B230C4" w:rsidRPr="006B018B" w:rsidRDefault="00B230C4" w:rsidP="00B230C4">
            <w:pPr>
              <w:jc w:val="both"/>
              <w:rPr>
                <w:rFonts w:ascii="Tw Cen MT" w:eastAsia="Arial Unicode MS" w:hAnsi="Tw Cen MT"/>
                <w:sz w:val="24"/>
                <w:szCs w:val="24"/>
              </w:rPr>
            </w:pPr>
            <w:r w:rsidRPr="006B018B">
              <w:rPr>
                <w:rFonts w:ascii="Tw Cen MT" w:eastAsia="Arial Unicode MS" w:hAnsi="Tw Cen MT"/>
                <w:sz w:val="24"/>
                <w:szCs w:val="24"/>
              </w:rPr>
              <w:t>Ce prix rémunère à l’unité (U), mesuré par métré contradictoire, la fourniture et la pose des hublots conformément au CCTP, et sur la base des plans et notes de calculs approuvés par l’Ingénieur du Marché.</w:t>
            </w:r>
          </w:p>
          <w:p w:rsidR="00B230C4" w:rsidRPr="006B018B" w:rsidRDefault="00B230C4" w:rsidP="00B230C4">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B230C4" w:rsidRPr="006B018B" w:rsidRDefault="00B230C4" w:rsidP="00B230C4">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des hublots suivant le CCTP ;</w:t>
            </w:r>
          </w:p>
          <w:p w:rsidR="00B230C4" w:rsidRPr="006B018B" w:rsidRDefault="00B230C4" w:rsidP="00B230C4">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B230C4" w:rsidRPr="006B018B" w:rsidRDefault="00B230C4" w:rsidP="00B230C4">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B230C4" w:rsidRPr="006B018B" w:rsidRDefault="00B230C4" w:rsidP="00B230C4">
            <w:pPr>
              <w:pStyle w:val="Paragraphedeliste"/>
              <w:ind w:left="168"/>
              <w:jc w:val="both"/>
              <w:rPr>
                <w:rFonts w:ascii="Tw Cen MT" w:eastAsia="Arial Unicode MS" w:hAnsi="Tw Cen MT"/>
              </w:rPr>
            </w:pPr>
            <w:r w:rsidRPr="006B018B">
              <w:rPr>
                <w:rFonts w:ascii="Tw Cen MT" w:eastAsia="Arial Unicode MS" w:hAnsi="Tw Cen MT"/>
              </w:rPr>
              <w:t>Ce prix s’applique à l’unité, mesuré par métré contradictoire.</w:t>
            </w:r>
          </w:p>
        </w:tc>
        <w:tc>
          <w:tcPr>
            <w:tcW w:w="850" w:type="dxa"/>
            <w:vAlign w:val="center"/>
          </w:tcPr>
          <w:p w:rsidR="00B230C4" w:rsidRPr="006B018B" w:rsidRDefault="00B230C4" w:rsidP="00B230C4">
            <w:pPr>
              <w:jc w:val="center"/>
              <w:rPr>
                <w:rFonts w:ascii="Tw Cen MT" w:eastAsia="Arial Unicode MS" w:hAnsi="Tw Cen MT"/>
                <w:sz w:val="24"/>
                <w:szCs w:val="24"/>
              </w:rPr>
            </w:pPr>
            <w:r w:rsidRPr="006B018B">
              <w:rPr>
                <w:rFonts w:ascii="Tw Cen MT" w:eastAsia="Arial Unicode MS" w:hAnsi="Tw Cen MT"/>
                <w:sz w:val="24"/>
                <w:szCs w:val="24"/>
              </w:rPr>
              <w:t>U</w:t>
            </w:r>
          </w:p>
        </w:tc>
        <w:tc>
          <w:tcPr>
            <w:tcW w:w="851" w:type="dxa"/>
            <w:vAlign w:val="center"/>
          </w:tcPr>
          <w:p w:rsidR="00B230C4" w:rsidRPr="006B018B" w:rsidRDefault="00B230C4" w:rsidP="00B230C4">
            <w:pPr>
              <w:jc w:val="right"/>
              <w:rPr>
                <w:rFonts w:ascii="Tw Cen MT" w:eastAsia="Arial Unicode MS" w:hAnsi="Tw Cen MT"/>
                <w:sz w:val="24"/>
                <w:szCs w:val="24"/>
              </w:rPr>
            </w:pPr>
          </w:p>
        </w:tc>
        <w:tc>
          <w:tcPr>
            <w:tcW w:w="1587" w:type="dxa"/>
          </w:tcPr>
          <w:p w:rsidR="00B230C4" w:rsidRPr="006B018B" w:rsidRDefault="00B230C4" w:rsidP="00B230C4">
            <w:pPr>
              <w:jc w:val="right"/>
              <w:rPr>
                <w:rFonts w:ascii="Tw Cen MT" w:eastAsia="Arial Unicode MS" w:hAnsi="Tw Cen MT"/>
                <w:sz w:val="24"/>
                <w:szCs w:val="24"/>
              </w:rPr>
            </w:pPr>
          </w:p>
        </w:tc>
      </w:tr>
      <w:tr w:rsidR="00444014" w:rsidRPr="006B018B" w:rsidTr="00B51FC7">
        <w:trPr>
          <w:trHeight w:val="556"/>
        </w:trPr>
        <w:tc>
          <w:tcPr>
            <w:tcW w:w="921" w:type="dxa"/>
            <w:vAlign w:val="center"/>
          </w:tcPr>
          <w:p w:rsidR="00444014" w:rsidRPr="006B018B" w:rsidRDefault="00444014" w:rsidP="00444014">
            <w:pPr>
              <w:jc w:val="center"/>
              <w:rPr>
                <w:rFonts w:ascii="Tw Cen MT" w:eastAsia="Arial Unicode MS" w:hAnsi="Tw Cen MT"/>
                <w:sz w:val="24"/>
                <w:szCs w:val="24"/>
              </w:rPr>
            </w:pPr>
            <w:r>
              <w:rPr>
                <w:rFonts w:ascii="Tw Cen MT" w:eastAsia="Arial Unicode MS" w:hAnsi="Tw Cen MT"/>
                <w:sz w:val="24"/>
                <w:szCs w:val="24"/>
              </w:rPr>
              <w:t>210</w:t>
            </w:r>
          </w:p>
        </w:tc>
        <w:tc>
          <w:tcPr>
            <w:tcW w:w="6095" w:type="dxa"/>
            <w:vAlign w:val="center"/>
          </w:tcPr>
          <w:p w:rsidR="00444014" w:rsidRPr="00F5057A" w:rsidRDefault="00444014" w:rsidP="00444014">
            <w:pPr>
              <w:jc w:val="both"/>
              <w:rPr>
                <w:rFonts w:ascii="Tw Cen MT" w:eastAsia="Arial Unicode MS" w:hAnsi="Tw Cen MT"/>
                <w:b/>
                <w:sz w:val="24"/>
                <w:szCs w:val="24"/>
                <w:u w:val="single"/>
              </w:rPr>
            </w:pPr>
            <w:r w:rsidRPr="00F5057A">
              <w:rPr>
                <w:rFonts w:ascii="Tw Cen MT" w:eastAsia="Arial Unicode MS" w:hAnsi="Tw Cen MT"/>
                <w:b/>
                <w:sz w:val="24"/>
                <w:szCs w:val="24"/>
                <w:u w:val="single"/>
              </w:rPr>
              <w:t xml:space="preserve">FOURNITURE ET POSE DES APPLIQUES SANITAIRES </w:t>
            </w:r>
          </w:p>
          <w:p w:rsidR="00444014" w:rsidRPr="006B018B" w:rsidRDefault="00444014" w:rsidP="00444014">
            <w:pPr>
              <w:jc w:val="both"/>
              <w:rPr>
                <w:rFonts w:ascii="Tw Cen MT" w:eastAsia="Arial Unicode MS" w:hAnsi="Tw Cen MT"/>
                <w:sz w:val="24"/>
                <w:szCs w:val="24"/>
              </w:rPr>
            </w:pPr>
            <w:r w:rsidRPr="006B018B">
              <w:rPr>
                <w:rFonts w:ascii="Tw Cen MT" w:eastAsia="Arial Unicode MS" w:hAnsi="Tw Cen MT"/>
                <w:sz w:val="24"/>
                <w:szCs w:val="24"/>
              </w:rPr>
              <w:t>Ce prix rémunère à l’unité (U), mesuré par métré contradictoire, la f</w:t>
            </w:r>
            <w:r>
              <w:rPr>
                <w:rFonts w:ascii="Tw Cen MT" w:eastAsia="Arial Unicode MS" w:hAnsi="Tw Cen MT"/>
                <w:sz w:val="24"/>
                <w:szCs w:val="24"/>
              </w:rPr>
              <w:t>ourniture et la pose des appliques</w:t>
            </w:r>
            <w:r w:rsidRPr="006B018B">
              <w:rPr>
                <w:rFonts w:ascii="Tw Cen MT" w:eastAsia="Arial Unicode MS" w:hAnsi="Tw Cen MT"/>
                <w:sz w:val="24"/>
                <w:szCs w:val="24"/>
              </w:rPr>
              <w:t xml:space="preserve"> conformément au CCTP, et sur la base des plans et notes de calculs approuvés par l’Ingénieur du Marché.</w:t>
            </w:r>
          </w:p>
          <w:p w:rsidR="00444014" w:rsidRPr="006B018B" w:rsidRDefault="00444014" w:rsidP="00444014">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444014" w:rsidRPr="006B018B" w:rsidRDefault="00444014" w:rsidP="00444014">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la fourniture des appliques</w:t>
            </w:r>
            <w:r w:rsidRPr="006B018B">
              <w:rPr>
                <w:rFonts w:ascii="Tw Cen MT" w:eastAsia="Arial Unicode MS" w:hAnsi="Tw Cen MT"/>
              </w:rPr>
              <w:t xml:space="preserve"> suivant le CCTP ;</w:t>
            </w:r>
          </w:p>
          <w:p w:rsidR="00444014" w:rsidRPr="006B018B" w:rsidRDefault="00444014" w:rsidP="00444014">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444014" w:rsidRPr="006B018B" w:rsidRDefault="00444014" w:rsidP="00444014">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444014" w:rsidRPr="006B018B" w:rsidRDefault="00444014" w:rsidP="00444014">
            <w:pPr>
              <w:pStyle w:val="Paragraphedeliste"/>
              <w:ind w:left="168"/>
              <w:jc w:val="both"/>
              <w:rPr>
                <w:rFonts w:ascii="Tw Cen MT" w:eastAsia="Arial Unicode MS" w:hAnsi="Tw Cen MT"/>
              </w:rPr>
            </w:pPr>
            <w:r w:rsidRPr="006B018B">
              <w:rPr>
                <w:rFonts w:ascii="Tw Cen MT" w:eastAsia="Arial Unicode MS" w:hAnsi="Tw Cen MT"/>
              </w:rPr>
              <w:t>Ce prix s’applique à l’unité, mesuré par métré contradictoire.</w:t>
            </w:r>
          </w:p>
        </w:tc>
        <w:tc>
          <w:tcPr>
            <w:tcW w:w="850" w:type="dxa"/>
            <w:vAlign w:val="center"/>
          </w:tcPr>
          <w:p w:rsidR="00444014" w:rsidRPr="006B018B" w:rsidRDefault="00444014" w:rsidP="00444014">
            <w:pPr>
              <w:jc w:val="center"/>
              <w:rPr>
                <w:rFonts w:ascii="Tw Cen MT" w:eastAsia="Arial Unicode MS" w:hAnsi="Tw Cen MT"/>
                <w:sz w:val="24"/>
                <w:szCs w:val="24"/>
              </w:rPr>
            </w:pPr>
            <w:r w:rsidRPr="006B018B">
              <w:rPr>
                <w:rFonts w:ascii="Tw Cen MT" w:eastAsia="Arial Unicode MS" w:hAnsi="Tw Cen MT"/>
                <w:sz w:val="24"/>
                <w:szCs w:val="24"/>
              </w:rPr>
              <w:t>U</w:t>
            </w:r>
          </w:p>
        </w:tc>
        <w:tc>
          <w:tcPr>
            <w:tcW w:w="851" w:type="dxa"/>
            <w:vAlign w:val="center"/>
          </w:tcPr>
          <w:p w:rsidR="00444014" w:rsidRPr="006B018B" w:rsidRDefault="00444014" w:rsidP="00444014">
            <w:pPr>
              <w:jc w:val="right"/>
              <w:rPr>
                <w:rFonts w:ascii="Tw Cen MT" w:eastAsia="Arial Unicode MS" w:hAnsi="Tw Cen MT"/>
                <w:sz w:val="24"/>
                <w:szCs w:val="24"/>
              </w:rPr>
            </w:pPr>
          </w:p>
        </w:tc>
        <w:tc>
          <w:tcPr>
            <w:tcW w:w="1587" w:type="dxa"/>
          </w:tcPr>
          <w:p w:rsidR="00444014" w:rsidRPr="006B018B" w:rsidRDefault="00444014" w:rsidP="00444014">
            <w:pPr>
              <w:jc w:val="right"/>
              <w:rPr>
                <w:rFonts w:ascii="Tw Cen MT" w:eastAsia="Arial Unicode MS" w:hAnsi="Tw Cen MT"/>
                <w:sz w:val="24"/>
                <w:szCs w:val="24"/>
              </w:rPr>
            </w:pPr>
          </w:p>
        </w:tc>
      </w:tr>
      <w:tr w:rsidR="00444014" w:rsidRPr="006B018B" w:rsidTr="00B51FC7">
        <w:trPr>
          <w:trHeight w:val="556"/>
        </w:trPr>
        <w:tc>
          <w:tcPr>
            <w:tcW w:w="921" w:type="dxa"/>
            <w:vAlign w:val="center"/>
          </w:tcPr>
          <w:p w:rsidR="00444014" w:rsidRPr="006B018B" w:rsidRDefault="00444014" w:rsidP="00444014">
            <w:pPr>
              <w:jc w:val="center"/>
              <w:rPr>
                <w:rFonts w:ascii="Tw Cen MT" w:eastAsia="Arial Unicode MS" w:hAnsi="Tw Cen MT"/>
                <w:sz w:val="24"/>
                <w:szCs w:val="24"/>
              </w:rPr>
            </w:pPr>
            <w:r>
              <w:rPr>
                <w:rFonts w:ascii="Tw Cen MT" w:eastAsia="Arial Unicode MS" w:hAnsi="Tw Cen MT"/>
                <w:sz w:val="24"/>
                <w:szCs w:val="24"/>
              </w:rPr>
              <w:t>211</w:t>
            </w:r>
          </w:p>
        </w:tc>
        <w:tc>
          <w:tcPr>
            <w:tcW w:w="6095" w:type="dxa"/>
            <w:vAlign w:val="center"/>
          </w:tcPr>
          <w:p w:rsidR="00444014" w:rsidRPr="00F5057A" w:rsidRDefault="00444014" w:rsidP="00444014">
            <w:pPr>
              <w:jc w:val="both"/>
              <w:rPr>
                <w:rFonts w:ascii="Tw Cen MT" w:eastAsia="Arial Unicode MS" w:hAnsi="Tw Cen MT"/>
                <w:b/>
                <w:sz w:val="24"/>
                <w:szCs w:val="24"/>
                <w:u w:val="single"/>
              </w:rPr>
            </w:pPr>
            <w:r w:rsidRPr="00F5057A">
              <w:rPr>
                <w:rFonts w:ascii="Tw Cen MT" w:eastAsia="Arial Unicode MS" w:hAnsi="Tw Cen MT"/>
                <w:b/>
                <w:sz w:val="24"/>
                <w:szCs w:val="24"/>
                <w:u w:val="single"/>
              </w:rPr>
              <w:t>FOURNITURE ET REMPLACEMENT DES INTERRUPTEURS ET PRISE DE COURANT DEFECTUEUX (MARQUE LEGRAND OU SIMILAIRE) Y COMPRIS TOUTES SUJETION</w:t>
            </w:r>
          </w:p>
          <w:p w:rsidR="00444014" w:rsidRPr="006B018B" w:rsidRDefault="00444014" w:rsidP="00444014">
            <w:pPr>
              <w:jc w:val="both"/>
              <w:rPr>
                <w:rFonts w:ascii="Tw Cen MT" w:eastAsia="Arial Unicode MS" w:hAnsi="Tw Cen MT"/>
                <w:sz w:val="24"/>
                <w:szCs w:val="24"/>
              </w:rPr>
            </w:pPr>
            <w:r w:rsidRPr="006B018B">
              <w:rPr>
                <w:rFonts w:ascii="Tw Cen MT" w:eastAsia="Arial Unicode MS" w:hAnsi="Tw Cen MT"/>
                <w:sz w:val="24"/>
                <w:szCs w:val="24"/>
              </w:rPr>
              <w:t>Ce prix rémunère à l’unité (U), mesuré par métré contradictoire, la f</w:t>
            </w:r>
            <w:r>
              <w:rPr>
                <w:rFonts w:ascii="Tw Cen MT" w:eastAsia="Arial Unicode MS" w:hAnsi="Tw Cen MT"/>
                <w:sz w:val="24"/>
                <w:szCs w:val="24"/>
              </w:rPr>
              <w:t xml:space="preserve">ourniture et la pose des interrupteurs </w:t>
            </w:r>
            <w:r w:rsidRPr="006B018B">
              <w:rPr>
                <w:rFonts w:ascii="Tw Cen MT" w:eastAsia="Arial Unicode MS" w:hAnsi="Tw Cen MT"/>
                <w:sz w:val="24"/>
                <w:szCs w:val="24"/>
              </w:rPr>
              <w:t>conformément au CCTP, et sur la base des plans et notes de calculs approuvés par l’Ingénieur du Marché.</w:t>
            </w:r>
          </w:p>
          <w:p w:rsidR="00444014" w:rsidRPr="006B018B" w:rsidRDefault="00444014" w:rsidP="00444014">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444014" w:rsidRPr="006B018B" w:rsidRDefault="00444014" w:rsidP="00444014">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 xml:space="preserve">la fourniture des interrupteur </w:t>
            </w:r>
            <w:r w:rsidRPr="006B018B">
              <w:rPr>
                <w:rFonts w:ascii="Tw Cen MT" w:eastAsia="Arial Unicode MS" w:hAnsi="Tw Cen MT"/>
              </w:rPr>
              <w:t xml:space="preserve"> suivant le CCTP ;</w:t>
            </w:r>
          </w:p>
          <w:p w:rsidR="00444014" w:rsidRPr="006B018B" w:rsidRDefault="00444014" w:rsidP="00444014">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444014" w:rsidRPr="006B018B" w:rsidRDefault="00444014" w:rsidP="00444014">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444014" w:rsidRPr="006B018B" w:rsidRDefault="00444014" w:rsidP="00444014">
            <w:pPr>
              <w:pStyle w:val="Paragraphedeliste"/>
              <w:ind w:left="168"/>
              <w:jc w:val="both"/>
              <w:rPr>
                <w:rFonts w:ascii="Tw Cen MT" w:eastAsia="Arial Unicode MS" w:hAnsi="Tw Cen MT"/>
              </w:rPr>
            </w:pPr>
            <w:r w:rsidRPr="006B018B">
              <w:rPr>
                <w:rFonts w:ascii="Tw Cen MT" w:eastAsia="Arial Unicode MS" w:hAnsi="Tw Cen MT"/>
              </w:rPr>
              <w:t>Ce prix s’applique à l’unité, mesuré par métré contradictoire.</w:t>
            </w:r>
          </w:p>
        </w:tc>
        <w:tc>
          <w:tcPr>
            <w:tcW w:w="850" w:type="dxa"/>
            <w:vAlign w:val="center"/>
          </w:tcPr>
          <w:p w:rsidR="00444014" w:rsidRPr="006B018B" w:rsidRDefault="00444014" w:rsidP="00444014">
            <w:pPr>
              <w:jc w:val="center"/>
              <w:rPr>
                <w:rFonts w:ascii="Tw Cen MT" w:eastAsia="Arial Unicode MS" w:hAnsi="Tw Cen MT"/>
                <w:sz w:val="24"/>
                <w:szCs w:val="24"/>
              </w:rPr>
            </w:pPr>
            <w:r w:rsidRPr="006B018B">
              <w:rPr>
                <w:rFonts w:ascii="Tw Cen MT" w:eastAsia="Arial Unicode MS" w:hAnsi="Tw Cen MT"/>
                <w:sz w:val="24"/>
                <w:szCs w:val="24"/>
              </w:rPr>
              <w:t>U</w:t>
            </w:r>
          </w:p>
        </w:tc>
        <w:tc>
          <w:tcPr>
            <w:tcW w:w="851" w:type="dxa"/>
            <w:vAlign w:val="center"/>
          </w:tcPr>
          <w:p w:rsidR="00444014" w:rsidRPr="006B018B" w:rsidRDefault="00444014" w:rsidP="00444014">
            <w:pPr>
              <w:jc w:val="right"/>
              <w:rPr>
                <w:rFonts w:ascii="Tw Cen MT" w:eastAsia="Arial Unicode MS" w:hAnsi="Tw Cen MT"/>
                <w:sz w:val="24"/>
                <w:szCs w:val="24"/>
              </w:rPr>
            </w:pPr>
          </w:p>
        </w:tc>
        <w:tc>
          <w:tcPr>
            <w:tcW w:w="1587" w:type="dxa"/>
          </w:tcPr>
          <w:p w:rsidR="00444014" w:rsidRPr="006B018B" w:rsidRDefault="00444014" w:rsidP="00444014">
            <w:pPr>
              <w:jc w:val="right"/>
              <w:rPr>
                <w:rFonts w:ascii="Tw Cen MT" w:eastAsia="Arial Unicode MS" w:hAnsi="Tw Cen MT"/>
                <w:sz w:val="24"/>
                <w:szCs w:val="24"/>
              </w:rPr>
            </w:pPr>
          </w:p>
        </w:tc>
      </w:tr>
      <w:tr w:rsidR="00444014" w:rsidRPr="006B018B" w:rsidTr="00B51FC7">
        <w:trPr>
          <w:trHeight w:val="556"/>
        </w:trPr>
        <w:tc>
          <w:tcPr>
            <w:tcW w:w="921" w:type="dxa"/>
            <w:vAlign w:val="center"/>
          </w:tcPr>
          <w:p w:rsidR="00444014" w:rsidRPr="006B018B" w:rsidRDefault="00444014" w:rsidP="00444014">
            <w:pPr>
              <w:jc w:val="center"/>
              <w:rPr>
                <w:rFonts w:ascii="Tw Cen MT" w:eastAsia="Arial Unicode MS" w:hAnsi="Tw Cen MT"/>
                <w:sz w:val="24"/>
                <w:szCs w:val="24"/>
              </w:rPr>
            </w:pPr>
            <w:r>
              <w:rPr>
                <w:rFonts w:ascii="Tw Cen MT" w:eastAsia="Arial Unicode MS" w:hAnsi="Tw Cen MT"/>
                <w:sz w:val="24"/>
                <w:szCs w:val="24"/>
              </w:rPr>
              <w:t>212</w:t>
            </w:r>
          </w:p>
        </w:tc>
        <w:tc>
          <w:tcPr>
            <w:tcW w:w="6095" w:type="dxa"/>
            <w:vAlign w:val="center"/>
          </w:tcPr>
          <w:p w:rsidR="00444014" w:rsidRPr="00F5057A" w:rsidRDefault="00444014" w:rsidP="00444014">
            <w:pPr>
              <w:jc w:val="both"/>
              <w:rPr>
                <w:rFonts w:ascii="Tw Cen MT" w:eastAsia="Arial Unicode MS" w:hAnsi="Tw Cen MT"/>
                <w:b/>
                <w:sz w:val="24"/>
                <w:szCs w:val="24"/>
                <w:u w:val="single"/>
              </w:rPr>
            </w:pPr>
            <w:r w:rsidRPr="00F5057A">
              <w:rPr>
                <w:rFonts w:ascii="Tw Cen MT" w:eastAsia="Arial Unicode MS" w:hAnsi="Tw Cen MT"/>
                <w:b/>
                <w:sz w:val="24"/>
                <w:szCs w:val="24"/>
                <w:u w:val="single"/>
              </w:rPr>
              <w:t xml:space="preserve">FOURNITURE ET POSE DE BOUTON POUSSOIR ENCASTRE DE MARQUE LEGRAND OU SIMILAIRE Y COMPRIS TOUTES SUJETION </w:t>
            </w:r>
          </w:p>
          <w:p w:rsidR="00444014" w:rsidRPr="006B018B" w:rsidRDefault="00444014" w:rsidP="00444014">
            <w:pPr>
              <w:jc w:val="both"/>
              <w:rPr>
                <w:rFonts w:ascii="Tw Cen MT" w:eastAsia="Arial Unicode MS" w:hAnsi="Tw Cen MT"/>
                <w:sz w:val="24"/>
                <w:szCs w:val="24"/>
              </w:rPr>
            </w:pPr>
            <w:r w:rsidRPr="006B018B">
              <w:rPr>
                <w:rFonts w:ascii="Tw Cen MT" w:eastAsia="Arial Unicode MS" w:hAnsi="Tw Cen MT"/>
                <w:sz w:val="24"/>
                <w:szCs w:val="24"/>
              </w:rPr>
              <w:t>Ce prix rémunère à l’unité (U), mesuré par métré contradictoire, la f</w:t>
            </w:r>
            <w:r>
              <w:rPr>
                <w:rFonts w:ascii="Tw Cen MT" w:eastAsia="Arial Unicode MS" w:hAnsi="Tw Cen MT"/>
                <w:sz w:val="24"/>
                <w:szCs w:val="24"/>
              </w:rPr>
              <w:t xml:space="preserve">ourniture et la pose des boutons poussoirs </w:t>
            </w:r>
            <w:r w:rsidRPr="006B018B">
              <w:rPr>
                <w:rFonts w:ascii="Tw Cen MT" w:eastAsia="Arial Unicode MS" w:hAnsi="Tw Cen MT"/>
                <w:sz w:val="24"/>
                <w:szCs w:val="24"/>
              </w:rPr>
              <w:t>conformément au CCTP, et sur la base des plans et notes de calculs approuvés par l’Ingénieur du Marché.</w:t>
            </w:r>
          </w:p>
          <w:p w:rsidR="00444014" w:rsidRPr="006B018B" w:rsidRDefault="00444014" w:rsidP="00444014">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444014" w:rsidRPr="006B018B" w:rsidRDefault="00444014" w:rsidP="00444014">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 xml:space="preserve">la fourniture des bouton poussoirs </w:t>
            </w:r>
            <w:r w:rsidRPr="006B018B">
              <w:rPr>
                <w:rFonts w:ascii="Tw Cen MT" w:eastAsia="Arial Unicode MS" w:hAnsi="Tw Cen MT"/>
              </w:rPr>
              <w:t xml:space="preserve"> suivant le CCTP ;</w:t>
            </w:r>
          </w:p>
          <w:p w:rsidR="00444014" w:rsidRPr="006B018B" w:rsidRDefault="00444014" w:rsidP="00444014">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444014" w:rsidRPr="006B018B" w:rsidRDefault="004C1386" w:rsidP="00444014">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w:t>
            </w:r>
            <w:r w:rsidR="00444014" w:rsidRPr="006B018B">
              <w:rPr>
                <w:rFonts w:ascii="Tw Cen MT" w:eastAsia="Arial Unicode MS" w:hAnsi="Tw Cen MT"/>
              </w:rPr>
              <w:t xml:space="preserve"> sujétions.</w:t>
            </w:r>
          </w:p>
          <w:p w:rsidR="00444014" w:rsidRPr="006B018B" w:rsidRDefault="00444014" w:rsidP="00444014">
            <w:pPr>
              <w:pStyle w:val="Paragraphedeliste"/>
              <w:ind w:left="168"/>
              <w:jc w:val="both"/>
              <w:rPr>
                <w:rFonts w:ascii="Tw Cen MT" w:eastAsia="Arial Unicode MS" w:hAnsi="Tw Cen MT"/>
              </w:rPr>
            </w:pPr>
            <w:r w:rsidRPr="006B018B">
              <w:rPr>
                <w:rFonts w:ascii="Tw Cen MT" w:eastAsia="Arial Unicode MS" w:hAnsi="Tw Cen MT"/>
              </w:rPr>
              <w:t>Ce prix s’applique à l’unité, mesuré par métré contradictoire.</w:t>
            </w:r>
          </w:p>
        </w:tc>
        <w:tc>
          <w:tcPr>
            <w:tcW w:w="850" w:type="dxa"/>
            <w:vAlign w:val="center"/>
          </w:tcPr>
          <w:p w:rsidR="00444014" w:rsidRPr="006B018B" w:rsidRDefault="00444014" w:rsidP="00444014">
            <w:pPr>
              <w:jc w:val="center"/>
              <w:rPr>
                <w:rFonts w:ascii="Tw Cen MT" w:eastAsia="Arial Unicode MS" w:hAnsi="Tw Cen MT"/>
                <w:sz w:val="24"/>
                <w:szCs w:val="24"/>
              </w:rPr>
            </w:pPr>
            <w:r w:rsidRPr="006B018B">
              <w:rPr>
                <w:rFonts w:ascii="Tw Cen MT" w:eastAsia="Arial Unicode MS" w:hAnsi="Tw Cen MT"/>
                <w:sz w:val="24"/>
                <w:szCs w:val="24"/>
              </w:rPr>
              <w:t>U</w:t>
            </w:r>
          </w:p>
        </w:tc>
        <w:tc>
          <w:tcPr>
            <w:tcW w:w="851" w:type="dxa"/>
            <w:vAlign w:val="center"/>
          </w:tcPr>
          <w:p w:rsidR="00444014" w:rsidRPr="006B018B" w:rsidRDefault="00444014" w:rsidP="00444014">
            <w:pPr>
              <w:jc w:val="right"/>
              <w:rPr>
                <w:rFonts w:ascii="Tw Cen MT" w:eastAsia="Arial Unicode MS" w:hAnsi="Tw Cen MT"/>
                <w:sz w:val="24"/>
                <w:szCs w:val="24"/>
              </w:rPr>
            </w:pPr>
          </w:p>
        </w:tc>
        <w:tc>
          <w:tcPr>
            <w:tcW w:w="1587" w:type="dxa"/>
          </w:tcPr>
          <w:p w:rsidR="00444014" w:rsidRPr="006B018B" w:rsidRDefault="00444014" w:rsidP="00444014">
            <w:pPr>
              <w:jc w:val="right"/>
              <w:rPr>
                <w:rFonts w:ascii="Tw Cen MT" w:eastAsia="Arial Unicode MS" w:hAnsi="Tw Cen MT"/>
                <w:sz w:val="24"/>
                <w:szCs w:val="24"/>
              </w:rPr>
            </w:pPr>
          </w:p>
        </w:tc>
      </w:tr>
      <w:tr w:rsidR="003C688F" w:rsidRPr="006B018B" w:rsidTr="002001CC">
        <w:trPr>
          <w:trHeight w:val="556"/>
        </w:trPr>
        <w:tc>
          <w:tcPr>
            <w:tcW w:w="10304" w:type="dxa"/>
            <w:gridSpan w:val="5"/>
            <w:vAlign w:val="center"/>
          </w:tcPr>
          <w:p w:rsidR="003C688F" w:rsidRPr="006B018B" w:rsidRDefault="003C688F" w:rsidP="003C688F">
            <w:pPr>
              <w:ind w:left="709"/>
              <w:jc w:val="both"/>
              <w:rPr>
                <w:rFonts w:ascii="Tw Cen MT" w:eastAsia="Arial Unicode MS" w:hAnsi="Tw Cen MT"/>
                <w:b/>
                <w:sz w:val="24"/>
                <w:szCs w:val="24"/>
              </w:rPr>
            </w:pPr>
            <w:r>
              <w:rPr>
                <w:rFonts w:ascii="Tw Cen MT" w:eastAsia="Arial Unicode MS" w:hAnsi="Tw Cen MT"/>
                <w:b/>
                <w:sz w:val="24"/>
                <w:szCs w:val="24"/>
              </w:rPr>
              <w:t>LOT 300 : PLOMBERIE SANITAIRE</w:t>
            </w:r>
            <w:r w:rsidRPr="006B018B">
              <w:rPr>
                <w:rFonts w:ascii="Tw Cen MT" w:eastAsia="Arial Unicode MS" w:hAnsi="Tw Cen MT"/>
                <w:b/>
                <w:sz w:val="24"/>
                <w:szCs w:val="24"/>
              </w:rPr>
              <w:t xml:space="preserve"> </w:t>
            </w:r>
          </w:p>
          <w:p w:rsidR="003C688F" w:rsidRPr="006B018B" w:rsidRDefault="003C688F" w:rsidP="00F64A56">
            <w:pPr>
              <w:ind w:left="495"/>
              <w:jc w:val="both"/>
              <w:rPr>
                <w:rFonts w:ascii="Tw Cen MT" w:eastAsia="Arial Unicode MS" w:hAnsi="Tw Cen MT"/>
                <w:sz w:val="24"/>
                <w:szCs w:val="24"/>
              </w:rPr>
            </w:pPr>
            <w:r>
              <w:rPr>
                <w:rFonts w:ascii="Tw Cen MT" w:eastAsia="Arial Unicode MS" w:hAnsi="Tw Cen MT"/>
                <w:sz w:val="24"/>
                <w:szCs w:val="24"/>
              </w:rPr>
              <w:t>Le lot 3</w:t>
            </w:r>
            <w:r w:rsidRPr="006B018B">
              <w:rPr>
                <w:rFonts w:ascii="Tw Cen MT" w:eastAsia="Arial Unicode MS" w:hAnsi="Tw Cen MT"/>
                <w:sz w:val="24"/>
                <w:szCs w:val="24"/>
              </w:rPr>
              <w:t>00 rémunère :</w:t>
            </w:r>
          </w:p>
          <w:p w:rsidR="003C688F" w:rsidRDefault="003C688F" w:rsidP="00F64A56">
            <w:pPr>
              <w:ind w:left="495"/>
              <w:jc w:val="both"/>
              <w:rPr>
                <w:rFonts w:ascii="Tw Cen MT" w:eastAsia="Arial Unicode MS" w:hAnsi="Tw Cen MT"/>
                <w:sz w:val="24"/>
                <w:szCs w:val="24"/>
              </w:rPr>
            </w:pPr>
            <w:r>
              <w:rPr>
                <w:rFonts w:ascii="Tw Cen MT" w:eastAsia="Arial Unicode MS" w:hAnsi="Tw Cen MT"/>
                <w:sz w:val="24"/>
                <w:szCs w:val="24"/>
              </w:rPr>
              <w:t>3</w:t>
            </w:r>
            <w:r w:rsidRPr="006B018B">
              <w:rPr>
                <w:rFonts w:ascii="Tw Cen MT" w:eastAsia="Arial Unicode MS" w:hAnsi="Tw Cen MT"/>
                <w:sz w:val="24"/>
                <w:szCs w:val="24"/>
              </w:rPr>
              <w:t>01</w:t>
            </w:r>
            <w:r>
              <w:rPr>
                <w:rFonts w:ascii="Tw Cen MT" w:eastAsia="Arial Unicode MS" w:hAnsi="Tw Cen MT"/>
                <w:sz w:val="24"/>
                <w:szCs w:val="24"/>
              </w:rPr>
              <w:t> : Travaux de nettoyage et révision général du système de plomberie sanitaire du bâtiment en alimentation et évacuation (flexible, vanne d’arrêt, bondes, tuyauterie, regards etc)</w:t>
            </w:r>
            <w:r w:rsidRPr="006B018B">
              <w:rPr>
                <w:rFonts w:ascii="Tw Cen MT" w:eastAsia="Arial Unicode MS" w:hAnsi="Tw Cen MT"/>
                <w:sz w:val="24"/>
                <w:szCs w:val="24"/>
              </w:rPr>
              <w:t>;</w:t>
            </w:r>
          </w:p>
          <w:p w:rsidR="003C688F" w:rsidRDefault="003C688F" w:rsidP="00F64A56">
            <w:pPr>
              <w:ind w:left="495"/>
              <w:jc w:val="both"/>
              <w:rPr>
                <w:rFonts w:ascii="Tw Cen MT" w:eastAsia="Arial Unicode MS" w:hAnsi="Tw Cen MT"/>
                <w:sz w:val="24"/>
                <w:szCs w:val="24"/>
              </w:rPr>
            </w:pPr>
            <w:r>
              <w:rPr>
                <w:rFonts w:ascii="Tw Cen MT" w:eastAsia="Arial Unicode MS" w:hAnsi="Tw Cen MT"/>
                <w:sz w:val="24"/>
                <w:szCs w:val="24"/>
              </w:rPr>
              <w:lastRenderedPageBreak/>
              <w:t>302 : Fourniture et pose de mécanisme pour réservoir des pots de WC y compris toutes sujétions de pose ;</w:t>
            </w:r>
          </w:p>
          <w:p w:rsidR="003C688F" w:rsidRDefault="003C688F" w:rsidP="00F64A56">
            <w:pPr>
              <w:ind w:left="495"/>
              <w:jc w:val="both"/>
              <w:rPr>
                <w:rFonts w:ascii="Tw Cen MT" w:eastAsia="Arial Unicode MS" w:hAnsi="Tw Cen MT"/>
                <w:sz w:val="24"/>
                <w:szCs w:val="24"/>
              </w:rPr>
            </w:pPr>
            <w:r>
              <w:rPr>
                <w:rFonts w:ascii="Tw Cen MT" w:eastAsia="Arial Unicode MS" w:hAnsi="Tw Cen MT"/>
                <w:sz w:val="24"/>
                <w:szCs w:val="24"/>
              </w:rPr>
              <w:t>303 : Fourniture et pose des lave mains à colonne complet avec robinetterie y compris toutes sujétions de pose ;</w:t>
            </w:r>
          </w:p>
          <w:p w:rsidR="003C688F" w:rsidRDefault="003C688F" w:rsidP="00F64A56">
            <w:pPr>
              <w:ind w:left="495"/>
              <w:jc w:val="both"/>
              <w:rPr>
                <w:rFonts w:ascii="Tw Cen MT" w:eastAsia="Arial Unicode MS" w:hAnsi="Tw Cen MT"/>
                <w:sz w:val="24"/>
                <w:szCs w:val="24"/>
              </w:rPr>
            </w:pPr>
            <w:r>
              <w:rPr>
                <w:rFonts w:ascii="Tw Cen MT" w:eastAsia="Arial Unicode MS" w:hAnsi="Tw Cen MT"/>
                <w:sz w:val="24"/>
                <w:szCs w:val="24"/>
              </w:rPr>
              <w:t> 304 : Fourniture et pose des robinets pour lave mains y compris toutes sujétions de pose ;</w:t>
            </w:r>
          </w:p>
          <w:p w:rsidR="003C688F" w:rsidRDefault="003C688F" w:rsidP="00F64A56">
            <w:pPr>
              <w:ind w:left="495"/>
              <w:jc w:val="both"/>
              <w:rPr>
                <w:rFonts w:ascii="Tw Cen MT" w:eastAsia="Arial Unicode MS" w:hAnsi="Tw Cen MT"/>
                <w:sz w:val="24"/>
                <w:szCs w:val="24"/>
              </w:rPr>
            </w:pPr>
            <w:r>
              <w:rPr>
                <w:rFonts w:ascii="Tw Cen MT" w:eastAsia="Arial Unicode MS" w:hAnsi="Tw Cen MT"/>
                <w:sz w:val="24"/>
                <w:szCs w:val="24"/>
              </w:rPr>
              <w:t> 305 : Fourniture et pose des colonnes de douche + robinet  </w:t>
            </w:r>
          </w:p>
          <w:p w:rsidR="003C688F" w:rsidRPr="006B018B" w:rsidRDefault="003C688F" w:rsidP="00F64A56">
            <w:pPr>
              <w:ind w:left="495"/>
              <w:jc w:val="both"/>
              <w:rPr>
                <w:rFonts w:ascii="Tw Cen MT" w:eastAsia="Arial Unicode MS" w:hAnsi="Tw Cen MT"/>
                <w:sz w:val="24"/>
                <w:szCs w:val="24"/>
              </w:rPr>
            </w:pPr>
            <w:r>
              <w:rPr>
                <w:rFonts w:ascii="Tw Cen MT" w:eastAsia="Arial Unicode MS" w:hAnsi="Tw Cen MT"/>
                <w:sz w:val="24"/>
                <w:szCs w:val="24"/>
              </w:rPr>
              <w:t xml:space="preserve"> 306 : Fourniture et pose des siphons pour lave mains y compris autre accessoires pour évacuation (bonde, etc--) ;  </w:t>
            </w:r>
          </w:p>
          <w:p w:rsidR="003C688F" w:rsidRDefault="003C688F" w:rsidP="00F64A56">
            <w:pPr>
              <w:ind w:left="495"/>
              <w:jc w:val="both"/>
              <w:rPr>
                <w:rFonts w:ascii="Tw Cen MT" w:eastAsia="Arial Unicode MS" w:hAnsi="Tw Cen MT"/>
                <w:sz w:val="24"/>
                <w:szCs w:val="24"/>
              </w:rPr>
            </w:pPr>
            <w:r>
              <w:rPr>
                <w:rFonts w:ascii="Tw Cen MT" w:eastAsia="Arial Unicode MS" w:hAnsi="Tw Cen MT"/>
                <w:sz w:val="24"/>
                <w:szCs w:val="24"/>
              </w:rPr>
              <w:t>307 : Fourniture et pose des portes savons y compris toutes sujétions; </w:t>
            </w:r>
          </w:p>
          <w:p w:rsidR="003C688F" w:rsidRPr="006B018B" w:rsidRDefault="003C688F" w:rsidP="00F64A56">
            <w:pPr>
              <w:ind w:left="495"/>
              <w:jc w:val="both"/>
              <w:rPr>
                <w:rFonts w:ascii="Tw Cen MT" w:eastAsia="Arial Unicode MS" w:hAnsi="Tw Cen MT"/>
                <w:sz w:val="24"/>
                <w:szCs w:val="24"/>
              </w:rPr>
            </w:pPr>
            <w:r>
              <w:rPr>
                <w:rFonts w:ascii="Tw Cen MT" w:eastAsia="Arial Unicode MS" w:hAnsi="Tw Cen MT"/>
                <w:sz w:val="24"/>
                <w:szCs w:val="24"/>
              </w:rPr>
              <w:t>308 : Fourniture et pose des portes papier hygiéniques y compris toutes sujétions; </w:t>
            </w:r>
          </w:p>
          <w:p w:rsidR="003C688F" w:rsidRDefault="003C688F" w:rsidP="00F64A56">
            <w:pPr>
              <w:ind w:left="495"/>
              <w:jc w:val="both"/>
              <w:rPr>
                <w:rFonts w:ascii="Tw Cen MT" w:eastAsia="Arial Unicode MS" w:hAnsi="Tw Cen MT"/>
                <w:sz w:val="24"/>
                <w:szCs w:val="24"/>
              </w:rPr>
            </w:pPr>
            <w:r>
              <w:rPr>
                <w:rFonts w:ascii="Tw Cen MT" w:eastAsia="Arial Unicode MS" w:hAnsi="Tw Cen MT"/>
                <w:sz w:val="24"/>
                <w:szCs w:val="24"/>
              </w:rPr>
              <w:t>309 : Fourniture et pose des portes serviettes</w:t>
            </w:r>
            <w:r w:rsidR="00E65232">
              <w:rPr>
                <w:rFonts w:ascii="Tw Cen MT" w:eastAsia="Arial Unicode MS" w:hAnsi="Tw Cen MT"/>
                <w:sz w:val="24"/>
                <w:szCs w:val="24"/>
              </w:rPr>
              <w:t xml:space="preserve"> à deux branches chromées fixe</w:t>
            </w:r>
            <w:r>
              <w:rPr>
                <w:rFonts w:ascii="Tw Cen MT" w:eastAsia="Arial Unicode MS" w:hAnsi="Tw Cen MT"/>
                <w:sz w:val="24"/>
                <w:szCs w:val="24"/>
              </w:rPr>
              <w:t xml:space="preserve"> y compris toutes sujétions; </w:t>
            </w:r>
          </w:p>
          <w:p w:rsidR="003C688F" w:rsidRDefault="003C688F" w:rsidP="00F64A56">
            <w:pPr>
              <w:ind w:left="495"/>
              <w:jc w:val="both"/>
              <w:rPr>
                <w:rFonts w:ascii="Tw Cen MT" w:eastAsia="Arial Unicode MS" w:hAnsi="Tw Cen MT"/>
                <w:sz w:val="24"/>
                <w:szCs w:val="24"/>
              </w:rPr>
            </w:pPr>
            <w:r>
              <w:rPr>
                <w:rFonts w:ascii="Tw Cen MT" w:eastAsia="Arial Unicode MS" w:hAnsi="Tw Cen MT"/>
                <w:sz w:val="24"/>
                <w:szCs w:val="24"/>
              </w:rPr>
              <w:t>310 : Fourniture et pose des miroirs de douche de 60x42 y compris toutes sujétions; </w:t>
            </w:r>
          </w:p>
          <w:p w:rsidR="003C688F" w:rsidRDefault="003C688F" w:rsidP="00F64A56">
            <w:pPr>
              <w:ind w:left="495"/>
              <w:jc w:val="both"/>
              <w:rPr>
                <w:rFonts w:ascii="Tw Cen MT" w:eastAsia="Arial Unicode MS" w:hAnsi="Tw Cen MT"/>
                <w:sz w:val="24"/>
                <w:szCs w:val="24"/>
              </w:rPr>
            </w:pPr>
            <w:r>
              <w:rPr>
                <w:rFonts w:ascii="Tw Cen MT" w:eastAsia="Arial Unicode MS" w:hAnsi="Tw Cen MT"/>
                <w:sz w:val="24"/>
                <w:szCs w:val="24"/>
              </w:rPr>
              <w:t>311 : Fourniture et pose des siphons de sol en plastique y compris toutes sujétions</w:t>
            </w:r>
          </w:p>
          <w:p w:rsidR="003C688F" w:rsidRPr="006B018B" w:rsidRDefault="003C688F" w:rsidP="003C688F">
            <w:pPr>
              <w:jc w:val="right"/>
              <w:rPr>
                <w:rFonts w:ascii="Tw Cen MT" w:eastAsia="Arial Unicode MS" w:hAnsi="Tw Cen MT"/>
                <w:sz w:val="24"/>
                <w:szCs w:val="24"/>
              </w:rPr>
            </w:pPr>
          </w:p>
        </w:tc>
      </w:tr>
      <w:tr w:rsidR="00A34A45" w:rsidRPr="006B018B" w:rsidTr="00B51FC7">
        <w:trPr>
          <w:trHeight w:val="556"/>
        </w:trPr>
        <w:tc>
          <w:tcPr>
            <w:tcW w:w="921" w:type="dxa"/>
            <w:vAlign w:val="center"/>
          </w:tcPr>
          <w:p w:rsidR="00A34A45" w:rsidRPr="006B018B" w:rsidRDefault="00A34A45" w:rsidP="00A34A45">
            <w:pPr>
              <w:rPr>
                <w:rFonts w:ascii="Tw Cen MT" w:eastAsia="Arial Unicode MS" w:hAnsi="Tw Cen MT"/>
                <w:sz w:val="24"/>
                <w:szCs w:val="24"/>
              </w:rPr>
            </w:pPr>
            <w:r>
              <w:rPr>
                <w:rFonts w:ascii="Tw Cen MT" w:eastAsia="Arial Unicode MS" w:hAnsi="Tw Cen MT"/>
                <w:sz w:val="24"/>
                <w:szCs w:val="24"/>
              </w:rPr>
              <w:lastRenderedPageBreak/>
              <w:t xml:space="preserve"> 301</w:t>
            </w:r>
          </w:p>
        </w:tc>
        <w:tc>
          <w:tcPr>
            <w:tcW w:w="6095" w:type="dxa"/>
            <w:vAlign w:val="center"/>
          </w:tcPr>
          <w:p w:rsidR="00A34A45" w:rsidRPr="00D7503B" w:rsidRDefault="00A34A45" w:rsidP="00A34A45">
            <w:pPr>
              <w:jc w:val="both"/>
              <w:rPr>
                <w:rFonts w:ascii="Tw Cen MT" w:eastAsia="Arial Unicode MS" w:hAnsi="Tw Cen MT"/>
                <w:b/>
                <w:sz w:val="24"/>
                <w:szCs w:val="24"/>
                <w:u w:val="single"/>
              </w:rPr>
            </w:pPr>
            <w:r w:rsidRPr="00D7503B">
              <w:rPr>
                <w:rFonts w:ascii="Tw Cen MT" w:eastAsia="Arial Unicode MS" w:hAnsi="Tw Cen MT"/>
                <w:b/>
                <w:sz w:val="24"/>
                <w:szCs w:val="24"/>
                <w:u w:val="single"/>
              </w:rPr>
              <w:t>TRAVAUX DE NETTOYAGE ET REVISION GENERAL DU SYSTEME DE PLOMBERIE SANITAIRE DU BATIMENT EN ALIMENTATION ET EVACUATION (FLEXIBLE, VANNE D’ARRET, B</w:t>
            </w:r>
            <w:r>
              <w:rPr>
                <w:rFonts w:ascii="Tw Cen MT" w:eastAsia="Arial Unicode MS" w:hAnsi="Tw Cen MT"/>
                <w:b/>
                <w:sz w:val="24"/>
                <w:szCs w:val="24"/>
                <w:u w:val="single"/>
              </w:rPr>
              <w:t>ONDES, TUYAUTERIE, REGARDS ETC)</w:t>
            </w:r>
            <w:r w:rsidRPr="00D7503B">
              <w:rPr>
                <w:rFonts w:ascii="Tw Cen MT" w:eastAsia="Arial Unicode MS" w:hAnsi="Tw Cen MT"/>
                <w:b/>
                <w:sz w:val="24"/>
                <w:szCs w:val="24"/>
                <w:u w:val="single"/>
              </w:rPr>
              <w:t xml:space="preserve"> </w:t>
            </w:r>
          </w:p>
          <w:p w:rsidR="00A34A45" w:rsidRPr="006B018B" w:rsidRDefault="00A34A45" w:rsidP="00A34A45">
            <w:pPr>
              <w:jc w:val="both"/>
              <w:rPr>
                <w:rFonts w:ascii="Tw Cen MT" w:eastAsia="Arial Unicode MS" w:hAnsi="Tw Cen MT"/>
                <w:sz w:val="24"/>
                <w:szCs w:val="24"/>
              </w:rPr>
            </w:pPr>
            <w:r w:rsidRPr="006B018B">
              <w:rPr>
                <w:rFonts w:ascii="Tw Cen MT" w:eastAsia="Arial Unicode MS" w:hAnsi="Tw Cen MT"/>
                <w:sz w:val="24"/>
                <w:szCs w:val="24"/>
              </w:rPr>
              <w:t>Ce pri</w:t>
            </w:r>
            <w:r>
              <w:rPr>
                <w:rFonts w:ascii="Tw Cen MT" w:eastAsia="Arial Unicode MS" w:hAnsi="Tw Cen MT"/>
                <w:sz w:val="24"/>
                <w:szCs w:val="24"/>
              </w:rPr>
              <w:t>x rémunère au forfait (FT), évalué par métré contradictoire, le nettoyage et la révision général du système de plomberie conformément</w:t>
            </w:r>
            <w:r w:rsidRPr="006B018B">
              <w:rPr>
                <w:rFonts w:ascii="Tw Cen MT" w:eastAsia="Arial Unicode MS" w:hAnsi="Tw Cen MT"/>
                <w:sz w:val="24"/>
                <w:szCs w:val="24"/>
              </w:rPr>
              <w:t xml:space="preserve"> au CCTP, et sur la base des plans et notes de calculs approuvés par l’Ingénieur du Marché.</w:t>
            </w:r>
          </w:p>
          <w:p w:rsidR="00A34A45" w:rsidRPr="006B018B" w:rsidRDefault="00A34A45" w:rsidP="00A34A45">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A34A45" w:rsidRPr="006B018B" w:rsidRDefault="00A34A45" w:rsidP="00A34A45">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 xml:space="preserve">Le nettoyage général </w:t>
            </w:r>
            <w:r w:rsidRPr="006B018B">
              <w:rPr>
                <w:rFonts w:ascii="Tw Cen MT" w:eastAsia="Arial Unicode MS" w:hAnsi="Tw Cen MT"/>
              </w:rPr>
              <w:t>;</w:t>
            </w:r>
          </w:p>
          <w:p w:rsidR="00A34A45" w:rsidRPr="006B018B" w:rsidRDefault="00A34A45" w:rsidP="00A34A45">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 xml:space="preserve">La révision générale </w:t>
            </w:r>
            <w:r w:rsidRPr="006B018B">
              <w:rPr>
                <w:rFonts w:ascii="Tw Cen MT" w:eastAsia="Arial Unicode MS" w:hAnsi="Tw Cen MT"/>
              </w:rPr>
              <w:t>;</w:t>
            </w:r>
          </w:p>
          <w:p w:rsidR="00A34A45" w:rsidRPr="006B018B" w:rsidRDefault="00A34A45" w:rsidP="00A34A45">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A34A45" w:rsidRPr="006B018B" w:rsidRDefault="00A34A45" w:rsidP="00A34A45">
            <w:pPr>
              <w:pStyle w:val="Paragraphedeliste"/>
              <w:ind w:left="168"/>
              <w:jc w:val="both"/>
              <w:rPr>
                <w:rFonts w:ascii="Tw Cen MT" w:eastAsia="Arial Unicode MS" w:hAnsi="Tw Cen MT"/>
              </w:rPr>
            </w:pPr>
            <w:r>
              <w:rPr>
                <w:rFonts w:ascii="Tw Cen MT" w:eastAsia="Arial Unicode MS" w:hAnsi="Tw Cen MT"/>
              </w:rPr>
              <w:t>Ce prix s’applique au forfait , évalué</w:t>
            </w:r>
            <w:r w:rsidRPr="006B018B">
              <w:rPr>
                <w:rFonts w:ascii="Tw Cen MT" w:eastAsia="Arial Unicode MS" w:hAnsi="Tw Cen MT"/>
              </w:rPr>
              <w:t xml:space="preserve"> par métré contradictoire.</w:t>
            </w:r>
          </w:p>
        </w:tc>
        <w:tc>
          <w:tcPr>
            <w:tcW w:w="850" w:type="dxa"/>
            <w:vAlign w:val="center"/>
          </w:tcPr>
          <w:p w:rsidR="00A34A45" w:rsidRPr="006B018B" w:rsidRDefault="00A34A45" w:rsidP="00A34A45">
            <w:pPr>
              <w:jc w:val="center"/>
              <w:rPr>
                <w:rFonts w:ascii="Tw Cen MT" w:eastAsia="Arial Unicode MS" w:hAnsi="Tw Cen MT"/>
                <w:sz w:val="24"/>
                <w:szCs w:val="24"/>
              </w:rPr>
            </w:pPr>
            <w:r>
              <w:rPr>
                <w:rFonts w:ascii="Tw Cen MT" w:eastAsia="Arial Unicode MS" w:hAnsi="Tw Cen MT"/>
                <w:sz w:val="24"/>
                <w:szCs w:val="24"/>
              </w:rPr>
              <w:t>FT</w:t>
            </w:r>
          </w:p>
        </w:tc>
        <w:tc>
          <w:tcPr>
            <w:tcW w:w="851" w:type="dxa"/>
            <w:vAlign w:val="center"/>
          </w:tcPr>
          <w:p w:rsidR="00A34A45" w:rsidRPr="006B018B" w:rsidRDefault="00A34A45" w:rsidP="00A34A45">
            <w:pPr>
              <w:jc w:val="right"/>
              <w:rPr>
                <w:rFonts w:ascii="Tw Cen MT" w:eastAsia="Arial Unicode MS" w:hAnsi="Tw Cen MT"/>
                <w:sz w:val="24"/>
                <w:szCs w:val="24"/>
              </w:rPr>
            </w:pPr>
          </w:p>
        </w:tc>
        <w:tc>
          <w:tcPr>
            <w:tcW w:w="1587" w:type="dxa"/>
          </w:tcPr>
          <w:p w:rsidR="00A34A45" w:rsidRPr="006B018B" w:rsidRDefault="00A34A45" w:rsidP="00A34A45">
            <w:pPr>
              <w:jc w:val="right"/>
              <w:rPr>
                <w:rFonts w:ascii="Tw Cen MT" w:eastAsia="Arial Unicode MS" w:hAnsi="Tw Cen MT"/>
                <w:sz w:val="24"/>
                <w:szCs w:val="24"/>
              </w:rPr>
            </w:pPr>
          </w:p>
        </w:tc>
      </w:tr>
      <w:tr w:rsidR="00A34A45" w:rsidRPr="006B018B" w:rsidTr="00B51FC7">
        <w:trPr>
          <w:trHeight w:val="556"/>
        </w:trPr>
        <w:tc>
          <w:tcPr>
            <w:tcW w:w="921" w:type="dxa"/>
            <w:vAlign w:val="center"/>
          </w:tcPr>
          <w:p w:rsidR="00A34A45" w:rsidRPr="006B018B" w:rsidRDefault="00A34A45" w:rsidP="00A34A45">
            <w:pPr>
              <w:jc w:val="center"/>
              <w:rPr>
                <w:rFonts w:ascii="Tw Cen MT" w:eastAsia="Arial Unicode MS" w:hAnsi="Tw Cen MT"/>
                <w:sz w:val="24"/>
                <w:szCs w:val="24"/>
              </w:rPr>
            </w:pPr>
            <w:r>
              <w:rPr>
                <w:rFonts w:ascii="Tw Cen MT" w:eastAsia="Arial Unicode MS" w:hAnsi="Tw Cen MT"/>
                <w:sz w:val="24"/>
                <w:szCs w:val="24"/>
              </w:rPr>
              <w:t>302</w:t>
            </w:r>
          </w:p>
        </w:tc>
        <w:tc>
          <w:tcPr>
            <w:tcW w:w="6095" w:type="dxa"/>
            <w:vAlign w:val="center"/>
          </w:tcPr>
          <w:p w:rsidR="00A34A45" w:rsidRPr="00D7503B" w:rsidRDefault="00A34A45" w:rsidP="00A34A45">
            <w:pPr>
              <w:jc w:val="both"/>
              <w:rPr>
                <w:rFonts w:ascii="Tw Cen MT" w:eastAsia="Arial Unicode MS" w:hAnsi="Tw Cen MT"/>
                <w:b/>
                <w:sz w:val="24"/>
                <w:szCs w:val="24"/>
                <w:u w:val="single"/>
              </w:rPr>
            </w:pPr>
            <w:r w:rsidRPr="00D7503B">
              <w:rPr>
                <w:rFonts w:ascii="Tw Cen MT" w:eastAsia="Arial Unicode MS" w:hAnsi="Tw Cen MT"/>
                <w:b/>
                <w:sz w:val="24"/>
                <w:szCs w:val="24"/>
                <w:u w:val="single"/>
              </w:rPr>
              <w:t xml:space="preserve">FOURNITURE ET POSE DE MECANISME POUR RESERVOIR DES POTS DE WC Y COMPRIS TOUTES SUJETIONS DE POSE  </w:t>
            </w:r>
          </w:p>
          <w:p w:rsidR="00A34A45" w:rsidRPr="006B018B" w:rsidRDefault="00A34A45" w:rsidP="00A34A45">
            <w:pPr>
              <w:jc w:val="both"/>
              <w:rPr>
                <w:rFonts w:ascii="Tw Cen MT" w:eastAsia="Arial Unicode MS" w:hAnsi="Tw Cen MT"/>
                <w:sz w:val="24"/>
                <w:szCs w:val="24"/>
              </w:rPr>
            </w:pPr>
            <w:r w:rsidRPr="006B018B">
              <w:rPr>
                <w:rFonts w:ascii="Tw Cen MT" w:eastAsia="Arial Unicode MS" w:hAnsi="Tw Cen MT"/>
                <w:sz w:val="24"/>
                <w:szCs w:val="24"/>
              </w:rPr>
              <w:t>Ce prix rémunère à l’unité (U), mesuré par métré contradictoire, la f</w:t>
            </w:r>
            <w:r>
              <w:rPr>
                <w:rFonts w:ascii="Tw Cen MT" w:eastAsia="Arial Unicode MS" w:hAnsi="Tw Cen MT"/>
                <w:sz w:val="24"/>
                <w:szCs w:val="24"/>
              </w:rPr>
              <w:t xml:space="preserve">ourniture et la pose du mécanisme </w:t>
            </w:r>
            <w:r w:rsidRPr="006B018B">
              <w:rPr>
                <w:rFonts w:ascii="Tw Cen MT" w:eastAsia="Arial Unicode MS" w:hAnsi="Tw Cen MT"/>
                <w:sz w:val="24"/>
                <w:szCs w:val="24"/>
              </w:rPr>
              <w:t>conformément au CCTP, et sur la base des plans et notes de calculs approuvés par l’Ingénieur du Marché.</w:t>
            </w:r>
          </w:p>
          <w:p w:rsidR="00A34A45" w:rsidRPr="006B018B" w:rsidRDefault="00A34A45" w:rsidP="00A34A45">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A34A45" w:rsidRPr="006B018B" w:rsidRDefault="00A34A45" w:rsidP="00A34A45">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 xml:space="preserve">la fourniture du mécanisme </w:t>
            </w:r>
            <w:r w:rsidRPr="006B018B">
              <w:rPr>
                <w:rFonts w:ascii="Tw Cen MT" w:eastAsia="Arial Unicode MS" w:hAnsi="Tw Cen MT"/>
              </w:rPr>
              <w:t xml:space="preserve"> suivant le CCTP ;</w:t>
            </w:r>
          </w:p>
          <w:p w:rsidR="00A34A45" w:rsidRPr="006B018B" w:rsidRDefault="00A34A45" w:rsidP="00A34A45">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A34A45" w:rsidRPr="006B018B" w:rsidRDefault="00A34A45" w:rsidP="00A34A45">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A34A45" w:rsidRPr="006B018B" w:rsidRDefault="00A34A45" w:rsidP="00A34A45">
            <w:pPr>
              <w:pStyle w:val="Paragraphedeliste"/>
              <w:ind w:left="168"/>
              <w:jc w:val="both"/>
              <w:rPr>
                <w:rFonts w:ascii="Tw Cen MT" w:eastAsia="Arial Unicode MS" w:hAnsi="Tw Cen MT"/>
              </w:rPr>
            </w:pPr>
            <w:r w:rsidRPr="006B018B">
              <w:rPr>
                <w:rFonts w:ascii="Tw Cen MT" w:eastAsia="Arial Unicode MS" w:hAnsi="Tw Cen MT"/>
              </w:rPr>
              <w:t>Ce prix s’applique à l’unité, mesuré par métré contradictoire.</w:t>
            </w:r>
          </w:p>
        </w:tc>
        <w:tc>
          <w:tcPr>
            <w:tcW w:w="850" w:type="dxa"/>
            <w:vAlign w:val="center"/>
          </w:tcPr>
          <w:p w:rsidR="00A34A45" w:rsidRPr="006B018B" w:rsidRDefault="00A34A45" w:rsidP="00A34A45">
            <w:pPr>
              <w:jc w:val="center"/>
              <w:rPr>
                <w:rFonts w:ascii="Tw Cen MT" w:eastAsia="Arial Unicode MS" w:hAnsi="Tw Cen MT"/>
                <w:sz w:val="24"/>
                <w:szCs w:val="24"/>
              </w:rPr>
            </w:pPr>
            <w:r w:rsidRPr="006B018B">
              <w:rPr>
                <w:rFonts w:ascii="Tw Cen MT" w:eastAsia="Arial Unicode MS" w:hAnsi="Tw Cen MT"/>
                <w:sz w:val="24"/>
                <w:szCs w:val="24"/>
              </w:rPr>
              <w:t>U</w:t>
            </w:r>
          </w:p>
        </w:tc>
        <w:tc>
          <w:tcPr>
            <w:tcW w:w="851" w:type="dxa"/>
            <w:vAlign w:val="center"/>
          </w:tcPr>
          <w:p w:rsidR="00A34A45" w:rsidRPr="006B018B" w:rsidRDefault="00A34A45" w:rsidP="00A34A45">
            <w:pPr>
              <w:jc w:val="right"/>
              <w:rPr>
                <w:rFonts w:ascii="Tw Cen MT" w:eastAsia="Arial Unicode MS" w:hAnsi="Tw Cen MT"/>
                <w:sz w:val="24"/>
                <w:szCs w:val="24"/>
              </w:rPr>
            </w:pPr>
          </w:p>
        </w:tc>
        <w:tc>
          <w:tcPr>
            <w:tcW w:w="1587" w:type="dxa"/>
          </w:tcPr>
          <w:p w:rsidR="00A34A45" w:rsidRPr="006B018B" w:rsidRDefault="00A34A45" w:rsidP="00A34A45">
            <w:pPr>
              <w:jc w:val="right"/>
              <w:rPr>
                <w:rFonts w:ascii="Tw Cen MT" w:eastAsia="Arial Unicode MS" w:hAnsi="Tw Cen MT"/>
                <w:sz w:val="24"/>
                <w:szCs w:val="24"/>
              </w:rPr>
            </w:pPr>
          </w:p>
        </w:tc>
      </w:tr>
      <w:tr w:rsidR="00A34A45" w:rsidRPr="006B018B" w:rsidTr="00B51FC7">
        <w:trPr>
          <w:trHeight w:val="556"/>
        </w:trPr>
        <w:tc>
          <w:tcPr>
            <w:tcW w:w="921" w:type="dxa"/>
            <w:vAlign w:val="center"/>
          </w:tcPr>
          <w:p w:rsidR="00A34A45" w:rsidRPr="006B018B" w:rsidRDefault="00A34A45" w:rsidP="00A34A45">
            <w:pPr>
              <w:jc w:val="center"/>
              <w:rPr>
                <w:rFonts w:ascii="Tw Cen MT" w:eastAsia="Arial Unicode MS" w:hAnsi="Tw Cen MT"/>
                <w:sz w:val="24"/>
                <w:szCs w:val="24"/>
              </w:rPr>
            </w:pPr>
            <w:r>
              <w:rPr>
                <w:rFonts w:ascii="Tw Cen MT" w:eastAsia="Arial Unicode MS" w:hAnsi="Tw Cen MT"/>
                <w:sz w:val="24"/>
                <w:szCs w:val="24"/>
              </w:rPr>
              <w:t>303</w:t>
            </w:r>
          </w:p>
        </w:tc>
        <w:tc>
          <w:tcPr>
            <w:tcW w:w="6095" w:type="dxa"/>
            <w:vAlign w:val="center"/>
          </w:tcPr>
          <w:p w:rsidR="00A34A45" w:rsidRPr="00D7503B" w:rsidRDefault="00A34A45" w:rsidP="00A34A45">
            <w:pPr>
              <w:jc w:val="both"/>
              <w:rPr>
                <w:rFonts w:ascii="Tw Cen MT" w:eastAsia="Arial Unicode MS" w:hAnsi="Tw Cen MT"/>
                <w:b/>
                <w:sz w:val="24"/>
                <w:szCs w:val="24"/>
                <w:u w:val="single"/>
              </w:rPr>
            </w:pPr>
            <w:r w:rsidRPr="00D7503B">
              <w:rPr>
                <w:rFonts w:ascii="Tw Cen MT" w:eastAsia="Arial Unicode MS" w:hAnsi="Tw Cen MT"/>
                <w:b/>
                <w:sz w:val="24"/>
                <w:szCs w:val="24"/>
                <w:u w:val="single"/>
              </w:rPr>
              <w:t xml:space="preserve">FOURNITURE ET POSE DES LAVE MAINS A COLONNE COMPLET AVEC ROBINETTERIE Y COMPRIS TOUTES SUJETIONS DE POSE  </w:t>
            </w:r>
          </w:p>
          <w:p w:rsidR="00A34A45" w:rsidRPr="006B018B" w:rsidRDefault="00A34A45" w:rsidP="00A34A45">
            <w:pPr>
              <w:jc w:val="both"/>
              <w:rPr>
                <w:rFonts w:ascii="Tw Cen MT" w:eastAsia="Arial Unicode MS" w:hAnsi="Tw Cen MT"/>
                <w:sz w:val="24"/>
                <w:szCs w:val="24"/>
              </w:rPr>
            </w:pPr>
            <w:r w:rsidRPr="006B018B">
              <w:rPr>
                <w:rFonts w:ascii="Tw Cen MT" w:eastAsia="Arial Unicode MS" w:hAnsi="Tw Cen MT"/>
                <w:sz w:val="24"/>
                <w:szCs w:val="24"/>
              </w:rPr>
              <w:t>Ce prix rémunère à l’uni</w:t>
            </w:r>
            <w:r>
              <w:rPr>
                <w:rFonts w:ascii="Tw Cen MT" w:eastAsia="Arial Unicode MS" w:hAnsi="Tw Cen MT"/>
                <w:sz w:val="24"/>
                <w:szCs w:val="24"/>
              </w:rPr>
              <w:t>té (U), évalué</w:t>
            </w:r>
            <w:r w:rsidRPr="006B018B">
              <w:rPr>
                <w:rFonts w:ascii="Tw Cen MT" w:eastAsia="Arial Unicode MS" w:hAnsi="Tw Cen MT"/>
                <w:sz w:val="24"/>
                <w:szCs w:val="24"/>
              </w:rPr>
              <w:t xml:space="preserve"> par métré contradictoire, la f</w:t>
            </w:r>
            <w:r>
              <w:rPr>
                <w:rFonts w:ascii="Tw Cen MT" w:eastAsia="Arial Unicode MS" w:hAnsi="Tw Cen MT"/>
                <w:sz w:val="24"/>
                <w:szCs w:val="24"/>
              </w:rPr>
              <w:t xml:space="preserve">ourniture et la pose des lave mains </w:t>
            </w:r>
            <w:r w:rsidRPr="006B018B">
              <w:rPr>
                <w:rFonts w:ascii="Tw Cen MT" w:eastAsia="Arial Unicode MS" w:hAnsi="Tw Cen MT"/>
                <w:sz w:val="24"/>
                <w:szCs w:val="24"/>
              </w:rPr>
              <w:t>conformément au CCTP, et sur la base des plans et notes de calculs approuvés par l’Ingénieur du Marché.</w:t>
            </w:r>
          </w:p>
          <w:p w:rsidR="00A34A45" w:rsidRPr="006B018B" w:rsidRDefault="00A34A45" w:rsidP="00A34A45">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A34A45" w:rsidRPr="006B018B" w:rsidRDefault="00A34A45" w:rsidP="00A34A45">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 xml:space="preserve">la fourniture du lave main </w:t>
            </w:r>
            <w:r w:rsidRPr="006B018B">
              <w:rPr>
                <w:rFonts w:ascii="Tw Cen MT" w:eastAsia="Arial Unicode MS" w:hAnsi="Tw Cen MT"/>
              </w:rPr>
              <w:t xml:space="preserve"> suivant le CCTP ;</w:t>
            </w:r>
          </w:p>
          <w:p w:rsidR="00A34A45" w:rsidRPr="006B018B" w:rsidRDefault="00A34A45" w:rsidP="00A34A45">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A34A45" w:rsidRPr="006B018B" w:rsidRDefault="00A34A45" w:rsidP="00A34A45">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A34A45" w:rsidRPr="006B018B" w:rsidRDefault="00A34A45" w:rsidP="00A34A45">
            <w:pPr>
              <w:pStyle w:val="Paragraphedeliste"/>
              <w:ind w:left="168"/>
              <w:jc w:val="both"/>
              <w:rPr>
                <w:rFonts w:ascii="Tw Cen MT" w:eastAsia="Arial Unicode MS" w:hAnsi="Tw Cen MT"/>
              </w:rPr>
            </w:pPr>
            <w:r w:rsidRPr="006B018B">
              <w:rPr>
                <w:rFonts w:ascii="Tw Cen MT" w:eastAsia="Arial Unicode MS" w:hAnsi="Tw Cen MT"/>
              </w:rPr>
              <w:t>Ce prix s’applique à l’unité, mesuré par métré contradictoire.</w:t>
            </w:r>
          </w:p>
        </w:tc>
        <w:tc>
          <w:tcPr>
            <w:tcW w:w="850" w:type="dxa"/>
            <w:vAlign w:val="center"/>
          </w:tcPr>
          <w:p w:rsidR="00A34A45" w:rsidRPr="006B018B" w:rsidRDefault="00A34A45" w:rsidP="00A34A45">
            <w:pPr>
              <w:jc w:val="center"/>
              <w:rPr>
                <w:rFonts w:ascii="Tw Cen MT" w:eastAsia="Arial Unicode MS" w:hAnsi="Tw Cen MT"/>
                <w:sz w:val="24"/>
                <w:szCs w:val="24"/>
              </w:rPr>
            </w:pPr>
            <w:r w:rsidRPr="006B018B">
              <w:rPr>
                <w:rFonts w:ascii="Tw Cen MT" w:eastAsia="Arial Unicode MS" w:hAnsi="Tw Cen MT"/>
                <w:sz w:val="24"/>
                <w:szCs w:val="24"/>
              </w:rPr>
              <w:t>U</w:t>
            </w:r>
          </w:p>
        </w:tc>
        <w:tc>
          <w:tcPr>
            <w:tcW w:w="851" w:type="dxa"/>
            <w:vAlign w:val="center"/>
          </w:tcPr>
          <w:p w:rsidR="00A34A45" w:rsidRPr="006B018B" w:rsidRDefault="00A34A45" w:rsidP="00A34A45">
            <w:pPr>
              <w:jc w:val="right"/>
              <w:rPr>
                <w:rFonts w:ascii="Tw Cen MT" w:eastAsia="Arial Unicode MS" w:hAnsi="Tw Cen MT"/>
                <w:sz w:val="24"/>
                <w:szCs w:val="24"/>
              </w:rPr>
            </w:pPr>
          </w:p>
        </w:tc>
        <w:tc>
          <w:tcPr>
            <w:tcW w:w="1587" w:type="dxa"/>
          </w:tcPr>
          <w:p w:rsidR="00A34A45" w:rsidRPr="006B018B" w:rsidRDefault="00A34A45" w:rsidP="00A34A45">
            <w:pPr>
              <w:jc w:val="right"/>
              <w:rPr>
                <w:rFonts w:ascii="Tw Cen MT" w:eastAsia="Arial Unicode MS" w:hAnsi="Tw Cen MT"/>
                <w:sz w:val="24"/>
                <w:szCs w:val="24"/>
              </w:rPr>
            </w:pPr>
          </w:p>
        </w:tc>
      </w:tr>
      <w:tr w:rsidR="00A34A45" w:rsidRPr="006B018B" w:rsidTr="00B51FC7">
        <w:trPr>
          <w:trHeight w:val="556"/>
        </w:trPr>
        <w:tc>
          <w:tcPr>
            <w:tcW w:w="921" w:type="dxa"/>
            <w:vAlign w:val="center"/>
          </w:tcPr>
          <w:p w:rsidR="00A34A45" w:rsidRPr="006B018B" w:rsidRDefault="00A34A45" w:rsidP="00A34A45">
            <w:pPr>
              <w:jc w:val="center"/>
              <w:rPr>
                <w:rFonts w:ascii="Tw Cen MT" w:eastAsia="Arial Unicode MS" w:hAnsi="Tw Cen MT"/>
                <w:sz w:val="24"/>
                <w:szCs w:val="24"/>
              </w:rPr>
            </w:pPr>
            <w:r>
              <w:rPr>
                <w:rFonts w:ascii="Tw Cen MT" w:eastAsia="Arial Unicode MS" w:hAnsi="Tw Cen MT"/>
                <w:sz w:val="24"/>
                <w:szCs w:val="24"/>
              </w:rPr>
              <w:t>304</w:t>
            </w:r>
          </w:p>
        </w:tc>
        <w:tc>
          <w:tcPr>
            <w:tcW w:w="6095" w:type="dxa"/>
            <w:vAlign w:val="center"/>
          </w:tcPr>
          <w:p w:rsidR="00A34A45" w:rsidRPr="00D7503B" w:rsidRDefault="00A34A45" w:rsidP="00A34A45">
            <w:pPr>
              <w:jc w:val="both"/>
              <w:rPr>
                <w:rFonts w:ascii="Tw Cen MT" w:eastAsia="Arial Unicode MS" w:hAnsi="Tw Cen MT"/>
                <w:b/>
                <w:sz w:val="24"/>
                <w:szCs w:val="24"/>
                <w:u w:val="single"/>
              </w:rPr>
            </w:pPr>
            <w:r w:rsidRPr="00D7503B">
              <w:rPr>
                <w:rFonts w:ascii="Tw Cen MT" w:eastAsia="Arial Unicode MS" w:hAnsi="Tw Cen MT"/>
                <w:b/>
                <w:sz w:val="24"/>
                <w:szCs w:val="24"/>
                <w:u w:val="single"/>
              </w:rPr>
              <w:t xml:space="preserve">FOURNITURE ET POSE DES ROBINETS POUR LAVE MAINS Y COMPRIS TOUTES SUJETIONS DE POSE  </w:t>
            </w:r>
          </w:p>
          <w:p w:rsidR="00A34A45" w:rsidRPr="006B018B" w:rsidRDefault="00A34A45" w:rsidP="00A34A45">
            <w:pPr>
              <w:jc w:val="both"/>
              <w:rPr>
                <w:rFonts w:ascii="Tw Cen MT" w:eastAsia="Arial Unicode MS" w:hAnsi="Tw Cen MT"/>
                <w:sz w:val="24"/>
                <w:szCs w:val="24"/>
              </w:rPr>
            </w:pPr>
            <w:r w:rsidRPr="006B018B">
              <w:rPr>
                <w:rFonts w:ascii="Tw Cen MT" w:eastAsia="Arial Unicode MS" w:hAnsi="Tw Cen MT"/>
                <w:sz w:val="24"/>
                <w:szCs w:val="24"/>
              </w:rPr>
              <w:t>Ce prix rémunère à l’uni</w:t>
            </w:r>
            <w:r>
              <w:rPr>
                <w:rFonts w:ascii="Tw Cen MT" w:eastAsia="Arial Unicode MS" w:hAnsi="Tw Cen MT"/>
                <w:sz w:val="24"/>
                <w:szCs w:val="24"/>
              </w:rPr>
              <w:t>té (U), évalué</w:t>
            </w:r>
            <w:r w:rsidRPr="006B018B">
              <w:rPr>
                <w:rFonts w:ascii="Tw Cen MT" w:eastAsia="Arial Unicode MS" w:hAnsi="Tw Cen MT"/>
                <w:sz w:val="24"/>
                <w:szCs w:val="24"/>
              </w:rPr>
              <w:t xml:space="preserve"> par métré contradictoire, la f</w:t>
            </w:r>
            <w:r>
              <w:rPr>
                <w:rFonts w:ascii="Tw Cen MT" w:eastAsia="Arial Unicode MS" w:hAnsi="Tw Cen MT"/>
                <w:sz w:val="24"/>
                <w:szCs w:val="24"/>
              </w:rPr>
              <w:t xml:space="preserve">ourniture et la pose des robinets pour lave mains </w:t>
            </w:r>
            <w:r w:rsidRPr="006B018B">
              <w:rPr>
                <w:rFonts w:ascii="Tw Cen MT" w:eastAsia="Arial Unicode MS" w:hAnsi="Tw Cen MT"/>
                <w:sz w:val="24"/>
                <w:szCs w:val="24"/>
              </w:rPr>
              <w:t>conformément au CCTP, et sur la base des plans et notes de calculs approuvés par l’Ingénieur du Marché.</w:t>
            </w:r>
          </w:p>
          <w:p w:rsidR="00A34A45" w:rsidRPr="006B018B" w:rsidRDefault="00A34A45" w:rsidP="00A34A45">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A34A45" w:rsidRPr="006B018B" w:rsidRDefault="00A34A45" w:rsidP="00A34A45">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lastRenderedPageBreak/>
              <w:t xml:space="preserve">la fourniture des robinets pour lave main </w:t>
            </w:r>
            <w:r w:rsidRPr="006B018B">
              <w:rPr>
                <w:rFonts w:ascii="Tw Cen MT" w:eastAsia="Arial Unicode MS" w:hAnsi="Tw Cen MT"/>
              </w:rPr>
              <w:t xml:space="preserve"> suivant le CCTP ;</w:t>
            </w:r>
          </w:p>
          <w:p w:rsidR="00A34A45" w:rsidRPr="006B018B" w:rsidRDefault="00A34A45" w:rsidP="00A34A45">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A34A45" w:rsidRPr="006B018B" w:rsidRDefault="00A34A45" w:rsidP="00A34A45">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A34A45" w:rsidRPr="006B018B" w:rsidRDefault="00A34A45" w:rsidP="00A34A45">
            <w:pPr>
              <w:pStyle w:val="Paragraphedeliste"/>
              <w:ind w:left="168"/>
              <w:jc w:val="both"/>
              <w:rPr>
                <w:rFonts w:ascii="Tw Cen MT" w:eastAsia="Arial Unicode MS" w:hAnsi="Tw Cen MT"/>
              </w:rPr>
            </w:pPr>
            <w:r w:rsidRPr="006B018B">
              <w:rPr>
                <w:rFonts w:ascii="Tw Cen MT" w:eastAsia="Arial Unicode MS" w:hAnsi="Tw Cen MT"/>
              </w:rPr>
              <w:t>Ce prix s’applique à l’unité, mesuré par métré contradictoire.</w:t>
            </w:r>
          </w:p>
        </w:tc>
        <w:tc>
          <w:tcPr>
            <w:tcW w:w="850" w:type="dxa"/>
            <w:vAlign w:val="center"/>
          </w:tcPr>
          <w:p w:rsidR="00A34A45" w:rsidRPr="006B018B" w:rsidRDefault="00A34A45" w:rsidP="00A34A45">
            <w:pPr>
              <w:jc w:val="center"/>
              <w:rPr>
                <w:rFonts w:ascii="Tw Cen MT" w:eastAsia="Arial Unicode MS" w:hAnsi="Tw Cen MT"/>
                <w:sz w:val="24"/>
                <w:szCs w:val="24"/>
              </w:rPr>
            </w:pPr>
            <w:r w:rsidRPr="006B018B">
              <w:rPr>
                <w:rFonts w:ascii="Tw Cen MT" w:eastAsia="Arial Unicode MS" w:hAnsi="Tw Cen MT"/>
                <w:sz w:val="24"/>
                <w:szCs w:val="24"/>
              </w:rPr>
              <w:lastRenderedPageBreak/>
              <w:t>U</w:t>
            </w:r>
          </w:p>
        </w:tc>
        <w:tc>
          <w:tcPr>
            <w:tcW w:w="851" w:type="dxa"/>
            <w:vAlign w:val="center"/>
          </w:tcPr>
          <w:p w:rsidR="00A34A45" w:rsidRPr="006B018B" w:rsidRDefault="00A34A45" w:rsidP="00A34A45">
            <w:pPr>
              <w:jc w:val="right"/>
              <w:rPr>
                <w:rFonts w:ascii="Tw Cen MT" w:eastAsia="Arial Unicode MS" w:hAnsi="Tw Cen MT"/>
                <w:sz w:val="24"/>
                <w:szCs w:val="24"/>
              </w:rPr>
            </w:pPr>
          </w:p>
        </w:tc>
        <w:tc>
          <w:tcPr>
            <w:tcW w:w="1587" w:type="dxa"/>
          </w:tcPr>
          <w:p w:rsidR="00A34A45" w:rsidRPr="006B018B" w:rsidRDefault="00A34A45" w:rsidP="00A34A45">
            <w:pPr>
              <w:jc w:val="right"/>
              <w:rPr>
                <w:rFonts w:ascii="Tw Cen MT" w:eastAsia="Arial Unicode MS" w:hAnsi="Tw Cen MT"/>
                <w:sz w:val="24"/>
                <w:szCs w:val="24"/>
              </w:rPr>
            </w:pPr>
          </w:p>
        </w:tc>
      </w:tr>
      <w:tr w:rsidR="00A34A45" w:rsidRPr="006B018B" w:rsidTr="00B51FC7">
        <w:trPr>
          <w:trHeight w:val="556"/>
        </w:trPr>
        <w:tc>
          <w:tcPr>
            <w:tcW w:w="921" w:type="dxa"/>
            <w:vAlign w:val="center"/>
          </w:tcPr>
          <w:p w:rsidR="00A34A45" w:rsidRPr="006B018B" w:rsidRDefault="00A34A45" w:rsidP="00A34A45">
            <w:pPr>
              <w:jc w:val="center"/>
              <w:rPr>
                <w:rFonts w:ascii="Tw Cen MT" w:eastAsia="Arial Unicode MS" w:hAnsi="Tw Cen MT"/>
                <w:sz w:val="24"/>
                <w:szCs w:val="24"/>
              </w:rPr>
            </w:pPr>
            <w:r>
              <w:rPr>
                <w:rFonts w:ascii="Tw Cen MT" w:eastAsia="Arial Unicode MS" w:hAnsi="Tw Cen MT"/>
                <w:sz w:val="24"/>
                <w:szCs w:val="24"/>
              </w:rPr>
              <w:lastRenderedPageBreak/>
              <w:t>305</w:t>
            </w:r>
          </w:p>
        </w:tc>
        <w:tc>
          <w:tcPr>
            <w:tcW w:w="6095" w:type="dxa"/>
            <w:vAlign w:val="center"/>
          </w:tcPr>
          <w:p w:rsidR="00A34A45" w:rsidRPr="00D7503B" w:rsidRDefault="00A34A45" w:rsidP="00A34A45">
            <w:pPr>
              <w:jc w:val="both"/>
              <w:rPr>
                <w:rFonts w:ascii="Tw Cen MT" w:eastAsia="Arial Unicode MS" w:hAnsi="Tw Cen MT"/>
                <w:b/>
                <w:sz w:val="24"/>
                <w:szCs w:val="24"/>
                <w:u w:val="single"/>
              </w:rPr>
            </w:pPr>
            <w:r w:rsidRPr="00D7503B">
              <w:rPr>
                <w:rFonts w:ascii="Tw Cen MT" w:eastAsia="Arial Unicode MS" w:hAnsi="Tw Cen MT"/>
                <w:b/>
                <w:sz w:val="24"/>
                <w:szCs w:val="24"/>
                <w:u w:val="single"/>
              </w:rPr>
              <w:t>FOURNITURE ET POSE</w:t>
            </w:r>
            <w:r>
              <w:rPr>
                <w:rFonts w:ascii="Tw Cen MT" w:eastAsia="Arial Unicode MS" w:hAnsi="Tw Cen MT"/>
                <w:b/>
                <w:sz w:val="24"/>
                <w:szCs w:val="24"/>
                <w:u w:val="single"/>
              </w:rPr>
              <w:t xml:space="preserve"> DES COLONNES DE DOUCHE + ROBINET</w:t>
            </w:r>
            <w:r w:rsidRPr="00D7503B">
              <w:rPr>
                <w:rFonts w:ascii="Tw Cen MT" w:eastAsia="Arial Unicode MS" w:hAnsi="Tw Cen MT"/>
                <w:b/>
                <w:sz w:val="24"/>
                <w:szCs w:val="24"/>
                <w:u w:val="single"/>
              </w:rPr>
              <w:t xml:space="preserve">  </w:t>
            </w:r>
          </w:p>
          <w:p w:rsidR="00A34A45" w:rsidRPr="006B018B" w:rsidRDefault="00A34A45" w:rsidP="00A34A45">
            <w:pPr>
              <w:jc w:val="both"/>
              <w:rPr>
                <w:rFonts w:ascii="Tw Cen MT" w:eastAsia="Arial Unicode MS" w:hAnsi="Tw Cen MT"/>
                <w:sz w:val="24"/>
                <w:szCs w:val="24"/>
              </w:rPr>
            </w:pPr>
            <w:r w:rsidRPr="006B018B">
              <w:rPr>
                <w:rFonts w:ascii="Tw Cen MT" w:eastAsia="Arial Unicode MS" w:hAnsi="Tw Cen MT"/>
                <w:sz w:val="24"/>
                <w:szCs w:val="24"/>
              </w:rPr>
              <w:t>Ce prix rémunère à l’uni</w:t>
            </w:r>
            <w:r>
              <w:rPr>
                <w:rFonts w:ascii="Tw Cen MT" w:eastAsia="Arial Unicode MS" w:hAnsi="Tw Cen MT"/>
                <w:sz w:val="24"/>
                <w:szCs w:val="24"/>
              </w:rPr>
              <w:t>té (U), évalué</w:t>
            </w:r>
            <w:r w:rsidRPr="006B018B">
              <w:rPr>
                <w:rFonts w:ascii="Tw Cen MT" w:eastAsia="Arial Unicode MS" w:hAnsi="Tw Cen MT"/>
                <w:sz w:val="24"/>
                <w:szCs w:val="24"/>
              </w:rPr>
              <w:t xml:space="preserve"> par métré contradictoire, la f</w:t>
            </w:r>
            <w:r>
              <w:rPr>
                <w:rFonts w:ascii="Tw Cen MT" w:eastAsia="Arial Unicode MS" w:hAnsi="Tw Cen MT"/>
                <w:sz w:val="24"/>
                <w:szCs w:val="24"/>
              </w:rPr>
              <w:t>ourniture et la p</w:t>
            </w:r>
            <w:r w:rsidR="00031101">
              <w:rPr>
                <w:rFonts w:ascii="Tw Cen MT" w:eastAsia="Arial Unicode MS" w:hAnsi="Tw Cen MT"/>
                <w:sz w:val="24"/>
                <w:szCs w:val="24"/>
              </w:rPr>
              <w:t>ose des colonnes de douches + robinets</w:t>
            </w:r>
            <w:r>
              <w:rPr>
                <w:rFonts w:ascii="Tw Cen MT" w:eastAsia="Arial Unicode MS" w:hAnsi="Tw Cen MT"/>
                <w:sz w:val="24"/>
                <w:szCs w:val="24"/>
              </w:rPr>
              <w:t xml:space="preserve"> </w:t>
            </w:r>
            <w:r w:rsidRPr="006B018B">
              <w:rPr>
                <w:rFonts w:ascii="Tw Cen MT" w:eastAsia="Arial Unicode MS" w:hAnsi="Tw Cen MT"/>
                <w:sz w:val="24"/>
                <w:szCs w:val="24"/>
              </w:rPr>
              <w:t>conformément au CCTP, et sur la base des plans et notes de calculs approuvés par l’Ingénieur du Marché.</w:t>
            </w:r>
          </w:p>
          <w:p w:rsidR="00A34A45" w:rsidRPr="006B018B" w:rsidRDefault="00A34A45" w:rsidP="00A34A45">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A34A45" w:rsidRPr="006B018B" w:rsidRDefault="00A34A45" w:rsidP="00A34A45">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la fou</w:t>
            </w:r>
            <w:r w:rsidR="00031101">
              <w:rPr>
                <w:rFonts w:ascii="Tw Cen MT" w:eastAsia="Arial Unicode MS" w:hAnsi="Tw Cen MT"/>
              </w:rPr>
              <w:t>rniture des colonnes de douches + robinets</w:t>
            </w:r>
            <w:r>
              <w:rPr>
                <w:rFonts w:ascii="Tw Cen MT" w:eastAsia="Arial Unicode MS" w:hAnsi="Tw Cen MT"/>
              </w:rPr>
              <w:t xml:space="preserve"> </w:t>
            </w:r>
            <w:r w:rsidRPr="006B018B">
              <w:rPr>
                <w:rFonts w:ascii="Tw Cen MT" w:eastAsia="Arial Unicode MS" w:hAnsi="Tw Cen MT"/>
              </w:rPr>
              <w:t xml:space="preserve"> suivant le CCTP ;</w:t>
            </w:r>
          </w:p>
          <w:p w:rsidR="00A34A45" w:rsidRPr="006B018B" w:rsidRDefault="00A34A45" w:rsidP="00A34A45">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A34A45" w:rsidRPr="006B018B" w:rsidRDefault="00A34A45" w:rsidP="00A34A45">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A34A45" w:rsidRPr="006B018B" w:rsidRDefault="00A34A45" w:rsidP="00A34A45">
            <w:pPr>
              <w:pStyle w:val="Paragraphedeliste"/>
              <w:ind w:left="168"/>
              <w:jc w:val="both"/>
              <w:rPr>
                <w:rFonts w:ascii="Tw Cen MT" w:eastAsia="Arial Unicode MS" w:hAnsi="Tw Cen MT"/>
              </w:rPr>
            </w:pPr>
            <w:r w:rsidRPr="006B018B">
              <w:rPr>
                <w:rFonts w:ascii="Tw Cen MT" w:eastAsia="Arial Unicode MS" w:hAnsi="Tw Cen MT"/>
              </w:rPr>
              <w:t>Ce prix s’applique à l’unité, mesuré par métré contradictoire.</w:t>
            </w:r>
          </w:p>
        </w:tc>
        <w:tc>
          <w:tcPr>
            <w:tcW w:w="850" w:type="dxa"/>
            <w:vAlign w:val="center"/>
          </w:tcPr>
          <w:p w:rsidR="00A34A45" w:rsidRPr="006B018B" w:rsidRDefault="00A34A45" w:rsidP="00A34A45">
            <w:pPr>
              <w:jc w:val="center"/>
              <w:rPr>
                <w:rFonts w:ascii="Tw Cen MT" w:eastAsia="Arial Unicode MS" w:hAnsi="Tw Cen MT"/>
                <w:sz w:val="24"/>
                <w:szCs w:val="24"/>
              </w:rPr>
            </w:pPr>
            <w:r w:rsidRPr="006B018B">
              <w:rPr>
                <w:rFonts w:ascii="Tw Cen MT" w:eastAsia="Arial Unicode MS" w:hAnsi="Tw Cen MT"/>
                <w:sz w:val="24"/>
                <w:szCs w:val="24"/>
              </w:rPr>
              <w:t>U</w:t>
            </w:r>
          </w:p>
        </w:tc>
        <w:tc>
          <w:tcPr>
            <w:tcW w:w="851" w:type="dxa"/>
            <w:vAlign w:val="center"/>
          </w:tcPr>
          <w:p w:rsidR="00A34A45" w:rsidRPr="006B018B" w:rsidRDefault="00A34A45" w:rsidP="00A34A45">
            <w:pPr>
              <w:jc w:val="right"/>
              <w:rPr>
                <w:rFonts w:ascii="Tw Cen MT" w:eastAsia="Arial Unicode MS" w:hAnsi="Tw Cen MT"/>
                <w:sz w:val="24"/>
                <w:szCs w:val="24"/>
              </w:rPr>
            </w:pPr>
          </w:p>
        </w:tc>
        <w:tc>
          <w:tcPr>
            <w:tcW w:w="1587" w:type="dxa"/>
          </w:tcPr>
          <w:p w:rsidR="00A34A45" w:rsidRPr="006B018B" w:rsidRDefault="00A34A45" w:rsidP="00A34A45">
            <w:pPr>
              <w:jc w:val="right"/>
              <w:rPr>
                <w:rFonts w:ascii="Tw Cen MT" w:eastAsia="Arial Unicode MS" w:hAnsi="Tw Cen MT"/>
                <w:sz w:val="24"/>
                <w:szCs w:val="24"/>
              </w:rPr>
            </w:pPr>
          </w:p>
        </w:tc>
      </w:tr>
      <w:tr w:rsidR="00167474" w:rsidRPr="006B018B" w:rsidTr="00B51FC7">
        <w:trPr>
          <w:trHeight w:val="556"/>
        </w:trPr>
        <w:tc>
          <w:tcPr>
            <w:tcW w:w="921" w:type="dxa"/>
            <w:vAlign w:val="center"/>
          </w:tcPr>
          <w:p w:rsidR="00167474" w:rsidRPr="006B018B" w:rsidRDefault="00167474" w:rsidP="00167474">
            <w:pPr>
              <w:jc w:val="center"/>
              <w:rPr>
                <w:rFonts w:ascii="Tw Cen MT" w:eastAsia="Arial Unicode MS" w:hAnsi="Tw Cen MT"/>
                <w:sz w:val="24"/>
                <w:szCs w:val="24"/>
              </w:rPr>
            </w:pPr>
            <w:r>
              <w:rPr>
                <w:rFonts w:ascii="Tw Cen MT" w:eastAsia="Arial Unicode MS" w:hAnsi="Tw Cen MT"/>
                <w:sz w:val="24"/>
                <w:szCs w:val="24"/>
              </w:rPr>
              <w:t>306</w:t>
            </w:r>
          </w:p>
        </w:tc>
        <w:tc>
          <w:tcPr>
            <w:tcW w:w="6095" w:type="dxa"/>
            <w:vAlign w:val="center"/>
          </w:tcPr>
          <w:p w:rsidR="00167474" w:rsidRPr="005F22BB" w:rsidRDefault="00167474" w:rsidP="00167474">
            <w:pPr>
              <w:jc w:val="both"/>
              <w:rPr>
                <w:rFonts w:ascii="Tw Cen MT" w:eastAsia="Arial Unicode MS" w:hAnsi="Tw Cen MT"/>
                <w:b/>
                <w:sz w:val="24"/>
                <w:szCs w:val="24"/>
                <w:u w:val="single"/>
              </w:rPr>
            </w:pPr>
            <w:r w:rsidRPr="005F22BB">
              <w:rPr>
                <w:rFonts w:ascii="Tw Cen MT" w:eastAsia="Arial Unicode MS" w:hAnsi="Tw Cen MT"/>
                <w:b/>
                <w:sz w:val="24"/>
                <w:szCs w:val="24"/>
                <w:u w:val="single"/>
              </w:rPr>
              <w:t>FOURNITURE ET POSE DES SIPHONS POUR LAVE MAINS Y COMPRIS AUTRE ACCESSOIRES POUR EVACUATION (BONDE, ETC--) </w:t>
            </w:r>
          </w:p>
          <w:p w:rsidR="00167474" w:rsidRPr="006B018B" w:rsidRDefault="00167474" w:rsidP="00167474">
            <w:pPr>
              <w:jc w:val="both"/>
              <w:rPr>
                <w:rFonts w:ascii="Tw Cen MT" w:eastAsia="Arial Unicode MS" w:hAnsi="Tw Cen MT"/>
                <w:sz w:val="24"/>
                <w:szCs w:val="24"/>
              </w:rPr>
            </w:pPr>
            <w:r w:rsidRPr="006B018B">
              <w:rPr>
                <w:rFonts w:ascii="Tw Cen MT" w:eastAsia="Arial Unicode MS" w:hAnsi="Tw Cen MT"/>
                <w:sz w:val="24"/>
                <w:szCs w:val="24"/>
              </w:rPr>
              <w:t>Ce prix rémunère à l’uni</w:t>
            </w:r>
            <w:r>
              <w:rPr>
                <w:rFonts w:ascii="Tw Cen MT" w:eastAsia="Arial Unicode MS" w:hAnsi="Tw Cen MT"/>
                <w:sz w:val="24"/>
                <w:szCs w:val="24"/>
              </w:rPr>
              <w:t>té (U), évalué</w:t>
            </w:r>
            <w:r w:rsidRPr="006B018B">
              <w:rPr>
                <w:rFonts w:ascii="Tw Cen MT" w:eastAsia="Arial Unicode MS" w:hAnsi="Tw Cen MT"/>
                <w:sz w:val="24"/>
                <w:szCs w:val="24"/>
              </w:rPr>
              <w:t xml:space="preserve"> par métré contradictoire, la f</w:t>
            </w:r>
            <w:r>
              <w:rPr>
                <w:rFonts w:ascii="Tw Cen MT" w:eastAsia="Arial Unicode MS" w:hAnsi="Tw Cen MT"/>
                <w:sz w:val="24"/>
                <w:szCs w:val="24"/>
              </w:rPr>
              <w:t xml:space="preserve">ourniture et la pose des siphons pour lave mains </w:t>
            </w:r>
            <w:r w:rsidRPr="006B018B">
              <w:rPr>
                <w:rFonts w:ascii="Tw Cen MT" w:eastAsia="Arial Unicode MS" w:hAnsi="Tw Cen MT"/>
                <w:sz w:val="24"/>
                <w:szCs w:val="24"/>
              </w:rPr>
              <w:t>conformément au CCTP, et sur la base des plans et notes de calculs approuvés par l’Ingénieur du Marché.</w:t>
            </w:r>
          </w:p>
          <w:p w:rsidR="00167474" w:rsidRPr="006B018B" w:rsidRDefault="00167474" w:rsidP="00167474">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167474" w:rsidRPr="006B018B" w:rsidRDefault="00167474" w:rsidP="00167474">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 xml:space="preserve">la fourniture des siphon pour lave main </w:t>
            </w:r>
            <w:r w:rsidRPr="006B018B">
              <w:rPr>
                <w:rFonts w:ascii="Tw Cen MT" w:eastAsia="Arial Unicode MS" w:hAnsi="Tw Cen MT"/>
              </w:rPr>
              <w:t xml:space="preserve"> suivant le CCTP ;</w:t>
            </w:r>
          </w:p>
          <w:p w:rsidR="00167474" w:rsidRPr="006B018B" w:rsidRDefault="00167474" w:rsidP="00167474">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167474" w:rsidRPr="006B018B" w:rsidRDefault="00167474" w:rsidP="00167474">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167474" w:rsidRPr="006B018B" w:rsidRDefault="00167474" w:rsidP="00167474">
            <w:pPr>
              <w:pStyle w:val="Paragraphedeliste"/>
              <w:ind w:left="168"/>
              <w:jc w:val="both"/>
              <w:rPr>
                <w:rFonts w:ascii="Tw Cen MT" w:eastAsia="Arial Unicode MS" w:hAnsi="Tw Cen MT"/>
              </w:rPr>
            </w:pPr>
            <w:r w:rsidRPr="006B018B">
              <w:rPr>
                <w:rFonts w:ascii="Tw Cen MT" w:eastAsia="Arial Unicode MS" w:hAnsi="Tw Cen MT"/>
              </w:rPr>
              <w:t>Ce prix s’applique à l’unité, mesuré par métré contradictoire.</w:t>
            </w:r>
          </w:p>
        </w:tc>
        <w:tc>
          <w:tcPr>
            <w:tcW w:w="850" w:type="dxa"/>
            <w:vAlign w:val="center"/>
          </w:tcPr>
          <w:p w:rsidR="00167474" w:rsidRPr="006B018B" w:rsidRDefault="00167474" w:rsidP="00167474">
            <w:pPr>
              <w:jc w:val="center"/>
              <w:rPr>
                <w:rFonts w:ascii="Tw Cen MT" w:eastAsia="Arial Unicode MS" w:hAnsi="Tw Cen MT"/>
                <w:sz w:val="24"/>
                <w:szCs w:val="24"/>
              </w:rPr>
            </w:pPr>
            <w:r w:rsidRPr="006B018B">
              <w:rPr>
                <w:rFonts w:ascii="Tw Cen MT" w:eastAsia="Arial Unicode MS" w:hAnsi="Tw Cen MT"/>
                <w:sz w:val="24"/>
                <w:szCs w:val="24"/>
              </w:rPr>
              <w:t>U</w:t>
            </w:r>
          </w:p>
        </w:tc>
        <w:tc>
          <w:tcPr>
            <w:tcW w:w="851" w:type="dxa"/>
            <w:vAlign w:val="center"/>
          </w:tcPr>
          <w:p w:rsidR="00167474" w:rsidRPr="006B018B" w:rsidRDefault="00167474" w:rsidP="00167474">
            <w:pPr>
              <w:jc w:val="right"/>
              <w:rPr>
                <w:rFonts w:ascii="Tw Cen MT" w:eastAsia="Arial Unicode MS" w:hAnsi="Tw Cen MT"/>
                <w:sz w:val="24"/>
                <w:szCs w:val="24"/>
              </w:rPr>
            </w:pPr>
          </w:p>
        </w:tc>
        <w:tc>
          <w:tcPr>
            <w:tcW w:w="1587" w:type="dxa"/>
          </w:tcPr>
          <w:p w:rsidR="00167474" w:rsidRPr="006B018B" w:rsidRDefault="00167474" w:rsidP="00167474">
            <w:pPr>
              <w:jc w:val="right"/>
              <w:rPr>
                <w:rFonts w:ascii="Tw Cen MT" w:eastAsia="Arial Unicode MS" w:hAnsi="Tw Cen MT"/>
                <w:sz w:val="24"/>
                <w:szCs w:val="24"/>
              </w:rPr>
            </w:pPr>
          </w:p>
        </w:tc>
      </w:tr>
      <w:tr w:rsidR="00167474" w:rsidRPr="006B018B" w:rsidTr="00B51FC7">
        <w:trPr>
          <w:trHeight w:val="556"/>
        </w:trPr>
        <w:tc>
          <w:tcPr>
            <w:tcW w:w="921" w:type="dxa"/>
            <w:vAlign w:val="center"/>
          </w:tcPr>
          <w:p w:rsidR="00167474" w:rsidRPr="006B018B" w:rsidRDefault="00167474" w:rsidP="00167474">
            <w:pPr>
              <w:jc w:val="center"/>
              <w:rPr>
                <w:rFonts w:ascii="Tw Cen MT" w:eastAsia="Arial Unicode MS" w:hAnsi="Tw Cen MT"/>
                <w:sz w:val="24"/>
                <w:szCs w:val="24"/>
              </w:rPr>
            </w:pPr>
            <w:r>
              <w:rPr>
                <w:rFonts w:ascii="Tw Cen MT" w:eastAsia="Arial Unicode MS" w:hAnsi="Tw Cen MT"/>
                <w:sz w:val="24"/>
                <w:szCs w:val="24"/>
              </w:rPr>
              <w:t>307</w:t>
            </w:r>
          </w:p>
        </w:tc>
        <w:tc>
          <w:tcPr>
            <w:tcW w:w="6095" w:type="dxa"/>
            <w:vAlign w:val="center"/>
          </w:tcPr>
          <w:p w:rsidR="00167474" w:rsidRDefault="00167474" w:rsidP="00167474">
            <w:pPr>
              <w:jc w:val="both"/>
              <w:rPr>
                <w:rFonts w:ascii="Tw Cen MT" w:eastAsia="Arial Unicode MS" w:hAnsi="Tw Cen MT"/>
                <w:sz w:val="24"/>
                <w:szCs w:val="24"/>
              </w:rPr>
            </w:pPr>
            <w:r w:rsidRPr="00355564">
              <w:rPr>
                <w:rFonts w:ascii="Tw Cen MT" w:eastAsia="Arial Unicode MS" w:hAnsi="Tw Cen MT"/>
                <w:b/>
                <w:sz w:val="24"/>
                <w:szCs w:val="24"/>
                <w:u w:val="single"/>
              </w:rPr>
              <w:t>FOURNITURE ET POSE DES PORTES SAVONS Y COMPRIS TOUTES SUJETIONS</w:t>
            </w:r>
            <w:r w:rsidRPr="006B018B">
              <w:rPr>
                <w:rFonts w:ascii="Tw Cen MT" w:eastAsia="Arial Unicode MS" w:hAnsi="Tw Cen MT"/>
                <w:sz w:val="24"/>
                <w:szCs w:val="24"/>
              </w:rPr>
              <w:t xml:space="preserve"> </w:t>
            </w:r>
          </w:p>
          <w:p w:rsidR="00167474" w:rsidRPr="006B018B" w:rsidRDefault="00167474" w:rsidP="00167474">
            <w:pPr>
              <w:jc w:val="both"/>
              <w:rPr>
                <w:rFonts w:ascii="Tw Cen MT" w:eastAsia="Arial Unicode MS" w:hAnsi="Tw Cen MT"/>
                <w:sz w:val="24"/>
                <w:szCs w:val="24"/>
              </w:rPr>
            </w:pPr>
            <w:r w:rsidRPr="006B018B">
              <w:rPr>
                <w:rFonts w:ascii="Tw Cen MT" w:eastAsia="Arial Unicode MS" w:hAnsi="Tw Cen MT"/>
                <w:sz w:val="24"/>
                <w:szCs w:val="24"/>
              </w:rPr>
              <w:t>Ce prix rémunère à l’uni</w:t>
            </w:r>
            <w:r>
              <w:rPr>
                <w:rFonts w:ascii="Tw Cen MT" w:eastAsia="Arial Unicode MS" w:hAnsi="Tw Cen MT"/>
                <w:sz w:val="24"/>
                <w:szCs w:val="24"/>
              </w:rPr>
              <w:t>té (U), évalué</w:t>
            </w:r>
            <w:r w:rsidRPr="006B018B">
              <w:rPr>
                <w:rFonts w:ascii="Tw Cen MT" w:eastAsia="Arial Unicode MS" w:hAnsi="Tw Cen MT"/>
                <w:sz w:val="24"/>
                <w:szCs w:val="24"/>
              </w:rPr>
              <w:t xml:space="preserve"> par métré contradictoire, la f</w:t>
            </w:r>
            <w:r>
              <w:rPr>
                <w:rFonts w:ascii="Tw Cen MT" w:eastAsia="Arial Unicode MS" w:hAnsi="Tw Cen MT"/>
                <w:sz w:val="24"/>
                <w:szCs w:val="24"/>
              </w:rPr>
              <w:t>ourniture et la pose des porte</w:t>
            </w:r>
            <w:r w:rsidR="00683B27">
              <w:rPr>
                <w:rFonts w:ascii="Tw Cen MT" w:eastAsia="Arial Unicode MS" w:hAnsi="Tw Cen MT"/>
                <w:sz w:val="24"/>
                <w:szCs w:val="24"/>
              </w:rPr>
              <w:t>s</w:t>
            </w:r>
            <w:r>
              <w:rPr>
                <w:rFonts w:ascii="Tw Cen MT" w:eastAsia="Arial Unicode MS" w:hAnsi="Tw Cen MT"/>
                <w:sz w:val="24"/>
                <w:szCs w:val="24"/>
              </w:rPr>
              <w:t xml:space="preserve"> savons </w:t>
            </w:r>
            <w:r w:rsidRPr="006B018B">
              <w:rPr>
                <w:rFonts w:ascii="Tw Cen MT" w:eastAsia="Arial Unicode MS" w:hAnsi="Tw Cen MT"/>
                <w:sz w:val="24"/>
                <w:szCs w:val="24"/>
              </w:rPr>
              <w:t>conformément au CCTP, et sur la base des plans et notes de calculs approuvés par l’Ingénieur du Marché.</w:t>
            </w:r>
          </w:p>
          <w:p w:rsidR="00167474" w:rsidRPr="006B018B" w:rsidRDefault="00167474" w:rsidP="00167474">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167474" w:rsidRPr="006B018B" w:rsidRDefault="00167474" w:rsidP="00167474">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 xml:space="preserve">la fourniture des porte savons </w:t>
            </w:r>
            <w:r w:rsidRPr="006B018B">
              <w:rPr>
                <w:rFonts w:ascii="Tw Cen MT" w:eastAsia="Arial Unicode MS" w:hAnsi="Tw Cen MT"/>
              </w:rPr>
              <w:t xml:space="preserve"> suivant le CCTP ;</w:t>
            </w:r>
          </w:p>
          <w:p w:rsidR="00167474" w:rsidRPr="006B018B" w:rsidRDefault="00167474" w:rsidP="00167474">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167474" w:rsidRPr="006B018B" w:rsidRDefault="00167474" w:rsidP="00167474">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167474" w:rsidRPr="006B018B" w:rsidRDefault="00167474" w:rsidP="00167474">
            <w:pPr>
              <w:pStyle w:val="Paragraphedeliste"/>
              <w:ind w:left="168"/>
              <w:jc w:val="both"/>
              <w:rPr>
                <w:rFonts w:ascii="Tw Cen MT" w:eastAsia="Arial Unicode MS" w:hAnsi="Tw Cen MT"/>
              </w:rPr>
            </w:pPr>
            <w:r w:rsidRPr="006B018B">
              <w:rPr>
                <w:rFonts w:ascii="Tw Cen MT" w:eastAsia="Arial Unicode MS" w:hAnsi="Tw Cen MT"/>
              </w:rPr>
              <w:t>Ce prix s’applique à l’unité, mesuré par métré contradictoire.</w:t>
            </w:r>
          </w:p>
        </w:tc>
        <w:tc>
          <w:tcPr>
            <w:tcW w:w="850" w:type="dxa"/>
            <w:vAlign w:val="center"/>
          </w:tcPr>
          <w:p w:rsidR="00167474" w:rsidRPr="006B018B" w:rsidRDefault="00167474" w:rsidP="00167474">
            <w:pPr>
              <w:jc w:val="center"/>
              <w:rPr>
                <w:rFonts w:ascii="Tw Cen MT" w:eastAsia="Arial Unicode MS" w:hAnsi="Tw Cen MT"/>
                <w:sz w:val="24"/>
                <w:szCs w:val="24"/>
              </w:rPr>
            </w:pPr>
            <w:r w:rsidRPr="006B018B">
              <w:rPr>
                <w:rFonts w:ascii="Tw Cen MT" w:eastAsia="Arial Unicode MS" w:hAnsi="Tw Cen MT"/>
                <w:sz w:val="24"/>
                <w:szCs w:val="24"/>
              </w:rPr>
              <w:t>U</w:t>
            </w:r>
          </w:p>
        </w:tc>
        <w:tc>
          <w:tcPr>
            <w:tcW w:w="851" w:type="dxa"/>
            <w:vAlign w:val="center"/>
          </w:tcPr>
          <w:p w:rsidR="00167474" w:rsidRPr="006B018B" w:rsidRDefault="00167474" w:rsidP="00167474">
            <w:pPr>
              <w:jc w:val="right"/>
              <w:rPr>
                <w:rFonts w:ascii="Tw Cen MT" w:eastAsia="Arial Unicode MS" w:hAnsi="Tw Cen MT"/>
                <w:sz w:val="24"/>
                <w:szCs w:val="24"/>
              </w:rPr>
            </w:pPr>
          </w:p>
        </w:tc>
        <w:tc>
          <w:tcPr>
            <w:tcW w:w="1587" w:type="dxa"/>
          </w:tcPr>
          <w:p w:rsidR="00167474" w:rsidRPr="006B018B" w:rsidRDefault="00167474" w:rsidP="00167474">
            <w:pPr>
              <w:jc w:val="right"/>
              <w:rPr>
                <w:rFonts w:ascii="Tw Cen MT" w:eastAsia="Arial Unicode MS" w:hAnsi="Tw Cen MT"/>
                <w:sz w:val="24"/>
                <w:szCs w:val="24"/>
              </w:rPr>
            </w:pPr>
          </w:p>
        </w:tc>
      </w:tr>
      <w:tr w:rsidR="00167474" w:rsidRPr="006B018B" w:rsidTr="00B51FC7">
        <w:trPr>
          <w:trHeight w:val="556"/>
        </w:trPr>
        <w:tc>
          <w:tcPr>
            <w:tcW w:w="921" w:type="dxa"/>
            <w:vAlign w:val="center"/>
          </w:tcPr>
          <w:p w:rsidR="00167474" w:rsidRPr="006B018B" w:rsidRDefault="00167474" w:rsidP="00167474">
            <w:pPr>
              <w:jc w:val="center"/>
              <w:rPr>
                <w:rFonts w:ascii="Tw Cen MT" w:eastAsia="Arial Unicode MS" w:hAnsi="Tw Cen MT"/>
                <w:sz w:val="24"/>
                <w:szCs w:val="24"/>
              </w:rPr>
            </w:pPr>
            <w:r>
              <w:rPr>
                <w:rFonts w:ascii="Tw Cen MT" w:eastAsia="Arial Unicode MS" w:hAnsi="Tw Cen MT"/>
                <w:sz w:val="24"/>
                <w:szCs w:val="24"/>
              </w:rPr>
              <w:t>308</w:t>
            </w:r>
          </w:p>
        </w:tc>
        <w:tc>
          <w:tcPr>
            <w:tcW w:w="6095" w:type="dxa"/>
            <w:vAlign w:val="center"/>
          </w:tcPr>
          <w:p w:rsidR="00167474" w:rsidRPr="00355564" w:rsidRDefault="00167474" w:rsidP="00167474">
            <w:pPr>
              <w:jc w:val="both"/>
              <w:rPr>
                <w:rFonts w:ascii="Tw Cen MT" w:eastAsia="Arial Unicode MS" w:hAnsi="Tw Cen MT"/>
                <w:b/>
                <w:sz w:val="24"/>
                <w:szCs w:val="24"/>
                <w:u w:val="single"/>
              </w:rPr>
            </w:pPr>
            <w:r w:rsidRPr="00355564">
              <w:rPr>
                <w:rFonts w:ascii="Tw Cen MT" w:eastAsia="Arial Unicode MS" w:hAnsi="Tw Cen MT"/>
                <w:b/>
                <w:sz w:val="24"/>
                <w:szCs w:val="24"/>
                <w:u w:val="single"/>
              </w:rPr>
              <w:t>FOURNITURE ET POSE DES PORTES PAPIER HYGIENIQUES Y COMPRIS TOUTES SUJETIONS; </w:t>
            </w:r>
          </w:p>
          <w:p w:rsidR="00167474" w:rsidRPr="006B018B" w:rsidRDefault="00167474" w:rsidP="00167474">
            <w:pPr>
              <w:jc w:val="both"/>
              <w:rPr>
                <w:rFonts w:ascii="Tw Cen MT" w:eastAsia="Arial Unicode MS" w:hAnsi="Tw Cen MT"/>
                <w:sz w:val="24"/>
                <w:szCs w:val="24"/>
              </w:rPr>
            </w:pPr>
            <w:r w:rsidRPr="006B018B">
              <w:rPr>
                <w:rFonts w:ascii="Tw Cen MT" w:eastAsia="Arial Unicode MS" w:hAnsi="Tw Cen MT"/>
                <w:sz w:val="24"/>
                <w:szCs w:val="24"/>
              </w:rPr>
              <w:t>Ce prix rémunère à l’uni</w:t>
            </w:r>
            <w:r>
              <w:rPr>
                <w:rFonts w:ascii="Tw Cen MT" w:eastAsia="Arial Unicode MS" w:hAnsi="Tw Cen MT"/>
                <w:sz w:val="24"/>
                <w:szCs w:val="24"/>
              </w:rPr>
              <w:t>té (U), évalué</w:t>
            </w:r>
            <w:r w:rsidRPr="006B018B">
              <w:rPr>
                <w:rFonts w:ascii="Tw Cen MT" w:eastAsia="Arial Unicode MS" w:hAnsi="Tw Cen MT"/>
                <w:sz w:val="24"/>
                <w:szCs w:val="24"/>
              </w:rPr>
              <w:t xml:space="preserve"> par métré contradictoire, la f</w:t>
            </w:r>
            <w:r>
              <w:rPr>
                <w:rFonts w:ascii="Tw Cen MT" w:eastAsia="Arial Unicode MS" w:hAnsi="Tw Cen MT"/>
                <w:sz w:val="24"/>
                <w:szCs w:val="24"/>
              </w:rPr>
              <w:t>ourniture et la pose des porte papier hygiéniques conformément</w:t>
            </w:r>
            <w:r w:rsidRPr="006B018B">
              <w:rPr>
                <w:rFonts w:ascii="Tw Cen MT" w:eastAsia="Arial Unicode MS" w:hAnsi="Tw Cen MT"/>
                <w:sz w:val="24"/>
                <w:szCs w:val="24"/>
              </w:rPr>
              <w:t xml:space="preserve"> au CCTP, et sur la base des plans et notes de calculs approuvés par l’Ingénieur du Marché.</w:t>
            </w:r>
          </w:p>
          <w:p w:rsidR="00167474" w:rsidRPr="006B018B" w:rsidRDefault="00167474" w:rsidP="00167474">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167474" w:rsidRPr="006B018B" w:rsidRDefault="00167474" w:rsidP="00167474">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 xml:space="preserve">la fourniture des porte papier hygiéniques </w:t>
            </w:r>
            <w:r w:rsidRPr="006B018B">
              <w:rPr>
                <w:rFonts w:ascii="Tw Cen MT" w:eastAsia="Arial Unicode MS" w:hAnsi="Tw Cen MT"/>
              </w:rPr>
              <w:t xml:space="preserve"> suivant le CCTP ;</w:t>
            </w:r>
          </w:p>
          <w:p w:rsidR="00167474" w:rsidRPr="006B018B" w:rsidRDefault="00167474" w:rsidP="00167474">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167474" w:rsidRPr="006B018B" w:rsidRDefault="00167474" w:rsidP="00167474">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167474" w:rsidRPr="006B018B" w:rsidRDefault="00167474" w:rsidP="00167474">
            <w:pPr>
              <w:pStyle w:val="Paragraphedeliste"/>
              <w:ind w:left="168"/>
              <w:jc w:val="both"/>
              <w:rPr>
                <w:rFonts w:ascii="Tw Cen MT" w:eastAsia="Arial Unicode MS" w:hAnsi="Tw Cen MT"/>
              </w:rPr>
            </w:pPr>
            <w:r w:rsidRPr="006B018B">
              <w:rPr>
                <w:rFonts w:ascii="Tw Cen MT" w:eastAsia="Arial Unicode MS" w:hAnsi="Tw Cen MT"/>
              </w:rPr>
              <w:t>Ce prix s’applique à l’unité, mesuré par métré contradictoire.</w:t>
            </w:r>
          </w:p>
        </w:tc>
        <w:tc>
          <w:tcPr>
            <w:tcW w:w="850" w:type="dxa"/>
            <w:vAlign w:val="center"/>
          </w:tcPr>
          <w:p w:rsidR="00167474" w:rsidRPr="006B018B" w:rsidRDefault="00167474" w:rsidP="00167474">
            <w:pPr>
              <w:jc w:val="center"/>
              <w:rPr>
                <w:rFonts w:ascii="Tw Cen MT" w:eastAsia="Arial Unicode MS" w:hAnsi="Tw Cen MT"/>
                <w:sz w:val="24"/>
                <w:szCs w:val="24"/>
              </w:rPr>
            </w:pPr>
            <w:r w:rsidRPr="006B018B">
              <w:rPr>
                <w:rFonts w:ascii="Tw Cen MT" w:eastAsia="Arial Unicode MS" w:hAnsi="Tw Cen MT"/>
                <w:sz w:val="24"/>
                <w:szCs w:val="24"/>
              </w:rPr>
              <w:t>U</w:t>
            </w:r>
          </w:p>
        </w:tc>
        <w:tc>
          <w:tcPr>
            <w:tcW w:w="851" w:type="dxa"/>
            <w:vAlign w:val="center"/>
          </w:tcPr>
          <w:p w:rsidR="00167474" w:rsidRPr="006B018B" w:rsidRDefault="00167474" w:rsidP="00167474">
            <w:pPr>
              <w:jc w:val="right"/>
              <w:rPr>
                <w:rFonts w:ascii="Tw Cen MT" w:eastAsia="Arial Unicode MS" w:hAnsi="Tw Cen MT"/>
                <w:sz w:val="24"/>
                <w:szCs w:val="24"/>
              </w:rPr>
            </w:pPr>
          </w:p>
        </w:tc>
        <w:tc>
          <w:tcPr>
            <w:tcW w:w="1587" w:type="dxa"/>
          </w:tcPr>
          <w:p w:rsidR="00167474" w:rsidRPr="006B018B" w:rsidRDefault="00167474" w:rsidP="00167474">
            <w:pPr>
              <w:jc w:val="right"/>
              <w:rPr>
                <w:rFonts w:ascii="Tw Cen MT" w:eastAsia="Arial Unicode MS" w:hAnsi="Tw Cen MT"/>
                <w:sz w:val="24"/>
                <w:szCs w:val="24"/>
              </w:rPr>
            </w:pPr>
          </w:p>
        </w:tc>
      </w:tr>
      <w:tr w:rsidR="00167474" w:rsidRPr="006B018B" w:rsidTr="00B51FC7">
        <w:trPr>
          <w:trHeight w:val="556"/>
        </w:trPr>
        <w:tc>
          <w:tcPr>
            <w:tcW w:w="921" w:type="dxa"/>
            <w:vAlign w:val="center"/>
          </w:tcPr>
          <w:p w:rsidR="00167474" w:rsidRPr="006B018B" w:rsidRDefault="00167474" w:rsidP="00167474">
            <w:pPr>
              <w:jc w:val="center"/>
              <w:rPr>
                <w:rFonts w:ascii="Tw Cen MT" w:eastAsia="Arial Unicode MS" w:hAnsi="Tw Cen MT"/>
                <w:sz w:val="24"/>
                <w:szCs w:val="24"/>
              </w:rPr>
            </w:pPr>
            <w:r>
              <w:rPr>
                <w:rFonts w:ascii="Tw Cen MT" w:eastAsia="Arial Unicode MS" w:hAnsi="Tw Cen MT"/>
                <w:sz w:val="24"/>
                <w:szCs w:val="24"/>
              </w:rPr>
              <w:t>309</w:t>
            </w:r>
          </w:p>
        </w:tc>
        <w:tc>
          <w:tcPr>
            <w:tcW w:w="6095" w:type="dxa"/>
            <w:vAlign w:val="center"/>
          </w:tcPr>
          <w:p w:rsidR="00167474" w:rsidRPr="0043710C" w:rsidRDefault="00167474" w:rsidP="00167474">
            <w:pPr>
              <w:jc w:val="both"/>
              <w:rPr>
                <w:rFonts w:ascii="Tw Cen MT" w:eastAsia="Arial Unicode MS" w:hAnsi="Tw Cen MT"/>
                <w:b/>
                <w:sz w:val="24"/>
                <w:szCs w:val="24"/>
                <w:u w:val="single"/>
              </w:rPr>
            </w:pPr>
            <w:r w:rsidRPr="0043710C">
              <w:rPr>
                <w:rFonts w:ascii="Tw Cen MT" w:eastAsia="Arial Unicode MS" w:hAnsi="Tw Cen MT"/>
                <w:b/>
                <w:sz w:val="24"/>
                <w:szCs w:val="24"/>
                <w:u w:val="single"/>
              </w:rPr>
              <w:t>FOURNITURE ET POSE DES PORTES SERVIETTES</w:t>
            </w:r>
            <w:r w:rsidR="00E65232">
              <w:rPr>
                <w:rFonts w:ascii="Tw Cen MT" w:eastAsia="Arial Unicode MS" w:hAnsi="Tw Cen MT"/>
                <w:b/>
                <w:sz w:val="24"/>
                <w:szCs w:val="24"/>
                <w:u w:val="single"/>
              </w:rPr>
              <w:t xml:space="preserve"> A DEUX BRANCHE CHROMEES FIXES</w:t>
            </w:r>
            <w:r w:rsidRPr="0043710C">
              <w:rPr>
                <w:rFonts w:ascii="Tw Cen MT" w:eastAsia="Arial Unicode MS" w:hAnsi="Tw Cen MT"/>
                <w:b/>
                <w:sz w:val="24"/>
                <w:szCs w:val="24"/>
                <w:u w:val="single"/>
              </w:rPr>
              <w:t xml:space="preserve"> Y COMPRIS TOUTES SUJETIONS </w:t>
            </w:r>
          </w:p>
          <w:p w:rsidR="00167474" w:rsidRPr="006B018B" w:rsidRDefault="00167474" w:rsidP="00167474">
            <w:pPr>
              <w:jc w:val="both"/>
              <w:rPr>
                <w:rFonts w:ascii="Tw Cen MT" w:eastAsia="Arial Unicode MS" w:hAnsi="Tw Cen MT"/>
                <w:sz w:val="24"/>
                <w:szCs w:val="24"/>
              </w:rPr>
            </w:pPr>
            <w:r w:rsidRPr="006B018B">
              <w:rPr>
                <w:rFonts w:ascii="Tw Cen MT" w:eastAsia="Arial Unicode MS" w:hAnsi="Tw Cen MT"/>
                <w:sz w:val="24"/>
                <w:szCs w:val="24"/>
              </w:rPr>
              <w:t>Ce prix rémunère à l’uni</w:t>
            </w:r>
            <w:r>
              <w:rPr>
                <w:rFonts w:ascii="Tw Cen MT" w:eastAsia="Arial Unicode MS" w:hAnsi="Tw Cen MT"/>
                <w:sz w:val="24"/>
                <w:szCs w:val="24"/>
              </w:rPr>
              <w:t>té (U), évalué</w:t>
            </w:r>
            <w:r w:rsidRPr="006B018B">
              <w:rPr>
                <w:rFonts w:ascii="Tw Cen MT" w:eastAsia="Arial Unicode MS" w:hAnsi="Tw Cen MT"/>
                <w:sz w:val="24"/>
                <w:szCs w:val="24"/>
              </w:rPr>
              <w:t xml:space="preserve"> par métré contradictoire, la f</w:t>
            </w:r>
            <w:r>
              <w:rPr>
                <w:rFonts w:ascii="Tw Cen MT" w:eastAsia="Arial Unicode MS" w:hAnsi="Tw Cen MT"/>
                <w:sz w:val="24"/>
                <w:szCs w:val="24"/>
              </w:rPr>
              <w:t>ourniture et la pose des porte serviettes conformément</w:t>
            </w:r>
            <w:r w:rsidRPr="006B018B">
              <w:rPr>
                <w:rFonts w:ascii="Tw Cen MT" w:eastAsia="Arial Unicode MS" w:hAnsi="Tw Cen MT"/>
                <w:sz w:val="24"/>
                <w:szCs w:val="24"/>
              </w:rPr>
              <w:t xml:space="preserve"> au </w:t>
            </w:r>
            <w:r w:rsidRPr="006B018B">
              <w:rPr>
                <w:rFonts w:ascii="Tw Cen MT" w:eastAsia="Arial Unicode MS" w:hAnsi="Tw Cen MT"/>
                <w:sz w:val="24"/>
                <w:szCs w:val="24"/>
              </w:rPr>
              <w:lastRenderedPageBreak/>
              <w:t>CCTP, et sur la base des plans et notes de calculs approuvés par l’Ingénieur du Marché.</w:t>
            </w:r>
          </w:p>
          <w:p w:rsidR="00167474" w:rsidRPr="006B018B" w:rsidRDefault="00167474" w:rsidP="00167474">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167474" w:rsidRPr="006B018B" w:rsidRDefault="00167474" w:rsidP="00167474">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 xml:space="preserve">la fourniture des porte serviettes  </w:t>
            </w:r>
            <w:r w:rsidRPr="006B018B">
              <w:rPr>
                <w:rFonts w:ascii="Tw Cen MT" w:eastAsia="Arial Unicode MS" w:hAnsi="Tw Cen MT"/>
              </w:rPr>
              <w:t xml:space="preserve"> suivant le CCTP ;</w:t>
            </w:r>
          </w:p>
          <w:p w:rsidR="00167474" w:rsidRPr="006B018B" w:rsidRDefault="00167474" w:rsidP="00167474">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167474" w:rsidRPr="006B018B" w:rsidRDefault="00167474" w:rsidP="00167474">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167474" w:rsidRPr="006B018B" w:rsidRDefault="00167474" w:rsidP="00167474">
            <w:pPr>
              <w:pStyle w:val="Paragraphedeliste"/>
              <w:ind w:left="168"/>
              <w:jc w:val="both"/>
              <w:rPr>
                <w:rFonts w:ascii="Tw Cen MT" w:eastAsia="Arial Unicode MS" w:hAnsi="Tw Cen MT"/>
              </w:rPr>
            </w:pPr>
            <w:r w:rsidRPr="006B018B">
              <w:rPr>
                <w:rFonts w:ascii="Tw Cen MT" w:eastAsia="Arial Unicode MS" w:hAnsi="Tw Cen MT"/>
              </w:rPr>
              <w:t>Ce prix s’applique à l’unité, mesuré par métré contradictoire.</w:t>
            </w:r>
          </w:p>
        </w:tc>
        <w:tc>
          <w:tcPr>
            <w:tcW w:w="850" w:type="dxa"/>
            <w:vAlign w:val="center"/>
          </w:tcPr>
          <w:p w:rsidR="00167474" w:rsidRPr="006B018B" w:rsidRDefault="00167474" w:rsidP="00167474">
            <w:pPr>
              <w:jc w:val="center"/>
              <w:rPr>
                <w:rFonts w:ascii="Tw Cen MT" w:eastAsia="Arial Unicode MS" w:hAnsi="Tw Cen MT"/>
                <w:sz w:val="24"/>
                <w:szCs w:val="24"/>
              </w:rPr>
            </w:pPr>
            <w:r w:rsidRPr="006B018B">
              <w:rPr>
                <w:rFonts w:ascii="Tw Cen MT" w:eastAsia="Arial Unicode MS" w:hAnsi="Tw Cen MT"/>
                <w:sz w:val="24"/>
                <w:szCs w:val="24"/>
              </w:rPr>
              <w:lastRenderedPageBreak/>
              <w:t>U</w:t>
            </w:r>
          </w:p>
        </w:tc>
        <w:tc>
          <w:tcPr>
            <w:tcW w:w="851" w:type="dxa"/>
            <w:vAlign w:val="center"/>
          </w:tcPr>
          <w:p w:rsidR="00167474" w:rsidRPr="006B018B" w:rsidRDefault="00167474" w:rsidP="00167474">
            <w:pPr>
              <w:jc w:val="right"/>
              <w:rPr>
                <w:rFonts w:ascii="Tw Cen MT" w:eastAsia="Arial Unicode MS" w:hAnsi="Tw Cen MT"/>
                <w:sz w:val="24"/>
                <w:szCs w:val="24"/>
              </w:rPr>
            </w:pPr>
          </w:p>
        </w:tc>
        <w:tc>
          <w:tcPr>
            <w:tcW w:w="1587" w:type="dxa"/>
          </w:tcPr>
          <w:p w:rsidR="00167474" w:rsidRPr="006B018B" w:rsidRDefault="00167474" w:rsidP="00167474">
            <w:pPr>
              <w:jc w:val="right"/>
              <w:rPr>
                <w:rFonts w:ascii="Tw Cen MT" w:eastAsia="Arial Unicode MS" w:hAnsi="Tw Cen MT"/>
                <w:sz w:val="24"/>
                <w:szCs w:val="24"/>
              </w:rPr>
            </w:pPr>
          </w:p>
        </w:tc>
      </w:tr>
      <w:tr w:rsidR="00167474" w:rsidRPr="006B018B" w:rsidTr="00B51FC7">
        <w:trPr>
          <w:trHeight w:val="556"/>
        </w:trPr>
        <w:tc>
          <w:tcPr>
            <w:tcW w:w="921" w:type="dxa"/>
            <w:vAlign w:val="center"/>
          </w:tcPr>
          <w:p w:rsidR="00167474" w:rsidRPr="006B018B" w:rsidRDefault="00167474" w:rsidP="00167474">
            <w:pPr>
              <w:jc w:val="center"/>
              <w:rPr>
                <w:rFonts w:ascii="Tw Cen MT" w:eastAsia="Arial Unicode MS" w:hAnsi="Tw Cen MT"/>
                <w:sz w:val="24"/>
                <w:szCs w:val="24"/>
              </w:rPr>
            </w:pPr>
            <w:r>
              <w:rPr>
                <w:rFonts w:ascii="Tw Cen MT" w:eastAsia="Arial Unicode MS" w:hAnsi="Tw Cen MT"/>
                <w:sz w:val="24"/>
                <w:szCs w:val="24"/>
              </w:rPr>
              <w:lastRenderedPageBreak/>
              <w:t>310</w:t>
            </w:r>
          </w:p>
        </w:tc>
        <w:tc>
          <w:tcPr>
            <w:tcW w:w="6095" w:type="dxa"/>
            <w:vAlign w:val="center"/>
          </w:tcPr>
          <w:p w:rsidR="00167474" w:rsidRPr="0043710C" w:rsidRDefault="00167474" w:rsidP="00167474">
            <w:pPr>
              <w:jc w:val="both"/>
              <w:rPr>
                <w:rFonts w:ascii="Tw Cen MT" w:eastAsia="Arial Unicode MS" w:hAnsi="Tw Cen MT"/>
                <w:b/>
                <w:sz w:val="24"/>
                <w:szCs w:val="24"/>
                <w:u w:val="single"/>
              </w:rPr>
            </w:pPr>
            <w:r w:rsidRPr="0043710C">
              <w:rPr>
                <w:rFonts w:ascii="Tw Cen MT" w:eastAsia="Arial Unicode MS" w:hAnsi="Tw Cen MT"/>
                <w:b/>
                <w:sz w:val="24"/>
                <w:szCs w:val="24"/>
                <w:u w:val="single"/>
              </w:rPr>
              <w:t xml:space="preserve">FOURNITURE ET POSE DES MIROIRS DE DOUCHE DE 60X42 Y COMPRIS TOUTES SUJETIONS </w:t>
            </w:r>
          </w:p>
          <w:p w:rsidR="00167474" w:rsidRPr="006B018B" w:rsidRDefault="00167474" w:rsidP="00167474">
            <w:pPr>
              <w:jc w:val="both"/>
              <w:rPr>
                <w:rFonts w:ascii="Tw Cen MT" w:eastAsia="Arial Unicode MS" w:hAnsi="Tw Cen MT"/>
                <w:sz w:val="24"/>
                <w:szCs w:val="24"/>
              </w:rPr>
            </w:pPr>
            <w:r w:rsidRPr="006B018B">
              <w:rPr>
                <w:rFonts w:ascii="Tw Cen MT" w:eastAsia="Arial Unicode MS" w:hAnsi="Tw Cen MT"/>
                <w:sz w:val="24"/>
                <w:szCs w:val="24"/>
              </w:rPr>
              <w:t>Ce prix rémunère à l’uni</w:t>
            </w:r>
            <w:r>
              <w:rPr>
                <w:rFonts w:ascii="Tw Cen MT" w:eastAsia="Arial Unicode MS" w:hAnsi="Tw Cen MT"/>
                <w:sz w:val="24"/>
                <w:szCs w:val="24"/>
              </w:rPr>
              <w:t>té (U), évalué</w:t>
            </w:r>
            <w:r w:rsidRPr="006B018B">
              <w:rPr>
                <w:rFonts w:ascii="Tw Cen MT" w:eastAsia="Arial Unicode MS" w:hAnsi="Tw Cen MT"/>
                <w:sz w:val="24"/>
                <w:szCs w:val="24"/>
              </w:rPr>
              <w:t xml:space="preserve"> par métré contradictoire, la f</w:t>
            </w:r>
            <w:r>
              <w:rPr>
                <w:rFonts w:ascii="Tw Cen MT" w:eastAsia="Arial Unicode MS" w:hAnsi="Tw Cen MT"/>
                <w:sz w:val="24"/>
                <w:szCs w:val="24"/>
              </w:rPr>
              <w:t>ourniture et la pose des miroirs conformément</w:t>
            </w:r>
            <w:r w:rsidRPr="006B018B">
              <w:rPr>
                <w:rFonts w:ascii="Tw Cen MT" w:eastAsia="Arial Unicode MS" w:hAnsi="Tw Cen MT"/>
                <w:sz w:val="24"/>
                <w:szCs w:val="24"/>
              </w:rPr>
              <w:t xml:space="preserve"> au CCTP, et sur la base des plans et notes de calculs approuvés par l’Ingénieur du Marché.</w:t>
            </w:r>
          </w:p>
          <w:p w:rsidR="00167474" w:rsidRPr="006B018B" w:rsidRDefault="00167474" w:rsidP="00167474">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167474" w:rsidRPr="006B018B" w:rsidRDefault="00167474" w:rsidP="00167474">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 xml:space="preserve">la fourniture des miroirs   </w:t>
            </w:r>
            <w:r w:rsidRPr="006B018B">
              <w:rPr>
                <w:rFonts w:ascii="Tw Cen MT" w:eastAsia="Arial Unicode MS" w:hAnsi="Tw Cen MT"/>
              </w:rPr>
              <w:t xml:space="preserve"> suivant le CCTP ;</w:t>
            </w:r>
          </w:p>
          <w:p w:rsidR="00167474" w:rsidRPr="006B018B" w:rsidRDefault="00167474" w:rsidP="00167474">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167474" w:rsidRPr="006B018B" w:rsidRDefault="00167474" w:rsidP="00167474">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167474" w:rsidRPr="006B018B" w:rsidRDefault="00167474" w:rsidP="00167474">
            <w:pPr>
              <w:pStyle w:val="Paragraphedeliste"/>
              <w:ind w:left="168"/>
              <w:jc w:val="both"/>
              <w:rPr>
                <w:rFonts w:ascii="Tw Cen MT" w:eastAsia="Arial Unicode MS" w:hAnsi="Tw Cen MT"/>
              </w:rPr>
            </w:pPr>
            <w:r w:rsidRPr="006B018B">
              <w:rPr>
                <w:rFonts w:ascii="Tw Cen MT" w:eastAsia="Arial Unicode MS" w:hAnsi="Tw Cen MT"/>
              </w:rPr>
              <w:t>Ce prix s’applique à l’unité, mesuré par métré contradictoire.</w:t>
            </w:r>
          </w:p>
        </w:tc>
        <w:tc>
          <w:tcPr>
            <w:tcW w:w="850" w:type="dxa"/>
            <w:vAlign w:val="center"/>
          </w:tcPr>
          <w:p w:rsidR="00167474" w:rsidRPr="006B018B" w:rsidRDefault="00167474" w:rsidP="00167474">
            <w:pPr>
              <w:jc w:val="center"/>
              <w:rPr>
                <w:rFonts w:ascii="Tw Cen MT" w:eastAsia="Arial Unicode MS" w:hAnsi="Tw Cen MT"/>
                <w:sz w:val="24"/>
                <w:szCs w:val="24"/>
              </w:rPr>
            </w:pPr>
            <w:r w:rsidRPr="006B018B">
              <w:rPr>
                <w:rFonts w:ascii="Tw Cen MT" w:eastAsia="Arial Unicode MS" w:hAnsi="Tw Cen MT"/>
                <w:sz w:val="24"/>
                <w:szCs w:val="24"/>
              </w:rPr>
              <w:t>U</w:t>
            </w:r>
          </w:p>
        </w:tc>
        <w:tc>
          <w:tcPr>
            <w:tcW w:w="851" w:type="dxa"/>
            <w:vAlign w:val="center"/>
          </w:tcPr>
          <w:p w:rsidR="00167474" w:rsidRPr="006B018B" w:rsidRDefault="00167474" w:rsidP="00167474">
            <w:pPr>
              <w:jc w:val="right"/>
              <w:rPr>
                <w:rFonts w:ascii="Tw Cen MT" w:eastAsia="Arial Unicode MS" w:hAnsi="Tw Cen MT"/>
                <w:sz w:val="24"/>
                <w:szCs w:val="24"/>
              </w:rPr>
            </w:pPr>
          </w:p>
        </w:tc>
        <w:tc>
          <w:tcPr>
            <w:tcW w:w="1587" w:type="dxa"/>
          </w:tcPr>
          <w:p w:rsidR="00167474" w:rsidRPr="006B018B" w:rsidRDefault="00167474" w:rsidP="00167474">
            <w:pPr>
              <w:jc w:val="right"/>
              <w:rPr>
                <w:rFonts w:ascii="Tw Cen MT" w:eastAsia="Arial Unicode MS" w:hAnsi="Tw Cen MT"/>
                <w:sz w:val="24"/>
                <w:szCs w:val="24"/>
              </w:rPr>
            </w:pPr>
          </w:p>
        </w:tc>
      </w:tr>
      <w:tr w:rsidR="00167474" w:rsidRPr="006B018B" w:rsidTr="00B51FC7">
        <w:trPr>
          <w:trHeight w:val="556"/>
        </w:trPr>
        <w:tc>
          <w:tcPr>
            <w:tcW w:w="921" w:type="dxa"/>
            <w:vAlign w:val="center"/>
          </w:tcPr>
          <w:p w:rsidR="00167474" w:rsidRPr="006B018B" w:rsidRDefault="00167474" w:rsidP="00167474">
            <w:pPr>
              <w:jc w:val="center"/>
              <w:rPr>
                <w:rFonts w:ascii="Tw Cen MT" w:eastAsia="Arial Unicode MS" w:hAnsi="Tw Cen MT"/>
                <w:sz w:val="24"/>
                <w:szCs w:val="24"/>
              </w:rPr>
            </w:pPr>
            <w:r>
              <w:rPr>
                <w:rFonts w:ascii="Tw Cen MT" w:eastAsia="Arial Unicode MS" w:hAnsi="Tw Cen MT"/>
                <w:sz w:val="24"/>
                <w:szCs w:val="24"/>
              </w:rPr>
              <w:t>311</w:t>
            </w:r>
          </w:p>
        </w:tc>
        <w:tc>
          <w:tcPr>
            <w:tcW w:w="6095" w:type="dxa"/>
            <w:vAlign w:val="center"/>
          </w:tcPr>
          <w:p w:rsidR="00167474" w:rsidRPr="0043710C" w:rsidRDefault="00167474" w:rsidP="00167474">
            <w:pPr>
              <w:jc w:val="both"/>
              <w:rPr>
                <w:rFonts w:ascii="Tw Cen MT" w:eastAsia="Arial Unicode MS" w:hAnsi="Tw Cen MT"/>
                <w:b/>
                <w:sz w:val="24"/>
                <w:szCs w:val="24"/>
                <w:u w:val="single"/>
              </w:rPr>
            </w:pPr>
            <w:r w:rsidRPr="0043710C">
              <w:rPr>
                <w:rFonts w:ascii="Tw Cen MT" w:eastAsia="Arial Unicode MS" w:hAnsi="Tw Cen MT"/>
                <w:b/>
                <w:sz w:val="24"/>
                <w:szCs w:val="24"/>
                <w:u w:val="single"/>
              </w:rPr>
              <w:t>FOURNITURE ET POSE DES SIPHONS DE SOL EN PLASTIQUE Y COMPRIS TOUTES SUJETIONS</w:t>
            </w:r>
          </w:p>
          <w:p w:rsidR="00167474" w:rsidRPr="006B018B" w:rsidRDefault="00167474" w:rsidP="00167474">
            <w:pPr>
              <w:jc w:val="both"/>
              <w:rPr>
                <w:rFonts w:ascii="Tw Cen MT" w:eastAsia="Arial Unicode MS" w:hAnsi="Tw Cen MT"/>
                <w:sz w:val="24"/>
                <w:szCs w:val="24"/>
              </w:rPr>
            </w:pPr>
            <w:r w:rsidRPr="006B018B">
              <w:rPr>
                <w:rFonts w:ascii="Tw Cen MT" w:eastAsia="Arial Unicode MS" w:hAnsi="Tw Cen MT"/>
                <w:sz w:val="24"/>
                <w:szCs w:val="24"/>
              </w:rPr>
              <w:t>Ce prix rémunère à l’uni</w:t>
            </w:r>
            <w:r>
              <w:rPr>
                <w:rFonts w:ascii="Tw Cen MT" w:eastAsia="Arial Unicode MS" w:hAnsi="Tw Cen MT"/>
                <w:sz w:val="24"/>
                <w:szCs w:val="24"/>
              </w:rPr>
              <w:t>té (U), évalué</w:t>
            </w:r>
            <w:r w:rsidRPr="006B018B">
              <w:rPr>
                <w:rFonts w:ascii="Tw Cen MT" w:eastAsia="Arial Unicode MS" w:hAnsi="Tw Cen MT"/>
                <w:sz w:val="24"/>
                <w:szCs w:val="24"/>
              </w:rPr>
              <w:t xml:space="preserve"> par métré contradictoire, la f</w:t>
            </w:r>
            <w:r>
              <w:rPr>
                <w:rFonts w:ascii="Tw Cen MT" w:eastAsia="Arial Unicode MS" w:hAnsi="Tw Cen MT"/>
                <w:sz w:val="24"/>
                <w:szCs w:val="24"/>
              </w:rPr>
              <w:t>ourniture et la pose des siphons de sol  conformément</w:t>
            </w:r>
            <w:r w:rsidRPr="006B018B">
              <w:rPr>
                <w:rFonts w:ascii="Tw Cen MT" w:eastAsia="Arial Unicode MS" w:hAnsi="Tw Cen MT"/>
                <w:sz w:val="24"/>
                <w:szCs w:val="24"/>
              </w:rPr>
              <w:t xml:space="preserve"> au CCTP, et sur la base des plans et notes de calculs approuvés par l’Ingénieur du Marché.</w:t>
            </w:r>
          </w:p>
          <w:p w:rsidR="00167474" w:rsidRPr="006B018B" w:rsidRDefault="00167474" w:rsidP="00167474">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167474" w:rsidRPr="006B018B" w:rsidRDefault="00167474" w:rsidP="00167474">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 xml:space="preserve">la fourniture des siphons de sol </w:t>
            </w:r>
            <w:r w:rsidRPr="006B018B">
              <w:rPr>
                <w:rFonts w:ascii="Tw Cen MT" w:eastAsia="Arial Unicode MS" w:hAnsi="Tw Cen MT"/>
              </w:rPr>
              <w:t xml:space="preserve"> suivant le CCTP ;</w:t>
            </w:r>
          </w:p>
          <w:p w:rsidR="00167474" w:rsidRPr="006B018B" w:rsidRDefault="00167474" w:rsidP="00167474">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167474" w:rsidRPr="006B018B" w:rsidRDefault="00167474" w:rsidP="00167474">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167474" w:rsidRPr="006B018B" w:rsidRDefault="00167474" w:rsidP="00167474">
            <w:pPr>
              <w:pStyle w:val="Paragraphedeliste"/>
              <w:ind w:left="168"/>
              <w:jc w:val="both"/>
              <w:rPr>
                <w:rFonts w:ascii="Tw Cen MT" w:eastAsia="Arial Unicode MS" w:hAnsi="Tw Cen MT"/>
              </w:rPr>
            </w:pPr>
            <w:r w:rsidRPr="006B018B">
              <w:rPr>
                <w:rFonts w:ascii="Tw Cen MT" w:eastAsia="Arial Unicode MS" w:hAnsi="Tw Cen MT"/>
              </w:rPr>
              <w:t>Ce prix s’applique à l’unité, mesuré par métré contradictoire.</w:t>
            </w:r>
          </w:p>
        </w:tc>
        <w:tc>
          <w:tcPr>
            <w:tcW w:w="850" w:type="dxa"/>
            <w:vAlign w:val="center"/>
          </w:tcPr>
          <w:p w:rsidR="00167474" w:rsidRPr="006B018B" w:rsidRDefault="00167474" w:rsidP="00167474">
            <w:pPr>
              <w:jc w:val="center"/>
              <w:rPr>
                <w:rFonts w:ascii="Tw Cen MT" w:eastAsia="Arial Unicode MS" w:hAnsi="Tw Cen MT"/>
                <w:sz w:val="24"/>
                <w:szCs w:val="24"/>
              </w:rPr>
            </w:pPr>
            <w:r w:rsidRPr="006B018B">
              <w:rPr>
                <w:rFonts w:ascii="Tw Cen MT" w:eastAsia="Arial Unicode MS" w:hAnsi="Tw Cen MT"/>
                <w:sz w:val="24"/>
                <w:szCs w:val="24"/>
              </w:rPr>
              <w:t>U</w:t>
            </w:r>
          </w:p>
        </w:tc>
        <w:tc>
          <w:tcPr>
            <w:tcW w:w="851" w:type="dxa"/>
            <w:vAlign w:val="center"/>
          </w:tcPr>
          <w:p w:rsidR="00167474" w:rsidRPr="006B018B" w:rsidRDefault="00167474" w:rsidP="00167474">
            <w:pPr>
              <w:jc w:val="right"/>
              <w:rPr>
                <w:rFonts w:ascii="Tw Cen MT" w:eastAsia="Arial Unicode MS" w:hAnsi="Tw Cen MT"/>
                <w:sz w:val="24"/>
                <w:szCs w:val="24"/>
              </w:rPr>
            </w:pPr>
          </w:p>
        </w:tc>
        <w:tc>
          <w:tcPr>
            <w:tcW w:w="1587" w:type="dxa"/>
          </w:tcPr>
          <w:p w:rsidR="00167474" w:rsidRPr="006B018B" w:rsidRDefault="00167474" w:rsidP="00167474">
            <w:pPr>
              <w:jc w:val="right"/>
              <w:rPr>
                <w:rFonts w:ascii="Tw Cen MT" w:eastAsia="Arial Unicode MS" w:hAnsi="Tw Cen MT"/>
                <w:sz w:val="24"/>
                <w:szCs w:val="24"/>
              </w:rPr>
            </w:pPr>
          </w:p>
        </w:tc>
      </w:tr>
      <w:tr w:rsidR="009C0496" w:rsidRPr="006B018B" w:rsidTr="002C759C">
        <w:trPr>
          <w:trHeight w:val="556"/>
        </w:trPr>
        <w:tc>
          <w:tcPr>
            <w:tcW w:w="10304" w:type="dxa"/>
            <w:gridSpan w:val="5"/>
            <w:vAlign w:val="center"/>
          </w:tcPr>
          <w:p w:rsidR="00A0199E" w:rsidRPr="006B018B" w:rsidRDefault="00A0199E" w:rsidP="00A0199E">
            <w:pPr>
              <w:ind w:left="709"/>
              <w:jc w:val="both"/>
              <w:rPr>
                <w:rFonts w:ascii="Tw Cen MT" w:eastAsia="Arial Unicode MS" w:hAnsi="Tw Cen MT"/>
                <w:b/>
                <w:sz w:val="24"/>
                <w:szCs w:val="24"/>
              </w:rPr>
            </w:pPr>
            <w:r>
              <w:rPr>
                <w:rFonts w:ascii="Tw Cen MT" w:eastAsia="Arial Unicode MS" w:hAnsi="Tw Cen MT"/>
                <w:b/>
                <w:sz w:val="24"/>
                <w:szCs w:val="24"/>
              </w:rPr>
              <w:t>LOT 400 : CLIMATISATION</w:t>
            </w:r>
            <w:r w:rsidRPr="006B018B">
              <w:rPr>
                <w:rFonts w:ascii="Tw Cen MT" w:eastAsia="Arial Unicode MS" w:hAnsi="Tw Cen MT"/>
                <w:b/>
                <w:sz w:val="24"/>
                <w:szCs w:val="24"/>
              </w:rPr>
              <w:t xml:space="preserve"> </w:t>
            </w:r>
          </w:p>
          <w:p w:rsidR="00A0199E" w:rsidRPr="006B018B" w:rsidRDefault="00A0199E" w:rsidP="00A0199E">
            <w:pPr>
              <w:ind w:left="1418"/>
              <w:jc w:val="both"/>
              <w:rPr>
                <w:rFonts w:ascii="Tw Cen MT" w:eastAsia="Arial Unicode MS" w:hAnsi="Tw Cen MT"/>
                <w:sz w:val="24"/>
                <w:szCs w:val="24"/>
              </w:rPr>
            </w:pPr>
            <w:r>
              <w:rPr>
                <w:rFonts w:ascii="Tw Cen MT" w:eastAsia="Arial Unicode MS" w:hAnsi="Tw Cen MT"/>
                <w:sz w:val="24"/>
                <w:szCs w:val="24"/>
              </w:rPr>
              <w:t>Le lot 4</w:t>
            </w:r>
            <w:r w:rsidRPr="006B018B">
              <w:rPr>
                <w:rFonts w:ascii="Tw Cen MT" w:eastAsia="Arial Unicode MS" w:hAnsi="Tw Cen MT"/>
                <w:sz w:val="24"/>
                <w:szCs w:val="24"/>
              </w:rPr>
              <w:t>00 rémunère :</w:t>
            </w:r>
          </w:p>
          <w:p w:rsidR="00A0199E" w:rsidRPr="006B018B" w:rsidRDefault="00A0199E" w:rsidP="00A0199E">
            <w:pPr>
              <w:ind w:left="2127"/>
              <w:jc w:val="both"/>
              <w:rPr>
                <w:rFonts w:ascii="Tw Cen MT" w:eastAsia="Arial Unicode MS" w:hAnsi="Tw Cen MT"/>
                <w:sz w:val="24"/>
                <w:szCs w:val="24"/>
              </w:rPr>
            </w:pPr>
            <w:r>
              <w:rPr>
                <w:rFonts w:ascii="Tw Cen MT" w:eastAsia="Arial Unicode MS" w:hAnsi="Tw Cen MT"/>
                <w:sz w:val="24"/>
                <w:szCs w:val="24"/>
              </w:rPr>
              <w:t>4</w:t>
            </w:r>
            <w:r w:rsidRPr="006B018B">
              <w:rPr>
                <w:rFonts w:ascii="Tw Cen MT" w:eastAsia="Arial Unicode MS" w:hAnsi="Tw Cen MT"/>
                <w:sz w:val="24"/>
                <w:szCs w:val="24"/>
              </w:rPr>
              <w:t>01</w:t>
            </w:r>
            <w:r>
              <w:rPr>
                <w:rFonts w:ascii="Tw Cen MT" w:eastAsia="Arial Unicode MS" w:hAnsi="Tw Cen MT"/>
                <w:sz w:val="24"/>
                <w:szCs w:val="24"/>
              </w:rPr>
              <w:t xml:space="preserve"> : Fourniture et pose d’un climatiseur type SPLIT de puissance 1.5CV pour bureau du chef de centre y compris toutes sujétion </w:t>
            </w:r>
            <w:r w:rsidRPr="006B018B">
              <w:rPr>
                <w:rFonts w:ascii="Tw Cen MT" w:eastAsia="Arial Unicode MS" w:hAnsi="Tw Cen MT"/>
                <w:sz w:val="24"/>
                <w:szCs w:val="24"/>
              </w:rPr>
              <w:t>;</w:t>
            </w:r>
          </w:p>
          <w:p w:rsidR="009C0496" w:rsidRPr="006B018B" w:rsidRDefault="009C0496" w:rsidP="00A0199E">
            <w:pPr>
              <w:jc w:val="right"/>
              <w:rPr>
                <w:rFonts w:ascii="Tw Cen MT" w:eastAsia="Arial Unicode MS" w:hAnsi="Tw Cen MT"/>
                <w:sz w:val="24"/>
                <w:szCs w:val="24"/>
              </w:rPr>
            </w:pPr>
          </w:p>
        </w:tc>
      </w:tr>
      <w:tr w:rsidR="00A0199E" w:rsidRPr="006B018B" w:rsidTr="00B51FC7">
        <w:trPr>
          <w:trHeight w:val="556"/>
        </w:trPr>
        <w:tc>
          <w:tcPr>
            <w:tcW w:w="921" w:type="dxa"/>
            <w:vAlign w:val="center"/>
          </w:tcPr>
          <w:p w:rsidR="00A0199E" w:rsidRPr="006B018B" w:rsidRDefault="00A0199E" w:rsidP="00A0199E">
            <w:pPr>
              <w:jc w:val="center"/>
              <w:rPr>
                <w:rFonts w:ascii="Tw Cen MT" w:eastAsia="Arial Unicode MS" w:hAnsi="Tw Cen MT"/>
                <w:sz w:val="24"/>
                <w:szCs w:val="24"/>
              </w:rPr>
            </w:pPr>
            <w:r>
              <w:rPr>
                <w:rFonts w:ascii="Tw Cen MT" w:eastAsia="Arial Unicode MS" w:hAnsi="Tw Cen MT"/>
                <w:sz w:val="24"/>
                <w:szCs w:val="24"/>
              </w:rPr>
              <w:t>401</w:t>
            </w:r>
          </w:p>
        </w:tc>
        <w:tc>
          <w:tcPr>
            <w:tcW w:w="6095" w:type="dxa"/>
            <w:vAlign w:val="center"/>
          </w:tcPr>
          <w:p w:rsidR="00A0199E" w:rsidRDefault="00A0199E" w:rsidP="00A0199E">
            <w:pPr>
              <w:jc w:val="both"/>
              <w:rPr>
                <w:rFonts w:ascii="Tw Cen MT" w:eastAsia="Arial Unicode MS" w:hAnsi="Tw Cen MT"/>
                <w:sz w:val="24"/>
                <w:szCs w:val="24"/>
              </w:rPr>
            </w:pPr>
            <w:r w:rsidRPr="00A0199E">
              <w:rPr>
                <w:rFonts w:ascii="Tw Cen MT" w:eastAsia="Arial Unicode MS" w:hAnsi="Tw Cen MT"/>
                <w:b/>
                <w:sz w:val="24"/>
                <w:szCs w:val="24"/>
                <w:u w:val="single"/>
              </w:rPr>
              <w:t>FOURNITURE ET POSE D’UN CLIMATISEUR TYPE SPLIT DE PUISSANCE 1.5CV POUR BUREAU DU CHEF DE CENTRE Y COMPRIS TOUTES SUJETION</w:t>
            </w:r>
            <w:r>
              <w:rPr>
                <w:rFonts w:ascii="Tw Cen MT" w:eastAsia="Arial Unicode MS" w:hAnsi="Tw Cen MT"/>
                <w:sz w:val="24"/>
                <w:szCs w:val="24"/>
              </w:rPr>
              <w:t xml:space="preserve"> </w:t>
            </w:r>
          </w:p>
          <w:p w:rsidR="00A0199E" w:rsidRPr="006B018B" w:rsidRDefault="00A0199E" w:rsidP="00A0199E">
            <w:pPr>
              <w:jc w:val="both"/>
              <w:rPr>
                <w:rFonts w:ascii="Tw Cen MT" w:eastAsia="Arial Unicode MS" w:hAnsi="Tw Cen MT"/>
                <w:sz w:val="24"/>
                <w:szCs w:val="24"/>
              </w:rPr>
            </w:pPr>
            <w:r w:rsidRPr="006B018B">
              <w:rPr>
                <w:rFonts w:ascii="Tw Cen MT" w:eastAsia="Arial Unicode MS" w:hAnsi="Tw Cen MT"/>
                <w:sz w:val="24"/>
                <w:szCs w:val="24"/>
              </w:rPr>
              <w:t>Ce prix rémunère à l’uni</w:t>
            </w:r>
            <w:r>
              <w:rPr>
                <w:rFonts w:ascii="Tw Cen MT" w:eastAsia="Arial Unicode MS" w:hAnsi="Tw Cen MT"/>
                <w:sz w:val="24"/>
                <w:szCs w:val="24"/>
              </w:rPr>
              <w:t>té (U), évalué</w:t>
            </w:r>
            <w:r w:rsidRPr="006B018B">
              <w:rPr>
                <w:rFonts w:ascii="Tw Cen MT" w:eastAsia="Arial Unicode MS" w:hAnsi="Tw Cen MT"/>
                <w:sz w:val="24"/>
                <w:szCs w:val="24"/>
              </w:rPr>
              <w:t xml:space="preserve"> par métré contradictoire, la f</w:t>
            </w:r>
            <w:r>
              <w:rPr>
                <w:rFonts w:ascii="Tw Cen MT" w:eastAsia="Arial Unicode MS" w:hAnsi="Tw Cen MT"/>
                <w:sz w:val="24"/>
                <w:szCs w:val="24"/>
              </w:rPr>
              <w:t xml:space="preserve">ourniture et la pose de cliatiseur </w:t>
            </w:r>
            <w:r w:rsidRPr="006B018B">
              <w:rPr>
                <w:rFonts w:ascii="Tw Cen MT" w:eastAsia="Arial Unicode MS" w:hAnsi="Tw Cen MT"/>
                <w:sz w:val="24"/>
                <w:szCs w:val="24"/>
              </w:rPr>
              <w:t>conformément au CCTP, et sur la base des plans et notes de calculs approuvés par l’Ingénieur du Marché.</w:t>
            </w:r>
          </w:p>
          <w:p w:rsidR="00A0199E" w:rsidRPr="006B018B" w:rsidRDefault="00A0199E" w:rsidP="00A0199E">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A0199E" w:rsidRPr="006B018B" w:rsidRDefault="00A0199E" w:rsidP="00A0199E">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 xml:space="preserve">la fourniture des </w:t>
            </w:r>
            <w:r w:rsidR="001C7B3C">
              <w:rPr>
                <w:rFonts w:ascii="Tw Cen MT" w:eastAsia="Arial Unicode MS" w:hAnsi="Tw Cen MT"/>
              </w:rPr>
              <w:t>climatiseur</w:t>
            </w:r>
            <w:r>
              <w:rPr>
                <w:rFonts w:ascii="Tw Cen MT" w:eastAsia="Arial Unicode MS" w:hAnsi="Tw Cen MT"/>
              </w:rPr>
              <w:t xml:space="preserve"> </w:t>
            </w:r>
            <w:r w:rsidRPr="006B018B">
              <w:rPr>
                <w:rFonts w:ascii="Tw Cen MT" w:eastAsia="Arial Unicode MS" w:hAnsi="Tw Cen MT"/>
              </w:rPr>
              <w:t xml:space="preserve"> suivant le CCTP ;</w:t>
            </w:r>
          </w:p>
          <w:p w:rsidR="00A0199E" w:rsidRPr="006B018B" w:rsidRDefault="00A0199E" w:rsidP="00A0199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A0199E" w:rsidRPr="006B018B" w:rsidRDefault="00A0199E" w:rsidP="00A0199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A0199E" w:rsidRPr="006B018B" w:rsidRDefault="00A0199E" w:rsidP="00A0199E">
            <w:pPr>
              <w:pStyle w:val="Paragraphedeliste"/>
              <w:ind w:left="168"/>
              <w:jc w:val="both"/>
              <w:rPr>
                <w:rFonts w:ascii="Tw Cen MT" w:eastAsia="Arial Unicode MS" w:hAnsi="Tw Cen MT"/>
              </w:rPr>
            </w:pPr>
            <w:r w:rsidRPr="006B018B">
              <w:rPr>
                <w:rFonts w:ascii="Tw Cen MT" w:eastAsia="Arial Unicode MS" w:hAnsi="Tw Cen MT"/>
              </w:rPr>
              <w:t>Ce prix s’applique à l’unité, mesuré par métré contradictoire.</w:t>
            </w:r>
          </w:p>
        </w:tc>
        <w:tc>
          <w:tcPr>
            <w:tcW w:w="850" w:type="dxa"/>
            <w:vAlign w:val="center"/>
          </w:tcPr>
          <w:p w:rsidR="00A0199E" w:rsidRPr="006B018B" w:rsidRDefault="00A0199E" w:rsidP="00A0199E">
            <w:pPr>
              <w:jc w:val="center"/>
              <w:rPr>
                <w:rFonts w:ascii="Tw Cen MT" w:eastAsia="Arial Unicode MS" w:hAnsi="Tw Cen MT"/>
                <w:sz w:val="24"/>
                <w:szCs w:val="24"/>
              </w:rPr>
            </w:pPr>
            <w:r w:rsidRPr="006B018B">
              <w:rPr>
                <w:rFonts w:ascii="Tw Cen MT" w:eastAsia="Arial Unicode MS" w:hAnsi="Tw Cen MT"/>
                <w:sz w:val="24"/>
                <w:szCs w:val="24"/>
              </w:rPr>
              <w:t>U</w:t>
            </w:r>
          </w:p>
        </w:tc>
        <w:tc>
          <w:tcPr>
            <w:tcW w:w="851" w:type="dxa"/>
            <w:vAlign w:val="center"/>
          </w:tcPr>
          <w:p w:rsidR="00A0199E" w:rsidRPr="006B018B" w:rsidRDefault="00A0199E" w:rsidP="00A0199E">
            <w:pPr>
              <w:jc w:val="right"/>
              <w:rPr>
                <w:rFonts w:ascii="Tw Cen MT" w:eastAsia="Arial Unicode MS" w:hAnsi="Tw Cen MT"/>
                <w:sz w:val="24"/>
                <w:szCs w:val="24"/>
              </w:rPr>
            </w:pPr>
          </w:p>
        </w:tc>
        <w:tc>
          <w:tcPr>
            <w:tcW w:w="1587" w:type="dxa"/>
          </w:tcPr>
          <w:p w:rsidR="00A0199E" w:rsidRPr="006B018B" w:rsidRDefault="00A0199E" w:rsidP="00A0199E">
            <w:pPr>
              <w:jc w:val="right"/>
              <w:rPr>
                <w:rFonts w:ascii="Tw Cen MT" w:eastAsia="Arial Unicode MS" w:hAnsi="Tw Cen MT"/>
                <w:sz w:val="24"/>
                <w:szCs w:val="24"/>
              </w:rPr>
            </w:pPr>
          </w:p>
        </w:tc>
      </w:tr>
      <w:tr w:rsidR="003C688F" w:rsidRPr="006B018B" w:rsidTr="002001CC">
        <w:trPr>
          <w:trHeight w:val="556"/>
        </w:trPr>
        <w:tc>
          <w:tcPr>
            <w:tcW w:w="10304" w:type="dxa"/>
            <w:gridSpan w:val="5"/>
            <w:vAlign w:val="center"/>
          </w:tcPr>
          <w:p w:rsidR="003C688F" w:rsidRPr="002001CC" w:rsidRDefault="00EC371F" w:rsidP="003C688F">
            <w:pPr>
              <w:jc w:val="both"/>
              <w:rPr>
                <w:rFonts w:ascii="Tw Cen MT" w:eastAsia="Arial Unicode MS" w:hAnsi="Tw Cen MT"/>
                <w:b/>
                <w:sz w:val="24"/>
                <w:szCs w:val="24"/>
              </w:rPr>
            </w:pPr>
            <w:r>
              <w:rPr>
                <w:rFonts w:ascii="Tw Cen MT" w:eastAsia="Arial Unicode MS" w:hAnsi="Tw Cen MT"/>
                <w:b/>
                <w:sz w:val="24"/>
                <w:szCs w:val="24"/>
              </w:rPr>
              <w:t xml:space="preserve">LOT </w:t>
            </w:r>
            <w:r w:rsidR="00A0199E">
              <w:rPr>
                <w:rFonts w:ascii="Tw Cen MT" w:eastAsia="Arial Unicode MS" w:hAnsi="Tw Cen MT"/>
                <w:b/>
                <w:sz w:val="24"/>
                <w:szCs w:val="24"/>
              </w:rPr>
              <w:t>5</w:t>
            </w:r>
            <w:r w:rsidR="003C688F" w:rsidRPr="002001CC">
              <w:rPr>
                <w:rFonts w:ascii="Tw Cen MT" w:eastAsia="Arial Unicode MS" w:hAnsi="Tw Cen MT"/>
                <w:b/>
                <w:sz w:val="24"/>
                <w:szCs w:val="24"/>
              </w:rPr>
              <w:t>00 : P</w:t>
            </w:r>
            <w:r w:rsidR="003C688F">
              <w:rPr>
                <w:rFonts w:ascii="Tw Cen MT" w:eastAsia="Arial Unicode MS" w:hAnsi="Tw Cen MT"/>
                <w:b/>
                <w:sz w:val="24"/>
                <w:szCs w:val="24"/>
              </w:rPr>
              <w:t>EINTURE</w:t>
            </w:r>
          </w:p>
          <w:p w:rsidR="003C688F" w:rsidRPr="002001CC" w:rsidRDefault="00EC371F" w:rsidP="003C688F">
            <w:pPr>
              <w:ind w:left="709"/>
              <w:jc w:val="both"/>
              <w:rPr>
                <w:rFonts w:ascii="Tw Cen MT" w:eastAsia="Arial Unicode MS" w:hAnsi="Tw Cen MT"/>
                <w:sz w:val="24"/>
                <w:szCs w:val="24"/>
              </w:rPr>
            </w:pPr>
            <w:r>
              <w:rPr>
                <w:rFonts w:ascii="Tw Cen MT" w:eastAsia="Arial Unicode MS" w:hAnsi="Tw Cen MT"/>
                <w:sz w:val="24"/>
                <w:szCs w:val="24"/>
              </w:rPr>
              <w:t xml:space="preserve">Le LOT </w:t>
            </w:r>
            <w:r w:rsidR="00A0199E">
              <w:rPr>
                <w:rFonts w:ascii="Tw Cen MT" w:eastAsia="Arial Unicode MS" w:hAnsi="Tw Cen MT"/>
                <w:sz w:val="24"/>
                <w:szCs w:val="24"/>
              </w:rPr>
              <w:t>5</w:t>
            </w:r>
            <w:r w:rsidR="003C688F" w:rsidRPr="002001CC">
              <w:rPr>
                <w:rFonts w:ascii="Tw Cen MT" w:eastAsia="Arial Unicode MS" w:hAnsi="Tw Cen MT"/>
                <w:sz w:val="24"/>
                <w:szCs w:val="24"/>
              </w:rPr>
              <w:t>00 rémunère :</w:t>
            </w:r>
          </w:p>
          <w:p w:rsidR="00EC371F" w:rsidRPr="006B018B" w:rsidRDefault="00A0199E" w:rsidP="00EC371F">
            <w:pPr>
              <w:ind w:left="2127"/>
              <w:jc w:val="both"/>
              <w:rPr>
                <w:rFonts w:ascii="Tw Cen MT" w:eastAsia="Arial Unicode MS" w:hAnsi="Tw Cen MT"/>
                <w:sz w:val="24"/>
                <w:szCs w:val="24"/>
              </w:rPr>
            </w:pPr>
            <w:r>
              <w:rPr>
                <w:rFonts w:ascii="Tw Cen MT" w:eastAsia="Arial Unicode MS" w:hAnsi="Tw Cen MT"/>
                <w:sz w:val="24"/>
                <w:szCs w:val="24"/>
              </w:rPr>
              <w:t>5</w:t>
            </w:r>
            <w:r w:rsidR="00EC371F" w:rsidRPr="006B018B">
              <w:rPr>
                <w:rFonts w:ascii="Tw Cen MT" w:eastAsia="Arial Unicode MS" w:hAnsi="Tw Cen MT"/>
                <w:sz w:val="24"/>
                <w:szCs w:val="24"/>
              </w:rPr>
              <w:t>01</w:t>
            </w:r>
            <w:r w:rsidR="00EC371F">
              <w:rPr>
                <w:rFonts w:ascii="Tw Cen MT" w:eastAsia="Arial Unicode MS" w:hAnsi="Tw Cen MT"/>
                <w:sz w:val="24"/>
                <w:szCs w:val="24"/>
              </w:rPr>
              <w:t> : Peinture acrylique sur mur intérieurs plus plafond</w:t>
            </w:r>
            <w:r w:rsidR="00EC371F" w:rsidRPr="006B018B">
              <w:rPr>
                <w:rFonts w:ascii="Tw Cen MT" w:eastAsia="Arial Unicode MS" w:hAnsi="Tw Cen MT"/>
                <w:sz w:val="24"/>
                <w:szCs w:val="24"/>
              </w:rPr>
              <w:t>;</w:t>
            </w:r>
          </w:p>
          <w:p w:rsidR="00EC371F" w:rsidRPr="006B018B" w:rsidRDefault="00A0199E" w:rsidP="00EC371F">
            <w:pPr>
              <w:ind w:left="2127"/>
              <w:jc w:val="both"/>
              <w:rPr>
                <w:rFonts w:ascii="Tw Cen MT" w:eastAsia="Arial Unicode MS" w:hAnsi="Tw Cen MT"/>
                <w:sz w:val="24"/>
                <w:szCs w:val="24"/>
              </w:rPr>
            </w:pPr>
            <w:r>
              <w:rPr>
                <w:rFonts w:ascii="Tw Cen MT" w:eastAsia="Arial Unicode MS" w:hAnsi="Tw Cen MT"/>
                <w:sz w:val="24"/>
                <w:szCs w:val="24"/>
              </w:rPr>
              <w:t>5</w:t>
            </w:r>
            <w:r w:rsidR="00EC371F" w:rsidRPr="006B018B">
              <w:rPr>
                <w:rFonts w:ascii="Tw Cen MT" w:eastAsia="Arial Unicode MS" w:hAnsi="Tw Cen MT"/>
                <w:sz w:val="24"/>
                <w:szCs w:val="24"/>
              </w:rPr>
              <w:t xml:space="preserve">02 : </w:t>
            </w:r>
            <w:r w:rsidR="00EC371F">
              <w:rPr>
                <w:rFonts w:ascii="Tw Cen MT" w:eastAsia="Arial Unicode MS" w:hAnsi="Tw Cen MT"/>
                <w:sz w:val="24"/>
                <w:szCs w:val="24"/>
              </w:rPr>
              <w:t xml:space="preserve">Peinture acrylique </w:t>
            </w:r>
            <w:r w:rsidR="00EC371F" w:rsidRPr="006B018B">
              <w:rPr>
                <w:rFonts w:ascii="Tw Cen MT" w:eastAsia="Arial Unicode MS" w:hAnsi="Tw Cen MT"/>
                <w:sz w:val="24"/>
                <w:szCs w:val="24"/>
              </w:rPr>
              <w:t>sur murs extérieurs;</w:t>
            </w:r>
          </w:p>
          <w:p w:rsidR="003C688F" w:rsidRPr="006B018B" w:rsidRDefault="00EC371F" w:rsidP="00EC371F">
            <w:pPr>
              <w:rPr>
                <w:rFonts w:ascii="Tw Cen MT" w:eastAsia="Arial Unicode MS" w:hAnsi="Tw Cen MT"/>
                <w:sz w:val="24"/>
                <w:szCs w:val="24"/>
              </w:rPr>
            </w:pPr>
            <w:r>
              <w:rPr>
                <w:rFonts w:ascii="Tw Cen MT" w:eastAsia="Arial Unicode MS" w:hAnsi="Tw Cen MT"/>
                <w:sz w:val="24"/>
                <w:szCs w:val="24"/>
              </w:rPr>
              <w:t xml:space="preserve">                                </w:t>
            </w:r>
            <w:r w:rsidR="00A0199E">
              <w:rPr>
                <w:rFonts w:ascii="Tw Cen MT" w:eastAsia="Arial Unicode MS" w:hAnsi="Tw Cen MT"/>
                <w:sz w:val="24"/>
                <w:szCs w:val="24"/>
              </w:rPr>
              <w:t>5</w:t>
            </w:r>
            <w:r>
              <w:rPr>
                <w:rFonts w:ascii="Tw Cen MT" w:eastAsia="Arial Unicode MS" w:hAnsi="Tw Cen MT"/>
                <w:sz w:val="24"/>
                <w:szCs w:val="24"/>
              </w:rPr>
              <w:t>03</w:t>
            </w:r>
            <w:r w:rsidRPr="006B018B">
              <w:rPr>
                <w:rFonts w:ascii="Tw Cen MT" w:eastAsia="Arial Unicode MS" w:hAnsi="Tw Cen MT"/>
                <w:sz w:val="24"/>
                <w:szCs w:val="24"/>
              </w:rPr>
              <w:t> : Peint</w:t>
            </w:r>
            <w:r>
              <w:rPr>
                <w:rFonts w:ascii="Tw Cen MT" w:eastAsia="Arial Unicode MS" w:hAnsi="Tw Cen MT"/>
                <w:sz w:val="24"/>
                <w:szCs w:val="24"/>
              </w:rPr>
              <w:t>ure glycéro sur portes métalliques</w:t>
            </w:r>
            <w:r w:rsidRPr="006B018B">
              <w:rPr>
                <w:rFonts w:ascii="Tw Cen MT" w:eastAsia="Arial Unicode MS" w:hAnsi="Tw Cen MT"/>
                <w:sz w:val="24"/>
                <w:szCs w:val="24"/>
              </w:rPr>
              <w:t>;</w:t>
            </w:r>
          </w:p>
        </w:tc>
      </w:tr>
      <w:tr w:rsidR="00EC371F" w:rsidRPr="006B018B" w:rsidTr="00B51FC7">
        <w:trPr>
          <w:trHeight w:val="556"/>
        </w:trPr>
        <w:tc>
          <w:tcPr>
            <w:tcW w:w="921" w:type="dxa"/>
            <w:vAlign w:val="center"/>
          </w:tcPr>
          <w:p w:rsidR="00EC371F" w:rsidRPr="006B018B" w:rsidRDefault="002C759C" w:rsidP="00EC371F">
            <w:pPr>
              <w:jc w:val="center"/>
              <w:rPr>
                <w:rFonts w:ascii="Tw Cen MT" w:eastAsia="Arial Unicode MS" w:hAnsi="Tw Cen MT"/>
                <w:sz w:val="24"/>
                <w:szCs w:val="24"/>
              </w:rPr>
            </w:pPr>
            <w:r>
              <w:rPr>
                <w:rFonts w:ascii="Tw Cen MT" w:eastAsia="Arial Unicode MS" w:hAnsi="Tw Cen MT"/>
                <w:sz w:val="24"/>
                <w:szCs w:val="24"/>
              </w:rPr>
              <w:t>5</w:t>
            </w:r>
            <w:r w:rsidR="00EC371F" w:rsidRPr="006B018B">
              <w:rPr>
                <w:rFonts w:ascii="Tw Cen MT" w:eastAsia="Arial Unicode MS" w:hAnsi="Tw Cen MT"/>
                <w:sz w:val="24"/>
                <w:szCs w:val="24"/>
              </w:rPr>
              <w:t>01</w:t>
            </w:r>
          </w:p>
        </w:tc>
        <w:tc>
          <w:tcPr>
            <w:tcW w:w="6095" w:type="dxa"/>
            <w:vAlign w:val="center"/>
          </w:tcPr>
          <w:p w:rsidR="00EC371F" w:rsidRPr="00BC6D75" w:rsidRDefault="00EC371F" w:rsidP="00EC371F">
            <w:pPr>
              <w:rPr>
                <w:rFonts w:ascii="Tw Cen MT" w:eastAsia="Arial Unicode MS" w:hAnsi="Tw Cen MT"/>
                <w:b/>
                <w:sz w:val="24"/>
                <w:szCs w:val="24"/>
                <w:u w:val="single"/>
              </w:rPr>
            </w:pPr>
            <w:r w:rsidRPr="00BC6D75">
              <w:rPr>
                <w:rFonts w:ascii="Tw Cen MT" w:eastAsia="Arial Unicode MS" w:hAnsi="Tw Cen MT"/>
                <w:b/>
                <w:sz w:val="24"/>
                <w:szCs w:val="24"/>
                <w:u w:val="single"/>
              </w:rPr>
              <w:t xml:space="preserve">PEINTURE ACRYLIQUE SUR MUR INTERIEUR </w:t>
            </w:r>
            <w:r>
              <w:rPr>
                <w:rFonts w:ascii="Tw Cen MT" w:eastAsia="Arial Unicode MS" w:hAnsi="Tw Cen MT"/>
                <w:b/>
                <w:sz w:val="24"/>
                <w:szCs w:val="24"/>
                <w:u w:val="single"/>
              </w:rPr>
              <w:t>PLUS PLAFONDS</w:t>
            </w:r>
          </w:p>
          <w:p w:rsidR="00EC371F" w:rsidRPr="006B018B" w:rsidRDefault="00EC371F" w:rsidP="00EC371F">
            <w:pPr>
              <w:rPr>
                <w:rFonts w:ascii="Tw Cen MT" w:eastAsia="Arial Unicode MS" w:hAnsi="Tw Cen MT"/>
                <w:sz w:val="24"/>
                <w:szCs w:val="24"/>
              </w:rPr>
            </w:pPr>
            <w:r w:rsidRPr="006B018B">
              <w:rPr>
                <w:rFonts w:ascii="Tw Cen MT" w:eastAsia="Arial Unicode MS" w:hAnsi="Tw Cen MT"/>
                <w:sz w:val="24"/>
                <w:szCs w:val="24"/>
              </w:rPr>
              <w:t>Ce prix rémunère</w:t>
            </w:r>
            <w:r>
              <w:rPr>
                <w:rFonts w:ascii="Tw Cen MT" w:eastAsia="Arial Unicode MS" w:hAnsi="Tw Cen MT"/>
                <w:sz w:val="24"/>
                <w:szCs w:val="24"/>
              </w:rPr>
              <w:t xml:space="preserve"> au mètre carré (m2), la fourniture et l’application</w:t>
            </w:r>
            <w:r w:rsidRPr="006B018B">
              <w:rPr>
                <w:rFonts w:ascii="Tw Cen MT" w:eastAsia="Arial Unicode MS" w:hAnsi="Tw Cen MT"/>
                <w:sz w:val="24"/>
                <w:szCs w:val="24"/>
              </w:rPr>
              <w:t xml:space="preserve"> de la peinture sur les murs </w:t>
            </w:r>
            <w:r>
              <w:rPr>
                <w:rFonts w:ascii="Tw Cen MT" w:eastAsia="Arial Unicode MS" w:hAnsi="Tw Cen MT"/>
                <w:sz w:val="24"/>
                <w:szCs w:val="24"/>
              </w:rPr>
              <w:t>intérieurs</w:t>
            </w:r>
            <w:r w:rsidRPr="006B018B">
              <w:rPr>
                <w:rFonts w:ascii="Tw Cen MT" w:eastAsia="Arial Unicode MS" w:hAnsi="Tw Cen MT"/>
                <w:sz w:val="24"/>
                <w:szCs w:val="24"/>
              </w:rPr>
              <w:t xml:space="preserve"> conformément au CCTP. </w:t>
            </w:r>
          </w:p>
          <w:p w:rsidR="00EC371F" w:rsidRPr="006B018B" w:rsidRDefault="00EC371F" w:rsidP="00EC371F">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EC371F" w:rsidRPr="006B018B" w:rsidRDefault="00EC371F" w:rsidP="00EC371F">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l’exécution d’une couche d’impression suivant le CCTP ;</w:t>
            </w:r>
          </w:p>
          <w:p w:rsidR="00EC371F" w:rsidRPr="006B018B" w:rsidRDefault="00EC371F" w:rsidP="00EC371F">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lastRenderedPageBreak/>
              <w:t>l’exécution d’une couche de finition en peinture acrylique   suivant le CCTP ;</w:t>
            </w:r>
          </w:p>
          <w:p w:rsidR="00EC371F" w:rsidRPr="006B018B" w:rsidRDefault="00EC371F" w:rsidP="00EC371F">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le matériel de mise en œuvre ;</w:t>
            </w:r>
          </w:p>
          <w:p w:rsidR="00EC371F" w:rsidRPr="006B018B" w:rsidRDefault="00EC371F" w:rsidP="00EC371F">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EC371F" w:rsidRPr="006B018B" w:rsidRDefault="00EC371F" w:rsidP="00EC371F">
            <w:pPr>
              <w:rPr>
                <w:rFonts w:ascii="Tw Cen MT" w:eastAsia="Arial Unicode MS" w:hAnsi="Tw Cen MT"/>
                <w:sz w:val="24"/>
                <w:szCs w:val="24"/>
              </w:rPr>
            </w:pPr>
            <w:r w:rsidRPr="006B018B">
              <w:rPr>
                <w:rFonts w:ascii="Tw Cen MT" w:eastAsia="Arial Unicode MS" w:hAnsi="Tw Cen MT"/>
                <w:sz w:val="24"/>
                <w:szCs w:val="24"/>
              </w:rPr>
              <w:t>Ce prix s’applique au mètre carré (m2), mesuré par métré contradictoire.</w:t>
            </w:r>
          </w:p>
        </w:tc>
        <w:tc>
          <w:tcPr>
            <w:tcW w:w="850" w:type="dxa"/>
            <w:vAlign w:val="center"/>
          </w:tcPr>
          <w:p w:rsidR="00EC371F" w:rsidRPr="006B018B" w:rsidRDefault="00EC371F" w:rsidP="00EC371F">
            <w:pPr>
              <w:jc w:val="center"/>
              <w:rPr>
                <w:rFonts w:ascii="Tw Cen MT" w:eastAsia="Arial Unicode MS" w:hAnsi="Tw Cen MT"/>
                <w:sz w:val="24"/>
                <w:szCs w:val="24"/>
              </w:rPr>
            </w:pPr>
            <w:r w:rsidRPr="006B018B">
              <w:rPr>
                <w:rFonts w:ascii="Tw Cen MT" w:eastAsia="Arial Unicode MS" w:hAnsi="Tw Cen MT"/>
                <w:sz w:val="24"/>
                <w:szCs w:val="24"/>
              </w:rPr>
              <w:lastRenderedPageBreak/>
              <w:t>m²</w:t>
            </w:r>
          </w:p>
        </w:tc>
        <w:tc>
          <w:tcPr>
            <w:tcW w:w="851" w:type="dxa"/>
            <w:vAlign w:val="center"/>
          </w:tcPr>
          <w:p w:rsidR="00EC371F" w:rsidRPr="006B018B" w:rsidRDefault="00EC371F" w:rsidP="00EC371F">
            <w:pPr>
              <w:jc w:val="right"/>
              <w:rPr>
                <w:rFonts w:ascii="Tw Cen MT" w:eastAsia="Arial Unicode MS" w:hAnsi="Tw Cen MT"/>
                <w:sz w:val="24"/>
                <w:szCs w:val="24"/>
              </w:rPr>
            </w:pPr>
          </w:p>
        </w:tc>
        <w:tc>
          <w:tcPr>
            <w:tcW w:w="1587" w:type="dxa"/>
          </w:tcPr>
          <w:p w:rsidR="00EC371F" w:rsidRPr="006B018B" w:rsidRDefault="00EC371F" w:rsidP="00EC371F">
            <w:pPr>
              <w:jc w:val="right"/>
              <w:rPr>
                <w:rFonts w:ascii="Tw Cen MT" w:eastAsia="Arial Unicode MS" w:hAnsi="Tw Cen MT"/>
                <w:sz w:val="24"/>
                <w:szCs w:val="24"/>
              </w:rPr>
            </w:pPr>
          </w:p>
        </w:tc>
      </w:tr>
      <w:tr w:rsidR="00EC371F" w:rsidRPr="006B018B" w:rsidTr="00B51FC7">
        <w:trPr>
          <w:trHeight w:val="556"/>
        </w:trPr>
        <w:tc>
          <w:tcPr>
            <w:tcW w:w="921" w:type="dxa"/>
            <w:vAlign w:val="center"/>
          </w:tcPr>
          <w:p w:rsidR="00EC371F" w:rsidRPr="006B018B" w:rsidRDefault="002C759C" w:rsidP="00EC371F">
            <w:pPr>
              <w:jc w:val="center"/>
              <w:rPr>
                <w:rFonts w:ascii="Tw Cen MT" w:eastAsia="Arial Unicode MS" w:hAnsi="Tw Cen MT"/>
                <w:sz w:val="24"/>
                <w:szCs w:val="24"/>
              </w:rPr>
            </w:pPr>
            <w:r>
              <w:rPr>
                <w:rFonts w:ascii="Tw Cen MT" w:eastAsia="Arial Unicode MS" w:hAnsi="Tw Cen MT"/>
                <w:sz w:val="24"/>
                <w:szCs w:val="24"/>
              </w:rPr>
              <w:lastRenderedPageBreak/>
              <w:t>5</w:t>
            </w:r>
            <w:r w:rsidR="00EC371F">
              <w:rPr>
                <w:rFonts w:ascii="Tw Cen MT" w:eastAsia="Arial Unicode MS" w:hAnsi="Tw Cen MT"/>
                <w:sz w:val="24"/>
                <w:szCs w:val="24"/>
              </w:rPr>
              <w:t>02</w:t>
            </w:r>
          </w:p>
        </w:tc>
        <w:tc>
          <w:tcPr>
            <w:tcW w:w="6095" w:type="dxa"/>
            <w:vAlign w:val="center"/>
          </w:tcPr>
          <w:p w:rsidR="00EC371F" w:rsidRPr="00BC6D75" w:rsidRDefault="00EC371F" w:rsidP="00EC371F">
            <w:pPr>
              <w:rPr>
                <w:rFonts w:ascii="Tw Cen MT" w:eastAsia="Arial Unicode MS" w:hAnsi="Tw Cen MT"/>
                <w:b/>
                <w:sz w:val="24"/>
                <w:szCs w:val="24"/>
                <w:u w:val="single"/>
              </w:rPr>
            </w:pPr>
            <w:r w:rsidRPr="00BC6D75">
              <w:rPr>
                <w:rFonts w:ascii="Tw Cen MT" w:eastAsia="Arial Unicode MS" w:hAnsi="Tw Cen MT"/>
                <w:b/>
                <w:sz w:val="24"/>
                <w:szCs w:val="24"/>
                <w:u w:val="single"/>
              </w:rPr>
              <w:t>PEIN</w:t>
            </w:r>
            <w:r>
              <w:rPr>
                <w:rFonts w:ascii="Tw Cen MT" w:eastAsia="Arial Unicode MS" w:hAnsi="Tw Cen MT"/>
                <w:b/>
                <w:sz w:val="24"/>
                <w:szCs w:val="24"/>
                <w:u w:val="single"/>
              </w:rPr>
              <w:t>TURE ACRYLIQUE SUR MUR EXTERIEURS</w:t>
            </w:r>
            <w:r w:rsidRPr="00BC6D75">
              <w:rPr>
                <w:rFonts w:ascii="Tw Cen MT" w:eastAsia="Arial Unicode MS" w:hAnsi="Tw Cen MT"/>
                <w:b/>
                <w:sz w:val="24"/>
                <w:szCs w:val="24"/>
                <w:u w:val="single"/>
              </w:rPr>
              <w:t xml:space="preserve"> </w:t>
            </w:r>
          </w:p>
          <w:p w:rsidR="00EC371F" w:rsidRPr="006B018B" w:rsidRDefault="00EC371F" w:rsidP="00EC371F">
            <w:pPr>
              <w:rPr>
                <w:rFonts w:ascii="Tw Cen MT" w:eastAsia="Arial Unicode MS" w:hAnsi="Tw Cen MT"/>
                <w:sz w:val="24"/>
                <w:szCs w:val="24"/>
              </w:rPr>
            </w:pPr>
            <w:r w:rsidRPr="006B018B">
              <w:rPr>
                <w:rFonts w:ascii="Tw Cen MT" w:eastAsia="Arial Unicode MS" w:hAnsi="Tw Cen MT"/>
                <w:sz w:val="24"/>
                <w:szCs w:val="24"/>
              </w:rPr>
              <w:t>Ce prix rémunère</w:t>
            </w:r>
            <w:r>
              <w:rPr>
                <w:rFonts w:ascii="Tw Cen MT" w:eastAsia="Arial Unicode MS" w:hAnsi="Tw Cen MT"/>
                <w:sz w:val="24"/>
                <w:szCs w:val="24"/>
              </w:rPr>
              <w:t xml:space="preserve"> au mètre carré (m2), la fourniture et l’application</w:t>
            </w:r>
            <w:r w:rsidRPr="006B018B">
              <w:rPr>
                <w:rFonts w:ascii="Tw Cen MT" w:eastAsia="Arial Unicode MS" w:hAnsi="Tw Cen MT"/>
                <w:sz w:val="24"/>
                <w:szCs w:val="24"/>
              </w:rPr>
              <w:t xml:space="preserve"> de la peinture sur les murs </w:t>
            </w:r>
            <w:r>
              <w:rPr>
                <w:rFonts w:ascii="Tw Cen MT" w:eastAsia="Arial Unicode MS" w:hAnsi="Tw Cen MT"/>
                <w:sz w:val="24"/>
                <w:szCs w:val="24"/>
              </w:rPr>
              <w:t xml:space="preserve">extérieurs </w:t>
            </w:r>
            <w:r w:rsidRPr="006B018B">
              <w:rPr>
                <w:rFonts w:ascii="Tw Cen MT" w:eastAsia="Arial Unicode MS" w:hAnsi="Tw Cen MT"/>
                <w:sz w:val="24"/>
                <w:szCs w:val="24"/>
              </w:rPr>
              <w:t xml:space="preserve">conformément au CCTP. </w:t>
            </w:r>
          </w:p>
          <w:p w:rsidR="00EC371F" w:rsidRPr="006B018B" w:rsidRDefault="00EC371F" w:rsidP="00EC371F">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EC371F" w:rsidRPr="006B018B" w:rsidRDefault="00EC371F" w:rsidP="00EC371F">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L’exécution d’une couche d’impression suivant le CCTP ;</w:t>
            </w:r>
          </w:p>
          <w:p w:rsidR="00EC371F" w:rsidRPr="006B018B" w:rsidRDefault="00EC371F" w:rsidP="00EC371F">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L’exécution d’une couche de finition en peinture acrylique   suivant le CCTP ;</w:t>
            </w:r>
          </w:p>
          <w:p w:rsidR="00EC371F" w:rsidRPr="006B018B" w:rsidRDefault="00EC371F" w:rsidP="00EC371F">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le matériel de mise en œuvre ;</w:t>
            </w:r>
          </w:p>
          <w:p w:rsidR="00EC371F" w:rsidRPr="006B018B" w:rsidRDefault="00EC371F" w:rsidP="00EC371F">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EC371F" w:rsidRPr="006B018B" w:rsidRDefault="00EC371F" w:rsidP="00EC371F">
            <w:pPr>
              <w:rPr>
                <w:rFonts w:ascii="Tw Cen MT" w:eastAsia="Arial Unicode MS" w:hAnsi="Tw Cen MT"/>
                <w:sz w:val="24"/>
                <w:szCs w:val="24"/>
              </w:rPr>
            </w:pPr>
            <w:r w:rsidRPr="006B018B">
              <w:rPr>
                <w:rFonts w:ascii="Tw Cen MT" w:eastAsia="Arial Unicode MS" w:hAnsi="Tw Cen MT"/>
                <w:sz w:val="24"/>
                <w:szCs w:val="24"/>
              </w:rPr>
              <w:t>Ce prix s’applique au mètre carré (m2), mesuré par métré contradictoire.</w:t>
            </w:r>
          </w:p>
        </w:tc>
        <w:tc>
          <w:tcPr>
            <w:tcW w:w="850" w:type="dxa"/>
            <w:vAlign w:val="center"/>
          </w:tcPr>
          <w:p w:rsidR="00EC371F" w:rsidRPr="006B018B" w:rsidRDefault="00EC371F" w:rsidP="00EC371F">
            <w:pPr>
              <w:jc w:val="center"/>
              <w:rPr>
                <w:rFonts w:ascii="Tw Cen MT" w:eastAsia="Arial Unicode MS" w:hAnsi="Tw Cen MT"/>
                <w:sz w:val="24"/>
                <w:szCs w:val="24"/>
              </w:rPr>
            </w:pPr>
            <w:r w:rsidRPr="006B018B">
              <w:rPr>
                <w:rFonts w:ascii="Tw Cen MT" w:eastAsia="Arial Unicode MS" w:hAnsi="Tw Cen MT"/>
                <w:sz w:val="24"/>
                <w:szCs w:val="24"/>
              </w:rPr>
              <w:t>m²</w:t>
            </w:r>
          </w:p>
        </w:tc>
        <w:tc>
          <w:tcPr>
            <w:tcW w:w="851" w:type="dxa"/>
            <w:vAlign w:val="center"/>
          </w:tcPr>
          <w:p w:rsidR="00EC371F" w:rsidRPr="006B018B" w:rsidRDefault="00EC371F" w:rsidP="00EC371F">
            <w:pPr>
              <w:jc w:val="right"/>
              <w:rPr>
                <w:rFonts w:ascii="Tw Cen MT" w:eastAsia="Arial Unicode MS" w:hAnsi="Tw Cen MT"/>
                <w:sz w:val="24"/>
                <w:szCs w:val="24"/>
              </w:rPr>
            </w:pPr>
          </w:p>
        </w:tc>
        <w:tc>
          <w:tcPr>
            <w:tcW w:w="1587" w:type="dxa"/>
          </w:tcPr>
          <w:p w:rsidR="00EC371F" w:rsidRPr="006B018B" w:rsidRDefault="00EC371F" w:rsidP="00EC371F">
            <w:pPr>
              <w:jc w:val="right"/>
              <w:rPr>
                <w:rFonts w:ascii="Tw Cen MT" w:eastAsia="Arial Unicode MS" w:hAnsi="Tw Cen MT"/>
                <w:sz w:val="24"/>
                <w:szCs w:val="24"/>
              </w:rPr>
            </w:pPr>
          </w:p>
        </w:tc>
      </w:tr>
      <w:tr w:rsidR="00EC371F" w:rsidRPr="006B018B" w:rsidTr="00B51FC7">
        <w:trPr>
          <w:trHeight w:val="556"/>
        </w:trPr>
        <w:tc>
          <w:tcPr>
            <w:tcW w:w="921" w:type="dxa"/>
            <w:vAlign w:val="center"/>
          </w:tcPr>
          <w:p w:rsidR="00EC371F" w:rsidRPr="006B018B" w:rsidRDefault="002C759C" w:rsidP="00EC371F">
            <w:pPr>
              <w:jc w:val="center"/>
              <w:rPr>
                <w:rFonts w:ascii="Tw Cen MT" w:eastAsia="Arial Unicode MS" w:hAnsi="Tw Cen MT"/>
                <w:sz w:val="24"/>
                <w:szCs w:val="24"/>
              </w:rPr>
            </w:pPr>
            <w:r>
              <w:rPr>
                <w:rFonts w:ascii="Tw Cen MT" w:eastAsia="Arial Unicode MS" w:hAnsi="Tw Cen MT"/>
                <w:sz w:val="24"/>
                <w:szCs w:val="24"/>
              </w:rPr>
              <w:t>5</w:t>
            </w:r>
            <w:r w:rsidR="00EC371F">
              <w:rPr>
                <w:rFonts w:ascii="Tw Cen MT" w:eastAsia="Arial Unicode MS" w:hAnsi="Tw Cen MT"/>
                <w:sz w:val="24"/>
                <w:szCs w:val="24"/>
              </w:rPr>
              <w:t>03</w:t>
            </w:r>
          </w:p>
        </w:tc>
        <w:tc>
          <w:tcPr>
            <w:tcW w:w="6095" w:type="dxa"/>
            <w:vAlign w:val="center"/>
          </w:tcPr>
          <w:p w:rsidR="00EC371F" w:rsidRPr="009B0B46" w:rsidRDefault="00EC371F" w:rsidP="00EC371F">
            <w:pPr>
              <w:jc w:val="both"/>
              <w:rPr>
                <w:rFonts w:ascii="Tw Cen MT" w:eastAsia="Arial Unicode MS" w:hAnsi="Tw Cen MT"/>
                <w:b/>
                <w:sz w:val="24"/>
                <w:szCs w:val="24"/>
                <w:u w:val="single"/>
              </w:rPr>
            </w:pPr>
            <w:r w:rsidRPr="009B0B46">
              <w:rPr>
                <w:rFonts w:ascii="Tw Cen MT" w:eastAsia="Arial Unicode MS" w:hAnsi="Tw Cen MT"/>
                <w:b/>
                <w:sz w:val="24"/>
                <w:szCs w:val="24"/>
                <w:u w:val="single"/>
              </w:rPr>
              <w:t xml:space="preserve">PEINTURE GLYCERO SUR PORTES METALLIQUES </w:t>
            </w:r>
          </w:p>
          <w:p w:rsidR="00EC371F" w:rsidRPr="006B018B" w:rsidRDefault="00EC371F" w:rsidP="00EC371F">
            <w:pPr>
              <w:jc w:val="both"/>
              <w:rPr>
                <w:rFonts w:ascii="Tw Cen MT" w:eastAsia="Arial Unicode MS" w:hAnsi="Tw Cen MT"/>
                <w:sz w:val="24"/>
                <w:szCs w:val="24"/>
              </w:rPr>
            </w:pPr>
            <w:r w:rsidRPr="006B018B">
              <w:rPr>
                <w:rFonts w:ascii="Tw Cen MT" w:eastAsia="Arial Unicode MS" w:hAnsi="Tw Cen MT"/>
                <w:sz w:val="24"/>
                <w:szCs w:val="24"/>
              </w:rPr>
              <w:t>Ce prix rémunère au mètre carré (m2), la pose des peintures</w:t>
            </w:r>
            <w:r>
              <w:rPr>
                <w:rFonts w:ascii="Tw Cen MT" w:eastAsia="Arial Unicode MS" w:hAnsi="Tw Cen MT"/>
                <w:sz w:val="24"/>
                <w:szCs w:val="24"/>
              </w:rPr>
              <w:t xml:space="preserve"> à huile email   </w:t>
            </w:r>
            <w:r w:rsidRPr="006B018B">
              <w:rPr>
                <w:rFonts w:ascii="Tw Cen MT" w:eastAsia="Arial Unicode MS" w:hAnsi="Tw Cen MT"/>
                <w:sz w:val="24"/>
                <w:szCs w:val="24"/>
              </w:rPr>
              <w:t xml:space="preserve"> conformément au CCTP. </w:t>
            </w:r>
          </w:p>
          <w:p w:rsidR="00EC371F" w:rsidRPr="006B018B" w:rsidRDefault="00EC371F" w:rsidP="00EC371F">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EC371F" w:rsidRPr="006B018B" w:rsidRDefault="00683B27" w:rsidP="00EC371F">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L’exécution</w:t>
            </w:r>
            <w:r w:rsidR="00EC371F" w:rsidRPr="006B018B">
              <w:rPr>
                <w:rFonts w:ascii="Tw Cen MT" w:eastAsia="Arial Unicode MS" w:hAnsi="Tw Cen MT"/>
              </w:rPr>
              <w:t xml:space="preserve"> d’une couche d’impression suivant le CCTP ;</w:t>
            </w:r>
          </w:p>
          <w:p w:rsidR="00EC371F" w:rsidRPr="006B018B" w:rsidRDefault="00683B27" w:rsidP="00EC371F">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L’exécution</w:t>
            </w:r>
            <w:r w:rsidR="00EC371F" w:rsidRPr="006B018B">
              <w:rPr>
                <w:rFonts w:ascii="Tw Cen MT" w:eastAsia="Arial Unicode MS" w:hAnsi="Tw Cen MT"/>
              </w:rPr>
              <w:t xml:space="preserve"> d’une couche de finition en peinture acrylique   suivant le CCTP ;</w:t>
            </w:r>
          </w:p>
          <w:p w:rsidR="00EC371F" w:rsidRPr="006B018B" w:rsidRDefault="00EC371F" w:rsidP="00EC371F">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le matériel de mise en œuvre ;</w:t>
            </w:r>
          </w:p>
          <w:p w:rsidR="00EC371F" w:rsidRPr="006B018B" w:rsidRDefault="00EC371F" w:rsidP="00EC371F">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EC371F" w:rsidRPr="006B018B" w:rsidRDefault="00EC371F" w:rsidP="00EC371F">
            <w:pPr>
              <w:rPr>
                <w:rFonts w:ascii="Tw Cen MT" w:eastAsia="Arial Unicode MS" w:hAnsi="Tw Cen MT"/>
                <w:b/>
                <w:sz w:val="24"/>
                <w:szCs w:val="24"/>
                <w:u w:val="single"/>
              </w:rPr>
            </w:pPr>
            <w:r w:rsidRPr="006B018B">
              <w:rPr>
                <w:rFonts w:ascii="Tw Cen MT" w:eastAsia="Arial Unicode MS" w:hAnsi="Tw Cen MT"/>
                <w:sz w:val="24"/>
                <w:szCs w:val="24"/>
              </w:rPr>
              <w:t>Ce prix s’applique au mètre carré (m2), mesuré par métré contradictoire.</w:t>
            </w:r>
          </w:p>
        </w:tc>
        <w:tc>
          <w:tcPr>
            <w:tcW w:w="850" w:type="dxa"/>
            <w:vAlign w:val="center"/>
          </w:tcPr>
          <w:p w:rsidR="00EC371F" w:rsidRPr="006B018B" w:rsidRDefault="00EC371F" w:rsidP="00EC371F">
            <w:pPr>
              <w:jc w:val="center"/>
              <w:rPr>
                <w:rFonts w:ascii="Tw Cen MT" w:eastAsia="Arial Unicode MS" w:hAnsi="Tw Cen MT"/>
                <w:sz w:val="24"/>
                <w:szCs w:val="24"/>
              </w:rPr>
            </w:pPr>
            <w:r w:rsidRPr="006B018B">
              <w:rPr>
                <w:rFonts w:ascii="Tw Cen MT" w:eastAsia="Arial Unicode MS" w:hAnsi="Tw Cen MT"/>
                <w:sz w:val="24"/>
                <w:szCs w:val="24"/>
              </w:rPr>
              <w:t>m²</w:t>
            </w:r>
          </w:p>
        </w:tc>
        <w:tc>
          <w:tcPr>
            <w:tcW w:w="851" w:type="dxa"/>
            <w:vAlign w:val="center"/>
          </w:tcPr>
          <w:p w:rsidR="00EC371F" w:rsidRPr="006B018B" w:rsidRDefault="00EC371F" w:rsidP="00EC371F">
            <w:pPr>
              <w:jc w:val="right"/>
              <w:rPr>
                <w:rFonts w:ascii="Tw Cen MT" w:eastAsia="Arial Unicode MS" w:hAnsi="Tw Cen MT"/>
                <w:sz w:val="24"/>
                <w:szCs w:val="24"/>
              </w:rPr>
            </w:pPr>
          </w:p>
        </w:tc>
        <w:tc>
          <w:tcPr>
            <w:tcW w:w="1587" w:type="dxa"/>
          </w:tcPr>
          <w:p w:rsidR="00EC371F" w:rsidRPr="006B018B" w:rsidRDefault="00EC371F" w:rsidP="00EC371F">
            <w:pPr>
              <w:jc w:val="right"/>
              <w:rPr>
                <w:rFonts w:ascii="Tw Cen MT" w:eastAsia="Arial Unicode MS" w:hAnsi="Tw Cen MT"/>
                <w:sz w:val="24"/>
                <w:szCs w:val="24"/>
              </w:rPr>
            </w:pPr>
          </w:p>
        </w:tc>
      </w:tr>
      <w:tr w:rsidR="004514D6" w:rsidRPr="006B018B" w:rsidTr="00947587">
        <w:trPr>
          <w:trHeight w:val="556"/>
        </w:trPr>
        <w:tc>
          <w:tcPr>
            <w:tcW w:w="10304" w:type="dxa"/>
            <w:gridSpan w:val="5"/>
            <w:vAlign w:val="center"/>
          </w:tcPr>
          <w:p w:rsidR="00116CCC" w:rsidRPr="006B018B" w:rsidRDefault="00116CCC" w:rsidP="00116CCC">
            <w:pPr>
              <w:jc w:val="both"/>
              <w:rPr>
                <w:rFonts w:ascii="Tw Cen MT" w:eastAsia="Arial Unicode MS" w:hAnsi="Tw Cen MT"/>
                <w:b/>
                <w:sz w:val="24"/>
                <w:szCs w:val="24"/>
              </w:rPr>
            </w:pPr>
            <w:r>
              <w:rPr>
                <w:rFonts w:ascii="Tw Cen MT" w:eastAsia="Arial Unicode MS" w:hAnsi="Tw Cen MT"/>
                <w:b/>
                <w:sz w:val="24"/>
                <w:szCs w:val="24"/>
              </w:rPr>
              <w:t>LOT 6</w:t>
            </w:r>
            <w:r w:rsidRPr="006B018B">
              <w:rPr>
                <w:rFonts w:ascii="Tw Cen MT" w:eastAsia="Arial Unicode MS" w:hAnsi="Tw Cen MT"/>
                <w:b/>
                <w:sz w:val="24"/>
                <w:szCs w:val="24"/>
              </w:rPr>
              <w:t>00 : VRD</w:t>
            </w:r>
          </w:p>
          <w:p w:rsidR="00116CCC" w:rsidRPr="006B018B" w:rsidRDefault="00116CCC" w:rsidP="00116CCC">
            <w:pPr>
              <w:ind w:left="709"/>
              <w:jc w:val="both"/>
              <w:rPr>
                <w:rFonts w:ascii="Tw Cen MT" w:eastAsia="Arial Unicode MS" w:hAnsi="Tw Cen MT"/>
                <w:sz w:val="24"/>
                <w:szCs w:val="24"/>
              </w:rPr>
            </w:pPr>
            <w:r>
              <w:rPr>
                <w:rFonts w:ascii="Tw Cen MT" w:eastAsia="Arial Unicode MS" w:hAnsi="Tw Cen MT"/>
                <w:sz w:val="24"/>
                <w:szCs w:val="24"/>
              </w:rPr>
              <w:t>Le LOT 6</w:t>
            </w:r>
            <w:r w:rsidRPr="006B018B">
              <w:rPr>
                <w:rFonts w:ascii="Tw Cen MT" w:eastAsia="Arial Unicode MS" w:hAnsi="Tw Cen MT"/>
                <w:sz w:val="24"/>
                <w:szCs w:val="24"/>
              </w:rPr>
              <w:t>00 rémunère :</w:t>
            </w:r>
          </w:p>
          <w:p w:rsidR="00116CCC" w:rsidRPr="006B018B" w:rsidRDefault="00116CCC" w:rsidP="00116CCC">
            <w:pPr>
              <w:ind w:left="1418"/>
              <w:jc w:val="both"/>
              <w:rPr>
                <w:rFonts w:ascii="Tw Cen MT" w:eastAsia="Arial Unicode MS" w:hAnsi="Tw Cen MT"/>
                <w:sz w:val="24"/>
                <w:szCs w:val="24"/>
              </w:rPr>
            </w:pPr>
            <w:r>
              <w:rPr>
                <w:rFonts w:ascii="Tw Cen MT" w:eastAsia="Arial Unicode MS" w:hAnsi="Tw Cen MT"/>
                <w:sz w:val="24"/>
                <w:szCs w:val="24"/>
              </w:rPr>
              <w:t xml:space="preserve">601 : la construction et la pose des dallettes en BA à l’entrée du bâtiment </w:t>
            </w:r>
            <w:r w:rsidRPr="006B018B">
              <w:rPr>
                <w:rFonts w:ascii="Tw Cen MT" w:eastAsia="Arial Unicode MS" w:hAnsi="Tw Cen MT"/>
                <w:sz w:val="24"/>
                <w:szCs w:val="24"/>
              </w:rPr>
              <w:t>;</w:t>
            </w:r>
          </w:p>
          <w:p w:rsidR="004514D6" w:rsidRPr="006B018B" w:rsidRDefault="004514D6" w:rsidP="00116CCC">
            <w:pPr>
              <w:ind w:left="1418"/>
              <w:jc w:val="both"/>
              <w:rPr>
                <w:rFonts w:ascii="Tw Cen MT" w:eastAsia="Arial Unicode MS" w:hAnsi="Tw Cen MT"/>
                <w:sz w:val="24"/>
                <w:szCs w:val="24"/>
              </w:rPr>
            </w:pPr>
          </w:p>
        </w:tc>
      </w:tr>
      <w:tr w:rsidR="00116CCC" w:rsidRPr="006B018B" w:rsidTr="00B51FC7">
        <w:trPr>
          <w:trHeight w:val="556"/>
        </w:trPr>
        <w:tc>
          <w:tcPr>
            <w:tcW w:w="921" w:type="dxa"/>
            <w:vAlign w:val="center"/>
          </w:tcPr>
          <w:p w:rsidR="00116CCC" w:rsidRPr="006B018B" w:rsidRDefault="00116CCC" w:rsidP="00116CCC">
            <w:pPr>
              <w:jc w:val="center"/>
              <w:rPr>
                <w:rFonts w:ascii="Tw Cen MT" w:eastAsia="Arial Unicode MS" w:hAnsi="Tw Cen MT"/>
                <w:sz w:val="24"/>
                <w:szCs w:val="24"/>
              </w:rPr>
            </w:pPr>
            <w:r>
              <w:rPr>
                <w:rFonts w:ascii="Tw Cen MT" w:eastAsia="Arial Unicode MS" w:hAnsi="Tw Cen MT"/>
                <w:sz w:val="24"/>
                <w:szCs w:val="24"/>
              </w:rPr>
              <w:t>601</w:t>
            </w:r>
          </w:p>
        </w:tc>
        <w:tc>
          <w:tcPr>
            <w:tcW w:w="6095" w:type="dxa"/>
            <w:vAlign w:val="center"/>
          </w:tcPr>
          <w:p w:rsidR="00116CCC" w:rsidRPr="00116CCC" w:rsidRDefault="00116CCC" w:rsidP="00116CCC">
            <w:pPr>
              <w:jc w:val="both"/>
              <w:rPr>
                <w:rFonts w:ascii="Tw Cen MT" w:eastAsia="Arial Unicode MS" w:hAnsi="Tw Cen MT"/>
                <w:b/>
                <w:sz w:val="24"/>
                <w:szCs w:val="24"/>
                <w:u w:val="single"/>
              </w:rPr>
            </w:pPr>
            <w:r w:rsidRPr="00116CCC">
              <w:rPr>
                <w:rFonts w:ascii="Tw Cen MT" w:eastAsia="Arial Unicode MS" w:hAnsi="Tw Cen MT"/>
                <w:b/>
                <w:sz w:val="24"/>
                <w:szCs w:val="24"/>
                <w:u w:val="single"/>
              </w:rPr>
              <w:t xml:space="preserve">LA CONSTRUCTION ET LA POSE DES DALLETTES EN BA A L’ENTREE DU BATIMENT </w:t>
            </w:r>
          </w:p>
          <w:p w:rsidR="00116CCC" w:rsidRPr="006B018B" w:rsidRDefault="00116CCC" w:rsidP="00116CCC">
            <w:pPr>
              <w:jc w:val="both"/>
              <w:rPr>
                <w:rFonts w:ascii="Tw Cen MT" w:eastAsia="Arial Unicode MS" w:hAnsi="Tw Cen MT"/>
                <w:sz w:val="24"/>
                <w:szCs w:val="24"/>
              </w:rPr>
            </w:pPr>
            <w:r w:rsidRPr="006B018B">
              <w:rPr>
                <w:rFonts w:ascii="Tw Cen MT" w:eastAsia="Arial Unicode MS" w:hAnsi="Tw Cen MT"/>
                <w:sz w:val="24"/>
                <w:szCs w:val="24"/>
              </w:rPr>
              <w:t>Ce prix rémunère</w:t>
            </w:r>
            <w:r>
              <w:rPr>
                <w:rFonts w:ascii="Tw Cen MT" w:eastAsia="Arial Unicode MS" w:hAnsi="Tw Cen MT"/>
                <w:sz w:val="24"/>
                <w:szCs w:val="24"/>
              </w:rPr>
              <w:t xml:space="preserve"> à l’unité (U</w:t>
            </w:r>
            <w:r w:rsidRPr="006B018B">
              <w:rPr>
                <w:rFonts w:ascii="Tw Cen MT" w:eastAsia="Arial Unicode MS" w:hAnsi="Tw Cen MT"/>
                <w:sz w:val="24"/>
                <w:szCs w:val="24"/>
              </w:rPr>
              <w:t>), les trava</w:t>
            </w:r>
            <w:r>
              <w:rPr>
                <w:rFonts w:ascii="Tw Cen MT" w:eastAsia="Arial Unicode MS" w:hAnsi="Tw Cen MT"/>
                <w:sz w:val="24"/>
                <w:szCs w:val="24"/>
              </w:rPr>
              <w:t xml:space="preserve">ux de construction et de pose des dallettes  </w:t>
            </w:r>
            <w:r w:rsidRPr="006B018B">
              <w:rPr>
                <w:rFonts w:ascii="Tw Cen MT" w:eastAsia="Arial Unicode MS" w:hAnsi="Tw Cen MT"/>
                <w:sz w:val="24"/>
                <w:szCs w:val="24"/>
              </w:rPr>
              <w:t xml:space="preserve"> en béton armé conformément au CCTP. </w:t>
            </w:r>
          </w:p>
          <w:p w:rsidR="00116CCC" w:rsidRDefault="00116CCC" w:rsidP="00116CCC">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116CCC" w:rsidRPr="006B018B" w:rsidRDefault="00116CCC" w:rsidP="00116CCC">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du gravier, sable et ciment  suivant le CCTP ;</w:t>
            </w:r>
          </w:p>
          <w:p w:rsidR="00116CCC" w:rsidRPr="006B018B" w:rsidRDefault="00116CCC" w:rsidP="00116CCC">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le façonn</w:t>
            </w:r>
            <w:r w:rsidR="00466807">
              <w:rPr>
                <w:rFonts w:ascii="Tw Cen MT" w:eastAsia="Arial Unicode MS" w:hAnsi="Tw Cen MT"/>
              </w:rPr>
              <w:t>age du ferraillage</w:t>
            </w:r>
            <w:r w:rsidRPr="006B018B">
              <w:rPr>
                <w:rFonts w:ascii="Tw Cen MT" w:eastAsia="Arial Unicode MS" w:hAnsi="Tw Cen MT"/>
              </w:rPr>
              <w:t> ;</w:t>
            </w:r>
          </w:p>
          <w:p w:rsidR="00116CCC" w:rsidRPr="006B018B" w:rsidRDefault="00466807" w:rsidP="00116CCC">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le coffrage des dallettes d’épaisseur de</w:t>
            </w:r>
            <w:r w:rsidR="00116CCC" w:rsidRPr="006B018B">
              <w:rPr>
                <w:rFonts w:ascii="Tw Cen MT" w:eastAsia="Arial Unicode MS" w:hAnsi="Tw Cen MT"/>
              </w:rPr>
              <w:t xml:space="preserve"> 10 cm ;</w:t>
            </w:r>
          </w:p>
          <w:p w:rsidR="00116CCC" w:rsidRDefault="00116CCC" w:rsidP="00116CCC">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mise en œuvre du béton et l</w:t>
            </w:r>
            <w:r w:rsidR="00466807">
              <w:rPr>
                <w:rFonts w:ascii="Tw Cen MT" w:eastAsia="Arial Unicode MS" w:hAnsi="Tw Cen MT"/>
              </w:rPr>
              <w:t>e coulage des dallettes</w:t>
            </w:r>
            <w:r w:rsidRPr="006B018B">
              <w:rPr>
                <w:rFonts w:ascii="Tw Cen MT" w:eastAsia="Arial Unicode MS" w:hAnsi="Tw Cen MT"/>
              </w:rPr>
              <w:t> ;</w:t>
            </w:r>
          </w:p>
          <w:p w:rsidR="00466807" w:rsidRPr="006B018B" w:rsidRDefault="00466807" w:rsidP="00116CCC">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la pose des dellettes</w:t>
            </w:r>
          </w:p>
          <w:p w:rsidR="00116CCC" w:rsidRPr="006B018B" w:rsidRDefault="00116CCC" w:rsidP="00116CCC">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116CCC" w:rsidRPr="006B018B" w:rsidRDefault="00116CCC" w:rsidP="00116CCC">
            <w:pPr>
              <w:jc w:val="both"/>
              <w:rPr>
                <w:rFonts w:ascii="Tw Cen MT" w:eastAsia="Arial Unicode MS" w:hAnsi="Tw Cen MT"/>
                <w:sz w:val="24"/>
                <w:szCs w:val="24"/>
              </w:rPr>
            </w:pPr>
            <w:r w:rsidRPr="006B018B">
              <w:rPr>
                <w:rFonts w:ascii="Tw Cen MT" w:eastAsia="Arial Unicode MS" w:hAnsi="Tw Cen MT"/>
                <w:sz w:val="24"/>
                <w:szCs w:val="24"/>
              </w:rPr>
              <w:t>Ce p</w:t>
            </w:r>
            <w:r w:rsidR="00D65B77">
              <w:rPr>
                <w:rFonts w:ascii="Tw Cen MT" w:eastAsia="Arial Unicode MS" w:hAnsi="Tw Cen MT"/>
                <w:sz w:val="24"/>
                <w:szCs w:val="24"/>
              </w:rPr>
              <w:t>rix s’applique à l’unité (U</w:t>
            </w:r>
            <w:r w:rsidRPr="006B018B">
              <w:rPr>
                <w:rFonts w:ascii="Tw Cen MT" w:eastAsia="Arial Unicode MS" w:hAnsi="Tw Cen MT"/>
                <w:sz w:val="24"/>
                <w:szCs w:val="24"/>
              </w:rPr>
              <w:t>), mesuré par métré contradictoire.</w:t>
            </w:r>
          </w:p>
        </w:tc>
        <w:tc>
          <w:tcPr>
            <w:tcW w:w="850" w:type="dxa"/>
            <w:vAlign w:val="center"/>
          </w:tcPr>
          <w:p w:rsidR="00116CCC" w:rsidRPr="006B018B" w:rsidRDefault="00116CCC" w:rsidP="00116CCC">
            <w:pPr>
              <w:jc w:val="center"/>
              <w:rPr>
                <w:rFonts w:ascii="Tw Cen MT" w:eastAsia="Arial Unicode MS" w:hAnsi="Tw Cen MT"/>
                <w:sz w:val="24"/>
                <w:szCs w:val="24"/>
              </w:rPr>
            </w:pPr>
            <w:r>
              <w:rPr>
                <w:rFonts w:ascii="Tw Cen MT" w:eastAsia="Arial Unicode MS" w:hAnsi="Tw Cen MT"/>
                <w:sz w:val="24"/>
                <w:szCs w:val="24"/>
              </w:rPr>
              <w:t>U</w:t>
            </w:r>
          </w:p>
        </w:tc>
        <w:tc>
          <w:tcPr>
            <w:tcW w:w="851" w:type="dxa"/>
            <w:vAlign w:val="center"/>
          </w:tcPr>
          <w:p w:rsidR="00116CCC" w:rsidRPr="006B018B" w:rsidRDefault="00116CCC" w:rsidP="00116CCC">
            <w:pPr>
              <w:jc w:val="right"/>
              <w:rPr>
                <w:rFonts w:ascii="Tw Cen MT" w:eastAsia="Arial Unicode MS" w:hAnsi="Tw Cen MT"/>
                <w:sz w:val="24"/>
                <w:szCs w:val="24"/>
              </w:rPr>
            </w:pPr>
          </w:p>
        </w:tc>
        <w:tc>
          <w:tcPr>
            <w:tcW w:w="1587" w:type="dxa"/>
          </w:tcPr>
          <w:p w:rsidR="00116CCC" w:rsidRPr="006B018B" w:rsidRDefault="00116CCC" w:rsidP="00116CCC">
            <w:pPr>
              <w:jc w:val="right"/>
              <w:rPr>
                <w:rFonts w:ascii="Tw Cen MT" w:eastAsia="Arial Unicode MS" w:hAnsi="Tw Cen MT"/>
                <w:sz w:val="24"/>
                <w:szCs w:val="24"/>
              </w:rPr>
            </w:pPr>
          </w:p>
        </w:tc>
      </w:tr>
      <w:tr w:rsidR="00683B27" w:rsidRPr="006B018B" w:rsidTr="002C759C">
        <w:trPr>
          <w:trHeight w:val="556"/>
        </w:trPr>
        <w:tc>
          <w:tcPr>
            <w:tcW w:w="10304" w:type="dxa"/>
            <w:gridSpan w:val="5"/>
            <w:vAlign w:val="center"/>
          </w:tcPr>
          <w:p w:rsidR="00683B27" w:rsidRPr="006B018B" w:rsidRDefault="00683B27" w:rsidP="00683B27">
            <w:pPr>
              <w:jc w:val="center"/>
              <w:rPr>
                <w:rFonts w:ascii="Tw Cen MT" w:eastAsia="Arial Unicode MS" w:hAnsi="Tw Cen MT"/>
                <w:sz w:val="24"/>
                <w:szCs w:val="24"/>
              </w:rPr>
            </w:pPr>
            <w:r w:rsidRPr="007A22F0">
              <w:rPr>
                <w:rFonts w:ascii="Tw Cen MT" w:hAnsi="Tw Cen MT" w:cs="Arial"/>
                <w:b/>
                <w:color w:val="000000"/>
                <w:sz w:val="24"/>
                <w:szCs w:val="24"/>
              </w:rPr>
              <w:t>D. VILLAS MDC A NE PAS MODIFIER</w:t>
            </w:r>
          </w:p>
        </w:tc>
      </w:tr>
      <w:tr w:rsidR="002C759C" w:rsidRPr="006B018B" w:rsidTr="002C759C">
        <w:trPr>
          <w:trHeight w:val="556"/>
        </w:trPr>
        <w:tc>
          <w:tcPr>
            <w:tcW w:w="10304" w:type="dxa"/>
            <w:gridSpan w:val="5"/>
            <w:vAlign w:val="center"/>
          </w:tcPr>
          <w:p w:rsidR="002C759C" w:rsidRPr="002001CC" w:rsidRDefault="002C759C" w:rsidP="002C759C">
            <w:pPr>
              <w:jc w:val="both"/>
              <w:rPr>
                <w:rFonts w:ascii="Tw Cen MT" w:eastAsia="Arial Unicode MS" w:hAnsi="Tw Cen MT"/>
                <w:b/>
                <w:sz w:val="24"/>
                <w:szCs w:val="24"/>
              </w:rPr>
            </w:pPr>
            <w:r>
              <w:rPr>
                <w:rFonts w:ascii="Tw Cen MT" w:eastAsia="Arial Unicode MS" w:hAnsi="Tw Cen MT"/>
                <w:b/>
                <w:sz w:val="24"/>
                <w:szCs w:val="24"/>
              </w:rPr>
              <w:t>L</w:t>
            </w:r>
            <w:r w:rsidRPr="002001CC">
              <w:rPr>
                <w:rFonts w:ascii="Tw Cen MT" w:eastAsia="Arial Unicode MS" w:hAnsi="Tw Cen MT"/>
                <w:b/>
                <w:sz w:val="24"/>
                <w:szCs w:val="24"/>
              </w:rPr>
              <w:t xml:space="preserve">OT </w:t>
            </w:r>
            <w:r>
              <w:rPr>
                <w:rFonts w:ascii="Tw Cen MT" w:eastAsia="Arial Unicode MS" w:hAnsi="Tw Cen MT"/>
                <w:b/>
                <w:sz w:val="24"/>
                <w:szCs w:val="24"/>
              </w:rPr>
              <w:t>1</w:t>
            </w:r>
            <w:r w:rsidRPr="002001CC">
              <w:rPr>
                <w:rFonts w:ascii="Tw Cen MT" w:eastAsia="Arial Unicode MS" w:hAnsi="Tw Cen MT"/>
                <w:b/>
                <w:sz w:val="24"/>
                <w:szCs w:val="24"/>
              </w:rPr>
              <w:t xml:space="preserve">00 : </w:t>
            </w:r>
            <w:r>
              <w:rPr>
                <w:rFonts w:ascii="Tw Cen MT" w:eastAsia="Arial Unicode MS" w:hAnsi="Tw Cen MT"/>
                <w:b/>
                <w:sz w:val="24"/>
                <w:szCs w:val="24"/>
              </w:rPr>
              <w:t>ELECTRICITE COURANT FORT ET FAIBLE</w:t>
            </w:r>
          </w:p>
          <w:p w:rsidR="002C759C" w:rsidRPr="002001CC" w:rsidRDefault="002C759C" w:rsidP="00F64A56">
            <w:pPr>
              <w:ind w:left="212"/>
              <w:jc w:val="both"/>
              <w:rPr>
                <w:rFonts w:ascii="Tw Cen MT" w:eastAsia="Arial Unicode MS" w:hAnsi="Tw Cen MT"/>
                <w:sz w:val="24"/>
                <w:szCs w:val="24"/>
              </w:rPr>
            </w:pPr>
            <w:r>
              <w:rPr>
                <w:rFonts w:ascii="Tw Cen MT" w:eastAsia="Arial Unicode MS" w:hAnsi="Tw Cen MT"/>
                <w:sz w:val="24"/>
                <w:szCs w:val="24"/>
              </w:rPr>
              <w:t>Le LOT 1</w:t>
            </w:r>
            <w:r w:rsidRPr="002001CC">
              <w:rPr>
                <w:rFonts w:ascii="Tw Cen MT" w:eastAsia="Arial Unicode MS" w:hAnsi="Tw Cen MT"/>
                <w:sz w:val="24"/>
                <w:szCs w:val="24"/>
              </w:rPr>
              <w:t>00 rémunère :</w:t>
            </w:r>
          </w:p>
          <w:p w:rsidR="002C759C" w:rsidRDefault="002C759C" w:rsidP="00F64A56">
            <w:pPr>
              <w:ind w:left="212"/>
              <w:jc w:val="both"/>
              <w:rPr>
                <w:rFonts w:ascii="Tw Cen MT" w:eastAsia="Arial Unicode MS" w:hAnsi="Tw Cen MT"/>
                <w:sz w:val="24"/>
                <w:szCs w:val="24"/>
              </w:rPr>
            </w:pPr>
            <w:r>
              <w:rPr>
                <w:rFonts w:ascii="Tw Cen MT" w:eastAsia="Arial Unicode MS" w:hAnsi="Tw Cen MT"/>
                <w:sz w:val="24"/>
                <w:szCs w:val="24"/>
              </w:rPr>
              <w:t>101 – Réalisation de la prise de terre y compris toutes sujétion</w:t>
            </w:r>
          </w:p>
          <w:p w:rsidR="002C759C" w:rsidRDefault="002C759C" w:rsidP="00F64A56">
            <w:pPr>
              <w:ind w:left="212"/>
              <w:jc w:val="both"/>
              <w:rPr>
                <w:rFonts w:ascii="Tw Cen MT" w:eastAsia="Arial Unicode MS" w:hAnsi="Tw Cen MT"/>
                <w:sz w:val="24"/>
                <w:szCs w:val="24"/>
              </w:rPr>
            </w:pPr>
            <w:r>
              <w:rPr>
                <w:rFonts w:ascii="Tw Cen MT" w:eastAsia="Arial Unicode MS" w:hAnsi="Tw Cen MT"/>
                <w:sz w:val="24"/>
                <w:szCs w:val="24"/>
              </w:rPr>
              <w:t>102 – Fourniture et pose d’un disjoncteur de branchement Tétrapolaire sélectif différentiel 60A-500mA</w:t>
            </w:r>
            <w:r w:rsidRPr="006B018B">
              <w:rPr>
                <w:rFonts w:ascii="Tw Cen MT" w:eastAsia="Arial Unicode MS" w:hAnsi="Tw Cen MT"/>
                <w:sz w:val="24"/>
                <w:szCs w:val="24"/>
              </w:rPr>
              <w:t>;</w:t>
            </w:r>
          </w:p>
          <w:p w:rsidR="002C759C" w:rsidRDefault="002C759C" w:rsidP="00F64A56">
            <w:pPr>
              <w:ind w:left="212"/>
              <w:jc w:val="both"/>
              <w:rPr>
                <w:rFonts w:ascii="Tw Cen MT" w:eastAsia="Arial Unicode MS" w:hAnsi="Tw Cen MT"/>
                <w:sz w:val="24"/>
                <w:szCs w:val="24"/>
              </w:rPr>
            </w:pPr>
            <w:r>
              <w:rPr>
                <w:rFonts w:ascii="Tw Cen MT" w:eastAsia="Arial Unicode MS" w:hAnsi="Tw Cen MT"/>
                <w:sz w:val="24"/>
                <w:szCs w:val="24"/>
              </w:rPr>
              <w:t xml:space="preserve">103 – Rénovation et mise aux normes du coffret électrique de bâtiment pour usage de salle de classe </w:t>
            </w:r>
            <w:r w:rsidRPr="006B018B">
              <w:rPr>
                <w:rFonts w:ascii="Tw Cen MT" w:eastAsia="Arial Unicode MS" w:hAnsi="Tw Cen MT"/>
                <w:sz w:val="24"/>
                <w:szCs w:val="24"/>
              </w:rPr>
              <w:t>;</w:t>
            </w:r>
          </w:p>
          <w:p w:rsidR="002C759C" w:rsidRPr="006B018B" w:rsidRDefault="002C759C" w:rsidP="00F64A56">
            <w:pPr>
              <w:ind w:left="212"/>
              <w:jc w:val="both"/>
              <w:rPr>
                <w:rFonts w:ascii="Tw Cen MT" w:eastAsia="Arial Unicode MS" w:hAnsi="Tw Cen MT"/>
                <w:sz w:val="24"/>
                <w:szCs w:val="24"/>
              </w:rPr>
            </w:pPr>
            <w:r>
              <w:rPr>
                <w:rFonts w:ascii="Tw Cen MT" w:eastAsia="Arial Unicode MS" w:hAnsi="Tw Cen MT"/>
                <w:sz w:val="24"/>
                <w:szCs w:val="24"/>
              </w:rPr>
              <w:t>104 – Fourniture et pose de conducteur TH</w:t>
            </w:r>
            <w:r w:rsidRPr="006B018B">
              <w:rPr>
                <w:rFonts w:ascii="Tw Cen MT" w:eastAsia="Arial Unicode MS" w:hAnsi="Tw Cen MT"/>
                <w:sz w:val="24"/>
                <w:szCs w:val="24"/>
              </w:rPr>
              <w:t xml:space="preserve">  </w:t>
            </w:r>
            <w:r>
              <w:rPr>
                <w:rFonts w:ascii="Tw Cen MT" w:eastAsia="Arial Unicode MS" w:hAnsi="Tw Cen MT"/>
                <w:sz w:val="24"/>
                <w:szCs w:val="24"/>
              </w:rPr>
              <w:t>1,5 mm2 de marque Nexans ou similaire</w:t>
            </w:r>
            <w:r w:rsidRPr="006B018B">
              <w:rPr>
                <w:rFonts w:ascii="Tw Cen MT" w:eastAsia="Arial Unicode MS" w:hAnsi="Tw Cen MT"/>
                <w:sz w:val="24"/>
                <w:szCs w:val="24"/>
              </w:rPr>
              <w:t xml:space="preserve"> ;</w:t>
            </w:r>
          </w:p>
          <w:p w:rsidR="002C759C" w:rsidRDefault="002C759C" w:rsidP="00F64A56">
            <w:pPr>
              <w:ind w:left="212"/>
              <w:jc w:val="both"/>
              <w:rPr>
                <w:rFonts w:ascii="Tw Cen MT" w:eastAsia="Arial Unicode MS" w:hAnsi="Tw Cen MT"/>
                <w:sz w:val="24"/>
                <w:szCs w:val="24"/>
              </w:rPr>
            </w:pPr>
            <w:r>
              <w:rPr>
                <w:rFonts w:ascii="Tw Cen MT" w:eastAsia="Arial Unicode MS" w:hAnsi="Tw Cen MT"/>
                <w:sz w:val="24"/>
                <w:szCs w:val="24"/>
              </w:rPr>
              <w:t>105 – Fourniture et pose de conducteur TH</w:t>
            </w:r>
            <w:r w:rsidRPr="006B018B">
              <w:rPr>
                <w:rFonts w:ascii="Tw Cen MT" w:eastAsia="Arial Unicode MS" w:hAnsi="Tw Cen MT"/>
                <w:sz w:val="24"/>
                <w:szCs w:val="24"/>
              </w:rPr>
              <w:t xml:space="preserve">  </w:t>
            </w:r>
            <w:r>
              <w:rPr>
                <w:rFonts w:ascii="Tw Cen MT" w:eastAsia="Arial Unicode MS" w:hAnsi="Tw Cen MT"/>
                <w:sz w:val="24"/>
                <w:szCs w:val="24"/>
              </w:rPr>
              <w:t>2,5 mm2 de marque Nexans ou similaire</w:t>
            </w:r>
            <w:r w:rsidRPr="006B018B">
              <w:rPr>
                <w:rFonts w:ascii="Tw Cen MT" w:eastAsia="Arial Unicode MS" w:hAnsi="Tw Cen MT"/>
                <w:sz w:val="24"/>
                <w:szCs w:val="24"/>
              </w:rPr>
              <w:t>;</w:t>
            </w:r>
          </w:p>
          <w:p w:rsidR="002C759C" w:rsidRDefault="002C759C" w:rsidP="00F64A56">
            <w:pPr>
              <w:ind w:left="212"/>
              <w:jc w:val="both"/>
              <w:rPr>
                <w:rFonts w:ascii="Tw Cen MT" w:eastAsia="Arial Unicode MS" w:hAnsi="Tw Cen MT"/>
                <w:sz w:val="24"/>
                <w:szCs w:val="24"/>
              </w:rPr>
            </w:pPr>
            <w:r>
              <w:rPr>
                <w:rFonts w:ascii="Tw Cen MT" w:eastAsia="Arial Unicode MS" w:hAnsi="Tw Cen MT"/>
                <w:sz w:val="24"/>
                <w:szCs w:val="24"/>
              </w:rPr>
              <w:t xml:space="preserve">106 -  Fourniture et pose des réglettes double de 120 de marque philips ou similaire </w:t>
            </w:r>
            <w:r w:rsidRPr="006B018B">
              <w:rPr>
                <w:rFonts w:ascii="Tw Cen MT" w:eastAsia="Arial Unicode MS" w:hAnsi="Tw Cen MT"/>
                <w:sz w:val="24"/>
                <w:szCs w:val="24"/>
              </w:rPr>
              <w:t>;</w:t>
            </w:r>
          </w:p>
          <w:p w:rsidR="002C759C" w:rsidRDefault="00F64A56" w:rsidP="00F64A56">
            <w:pPr>
              <w:jc w:val="both"/>
              <w:rPr>
                <w:rFonts w:ascii="Tw Cen MT" w:eastAsia="Arial Unicode MS" w:hAnsi="Tw Cen MT"/>
                <w:sz w:val="24"/>
                <w:szCs w:val="24"/>
              </w:rPr>
            </w:pPr>
            <w:r>
              <w:rPr>
                <w:rFonts w:ascii="Tw Cen MT" w:eastAsia="Arial Unicode MS" w:hAnsi="Tw Cen MT"/>
                <w:sz w:val="24"/>
                <w:szCs w:val="24"/>
              </w:rPr>
              <w:t xml:space="preserve">   </w:t>
            </w:r>
            <w:r w:rsidR="002C759C">
              <w:rPr>
                <w:rFonts w:ascii="Tw Cen MT" w:eastAsia="Arial Unicode MS" w:hAnsi="Tw Cen MT"/>
                <w:sz w:val="24"/>
                <w:szCs w:val="24"/>
              </w:rPr>
              <w:t xml:space="preserve"> 107 -  Fourniture et pose des réglettes étanches de 120 de marque philips ou similaire </w:t>
            </w:r>
            <w:r w:rsidR="002C759C" w:rsidRPr="006B018B">
              <w:rPr>
                <w:rFonts w:ascii="Tw Cen MT" w:eastAsia="Arial Unicode MS" w:hAnsi="Tw Cen MT"/>
                <w:sz w:val="24"/>
                <w:szCs w:val="24"/>
              </w:rPr>
              <w:t>;</w:t>
            </w:r>
          </w:p>
          <w:p w:rsidR="002C759C" w:rsidRDefault="00F64A56" w:rsidP="00F64A56">
            <w:pPr>
              <w:ind w:left="212"/>
              <w:jc w:val="both"/>
              <w:rPr>
                <w:rFonts w:ascii="Tw Cen MT" w:eastAsia="Arial Unicode MS" w:hAnsi="Tw Cen MT"/>
                <w:sz w:val="24"/>
                <w:szCs w:val="24"/>
              </w:rPr>
            </w:pPr>
            <w:r>
              <w:rPr>
                <w:rFonts w:ascii="Tw Cen MT" w:eastAsia="Arial Unicode MS" w:hAnsi="Tw Cen MT"/>
                <w:sz w:val="24"/>
                <w:szCs w:val="24"/>
              </w:rPr>
              <w:lastRenderedPageBreak/>
              <w:t xml:space="preserve"> </w:t>
            </w:r>
            <w:r w:rsidR="002C759C">
              <w:rPr>
                <w:rFonts w:ascii="Tw Cen MT" w:eastAsia="Arial Unicode MS" w:hAnsi="Tw Cen MT"/>
                <w:sz w:val="24"/>
                <w:szCs w:val="24"/>
              </w:rPr>
              <w:t>10</w:t>
            </w:r>
            <w:r w:rsidR="009206AA">
              <w:rPr>
                <w:rFonts w:ascii="Tw Cen MT" w:eastAsia="Arial Unicode MS" w:hAnsi="Tw Cen MT"/>
                <w:sz w:val="24"/>
                <w:szCs w:val="24"/>
              </w:rPr>
              <w:t>8</w:t>
            </w:r>
            <w:r w:rsidR="002C759C">
              <w:rPr>
                <w:rFonts w:ascii="Tw Cen MT" w:eastAsia="Arial Unicode MS" w:hAnsi="Tw Cen MT"/>
                <w:sz w:val="24"/>
                <w:szCs w:val="24"/>
              </w:rPr>
              <w:t xml:space="preserve"> -  Fournitur</w:t>
            </w:r>
            <w:r w:rsidR="009206AA">
              <w:rPr>
                <w:rFonts w:ascii="Tw Cen MT" w:eastAsia="Arial Unicode MS" w:hAnsi="Tw Cen MT"/>
                <w:sz w:val="24"/>
                <w:szCs w:val="24"/>
              </w:rPr>
              <w:t>e et pose des réglettes de 6</w:t>
            </w:r>
            <w:r w:rsidR="002C759C">
              <w:rPr>
                <w:rFonts w:ascii="Tw Cen MT" w:eastAsia="Arial Unicode MS" w:hAnsi="Tw Cen MT"/>
                <w:sz w:val="24"/>
                <w:szCs w:val="24"/>
              </w:rPr>
              <w:t xml:space="preserve">0 de marque philips ou similaire </w:t>
            </w:r>
            <w:r w:rsidR="002C759C" w:rsidRPr="006B018B">
              <w:rPr>
                <w:rFonts w:ascii="Tw Cen MT" w:eastAsia="Arial Unicode MS" w:hAnsi="Tw Cen MT"/>
                <w:sz w:val="24"/>
                <w:szCs w:val="24"/>
              </w:rPr>
              <w:t>;</w:t>
            </w:r>
          </w:p>
          <w:p w:rsidR="002C759C" w:rsidRDefault="009206AA" w:rsidP="00F64A56">
            <w:pPr>
              <w:ind w:left="212"/>
              <w:jc w:val="both"/>
              <w:rPr>
                <w:rFonts w:ascii="Tw Cen MT" w:eastAsia="Arial Unicode MS" w:hAnsi="Tw Cen MT"/>
                <w:sz w:val="24"/>
                <w:szCs w:val="24"/>
              </w:rPr>
            </w:pPr>
            <w:r>
              <w:rPr>
                <w:rFonts w:ascii="Tw Cen MT" w:eastAsia="Arial Unicode MS" w:hAnsi="Tw Cen MT"/>
                <w:sz w:val="24"/>
                <w:szCs w:val="24"/>
              </w:rPr>
              <w:t>109</w:t>
            </w:r>
            <w:r w:rsidR="002C759C">
              <w:rPr>
                <w:rFonts w:ascii="Tw Cen MT" w:eastAsia="Arial Unicode MS" w:hAnsi="Tw Cen MT"/>
                <w:sz w:val="24"/>
                <w:szCs w:val="24"/>
              </w:rPr>
              <w:t xml:space="preserve"> -  Fourniture et pose des hublots rond étanches de marque Legrand ou similaire </w:t>
            </w:r>
            <w:r w:rsidR="002C759C" w:rsidRPr="006B018B">
              <w:rPr>
                <w:rFonts w:ascii="Tw Cen MT" w:eastAsia="Arial Unicode MS" w:hAnsi="Tw Cen MT"/>
                <w:sz w:val="24"/>
                <w:szCs w:val="24"/>
              </w:rPr>
              <w:t>;</w:t>
            </w:r>
          </w:p>
          <w:p w:rsidR="002C759C" w:rsidRDefault="009206AA" w:rsidP="00F64A56">
            <w:pPr>
              <w:ind w:left="212"/>
              <w:jc w:val="both"/>
              <w:rPr>
                <w:rFonts w:ascii="Tw Cen MT" w:eastAsia="Arial Unicode MS" w:hAnsi="Tw Cen MT"/>
                <w:sz w:val="24"/>
                <w:szCs w:val="24"/>
              </w:rPr>
            </w:pPr>
            <w:r>
              <w:rPr>
                <w:rFonts w:ascii="Tw Cen MT" w:eastAsia="Arial Unicode MS" w:hAnsi="Tw Cen MT"/>
                <w:sz w:val="24"/>
                <w:szCs w:val="24"/>
              </w:rPr>
              <w:t>11</w:t>
            </w:r>
            <w:r w:rsidR="002C759C">
              <w:rPr>
                <w:rFonts w:ascii="Tw Cen MT" w:eastAsia="Arial Unicode MS" w:hAnsi="Tw Cen MT"/>
                <w:sz w:val="24"/>
                <w:szCs w:val="24"/>
              </w:rPr>
              <w:t xml:space="preserve">0-  Fourniture et pose des appliques sanitaires </w:t>
            </w:r>
            <w:r w:rsidR="002C759C" w:rsidRPr="006B018B">
              <w:rPr>
                <w:rFonts w:ascii="Tw Cen MT" w:eastAsia="Arial Unicode MS" w:hAnsi="Tw Cen MT"/>
                <w:sz w:val="24"/>
                <w:szCs w:val="24"/>
              </w:rPr>
              <w:t>;</w:t>
            </w:r>
          </w:p>
          <w:p w:rsidR="002C759C" w:rsidRPr="006B018B" w:rsidRDefault="009206AA" w:rsidP="00F64A56">
            <w:pPr>
              <w:ind w:left="212"/>
              <w:jc w:val="both"/>
              <w:rPr>
                <w:rFonts w:ascii="Tw Cen MT" w:eastAsia="Arial Unicode MS" w:hAnsi="Tw Cen MT"/>
                <w:sz w:val="24"/>
                <w:szCs w:val="24"/>
              </w:rPr>
            </w:pPr>
            <w:r>
              <w:rPr>
                <w:rFonts w:ascii="Tw Cen MT" w:eastAsia="Arial Unicode MS" w:hAnsi="Tw Cen MT"/>
                <w:sz w:val="24"/>
                <w:szCs w:val="24"/>
              </w:rPr>
              <w:t>1</w:t>
            </w:r>
            <w:r w:rsidR="002C759C">
              <w:rPr>
                <w:rFonts w:ascii="Tw Cen MT" w:eastAsia="Arial Unicode MS" w:hAnsi="Tw Cen MT"/>
                <w:sz w:val="24"/>
                <w:szCs w:val="24"/>
              </w:rPr>
              <w:t>11- Fourniture et remplacement des interrupteurs et prise de courant défectueux (marque Legrand ou similaire) y compris toutes sujétion</w:t>
            </w:r>
          </w:p>
          <w:p w:rsidR="002C759C" w:rsidRPr="006B018B" w:rsidRDefault="002C759C" w:rsidP="009206AA">
            <w:pPr>
              <w:ind w:left="1418"/>
              <w:jc w:val="both"/>
              <w:rPr>
                <w:rFonts w:ascii="Tw Cen MT" w:eastAsia="Arial Unicode MS" w:hAnsi="Tw Cen MT"/>
                <w:sz w:val="24"/>
                <w:szCs w:val="24"/>
              </w:rPr>
            </w:pPr>
          </w:p>
        </w:tc>
      </w:tr>
      <w:tr w:rsidR="009206AA" w:rsidRPr="006B018B" w:rsidTr="00B51FC7">
        <w:trPr>
          <w:trHeight w:val="556"/>
        </w:trPr>
        <w:tc>
          <w:tcPr>
            <w:tcW w:w="921" w:type="dxa"/>
            <w:vAlign w:val="center"/>
          </w:tcPr>
          <w:p w:rsidR="009206AA" w:rsidRPr="006B018B" w:rsidRDefault="009206AA" w:rsidP="009206AA">
            <w:pPr>
              <w:jc w:val="center"/>
              <w:rPr>
                <w:rFonts w:ascii="Tw Cen MT" w:eastAsia="Arial Unicode MS" w:hAnsi="Tw Cen MT"/>
                <w:sz w:val="24"/>
                <w:szCs w:val="24"/>
              </w:rPr>
            </w:pPr>
            <w:r>
              <w:rPr>
                <w:rFonts w:ascii="Tw Cen MT" w:eastAsia="Arial Unicode MS" w:hAnsi="Tw Cen MT"/>
                <w:sz w:val="24"/>
                <w:szCs w:val="24"/>
              </w:rPr>
              <w:lastRenderedPageBreak/>
              <w:t>1</w:t>
            </w:r>
            <w:r w:rsidRPr="006B018B">
              <w:rPr>
                <w:rFonts w:ascii="Tw Cen MT" w:eastAsia="Arial Unicode MS" w:hAnsi="Tw Cen MT"/>
                <w:sz w:val="24"/>
                <w:szCs w:val="24"/>
              </w:rPr>
              <w:t>01</w:t>
            </w:r>
          </w:p>
        </w:tc>
        <w:tc>
          <w:tcPr>
            <w:tcW w:w="6095" w:type="dxa"/>
            <w:vAlign w:val="center"/>
          </w:tcPr>
          <w:p w:rsidR="009206AA" w:rsidRPr="006D4F74" w:rsidRDefault="009206AA" w:rsidP="009206AA">
            <w:pPr>
              <w:jc w:val="both"/>
              <w:rPr>
                <w:rFonts w:ascii="Tw Cen MT" w:eastAsia="Arial Unicode MS" w:hAnsi="Tw Cen MT"/>
                <w:b/>
                <w:sz w:val="24"/>
                <w:szCs w:val="24"/>
                <w:u w:val="single"/>
              </w:rPr>
            </w:pPr>
            <w:r w:rsidRPr="006D4F74">
              <w:rPr>
                <w:rFonts w:ascii="Tw Cen MT" w:eastAsia="Arial Unicode MS" w:hAnsi="Tw Cen MT"/>
                <w:b/>
                <w:sz w:val="24"/>
                <w:szCs w:val="24"/>
                <w:u w:val="single"/>
              </w:rPr>
              <w:t xml:space="preserve">REALISATION DE LA PRISE DE TERRE Y COMPRIS TOUTES SUJETION </w:t>
            </w:r>
          </w:p>
          <w:p w:rsidR="009206AA" w:rsidRPr="006B018B" w:rsidRDefault="009206AA" w:rsidP="009206AA">
            <w:pPr>
              <w:jc w:val="both"/>
              <w:rPr>
                <w:rFonts w:ascii="Tw Cen MT" w:eastAsia="Arial Unicode MS" w:hAnsi="Tw Cen MT"/>
                <w:sz w:val="24"/>
                <w:szCs w:val="24"/>
              </w:rPr>
            </w:pPr>
            <w:r>
              <w:rPr>
                <w:rFonts w:ascii="Tw Cen MT" w:eastAsia="Arial Unicode MS" w:hAnsi="Tw Cen MT"/>
                <w:sz w:val="24"/>
                <w:szCs w:val="24"/>
              </w:rPr>
              <w:t xml:space="preserve">Ce prix rémunère l’ensemble (Ens), exécuté </w:t>
            </w:r>
            <w:r w:rsidRPr="006B018B">
              <w:rPr>
                <w:rFonts w:ascii="Tw Cen MT" w:eastAsia="Arial Unicode MS" w:hAnsi="Tw Cen MT"/>
                <w:sz w:val="24"/>
                <w:szCs w:val="24"/>
              </w:rPr>
              <w:t>conformément au CCTP, et sur la base des plans et notes de calculs approuvés par l’Ingénieur du Marché.</w:t>
            </w:r>
          </w:p>
          <w:p w:rsidR="009206AA" w:rsidRPr="006B018B" w:rsidRDefault="009206AA" w:rsidP="009206AA">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9206AA" w:rsidRPr="006B018B" w:rsidRDefault="009206AA" w:rsidP="009206AA">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La fourniture des piquets terre</w:t>
            </w:r>
            <w:r w:rsidRPr="006B018B">
              <w:rPr>
                <w:rFonts w:ascii="Tw Cen MT" w:eastAsia="Arial Unicode MS" w:hAnsi="Tw Cen MT"/>
              </w:rPr>
              <w:t> ;</w:t>
            </w:r>
          </w:p>
          <w:p w:rsidR="009206AA" w:rsidRPr="006B018B" w:rsidRDefault="009206AA" w:rsidP="009206AA">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la fourniture des cuivre nu</w:t>
            </w:r>
            <w:r w:rsidRPr="006B018B">
              <w:rPr>
                <w:rFonts w:ascii="Tw Cen MT" w:eastAsia="Arial Unicode MS" w:hAnsi="Tw Cen MT"/>
              </w:rPr>
              <w:t> ;</w:t>
            </w:r>
          </w:p>
          <w:p w:rsidR="009206AA" w:rsidRPr="006B018B" w:rsidRDefault="009206AA" w:rsidP="009206AA">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9206AA" w:rsidRPr="006B018B" w:rsidRDefault="009206AA" w:rsidP="009206AA">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les raccords</w:t>
            </w:r>
            <w:r w:rsidRPr="006B018B">
              <w:rPr>
                <w:rFonts w:ascii="Tw Cen MT" w:eastAsia="Arial Unicode MS" w:hAnsi="Tw Cen MT"/>
              </w:rPr>
              <w:t> ;</w:t>
            </w:r>
          </w:p>
          <w:p w:rsidR="009206AA" w:rsidRPr="006B018B" w:rsidRDefault="009206AA" w:rsidP="009206AA">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9206AA" w:rsidRPr="006B018B" w:rsidRDefault="009206AA" w:rsidP="009206AA">
            <w:pPr>
              <w:pStyle w:val="Paragraphedeliste"/>
              <w:ind w:left="168"/>
              <w:jc w:val="both"/>
              <w:rPr>
                <w:rFonts w:ascii="Tw Cen MT" w:eastAsia="Arial Unicode MS" w:hAnsi="Tw Cen MT"/>
              </w:rPr>
            </w:pPr>
            <w:r>
              <w:rPr>
                <w:rFonts w:ascii="Tw Cen MT" w:eastAsia="Arial Unicode MS" w:hAnsi="Tw Cen MT"/>
              </w:rPr>
              <w:t xml:space="preserve">Ce prix s’applique à l’Ensemble de la prise terre , évalué </w:t>
            </w:r>
            <w:r w:rsidRPr="006B018B">
              <w:rPr>
                <w:rFonts w:ascii="Tw Cen MT" w:eastAsia="Arial Unicode MS" w:hAnsi="Tw Cen MT"/>
              </w:rPr>
              <w:t xml:space="preserve"> contradictoire.</w:t>
            </w:r>
          </w:p>
        </w:tc>
        <w:tc>
          <w:tcPr>
            <w:tcW w:w="850" w:type="dxa"/>
            <w:vAlign w:val="center"/>
          </w:tcPr>
          <w:p w:rsidR="009206AA" w:rsidRPr="006B018B" w:rsidRDefault="009206AA" w:rsidP="009206AA">
            <w:pPr>
              <w:jc w:val="center"/>
              <w:rPr>
                <w:rFonts w:ascii="Tw Cen MT" w:eastAsia="Arial Unicode MS" w:hAnsi="Tw Cen MT"/>
                <w:sz w:val="24"/>
                <w:szCs w:val="24"/>
              </w:rPr>
            </w:pPr>
            <w:r>
              <w:rPr>
                <w:rFonts w:ascii="Tw Cen MT" w:eastAsia="Arial Unicode MS" w:hAnsi="Tw Cen MT"/>
                <w:sz w:val="24"/>
                <w:szCs w:val="24"/>
              </w:rPr>
              <w:t>Ens</w:t>
            </w:r>
          </w:p>
        </w:tc>
        <w:tc>
          <w:tcPr>
            <w:tcW w:w="851" w:type="dxa"/>
            <w:vAlign w:val="center"/>
          </w:tcPr>
          <w:p w:rsidR="009206AA" w:rsidRPr="006B018B" w:rsidRDefault="009206AA" w:rsidP="009206AA">
            <w:pPr>
              <w:jc w:val="right"/>
              <w:rPr>
                <w:rFonts w:ascii="Tw Cen MT" w:eastAsia="Arial Unicode MS" w:hAnsi="Tw Cen MT"/>
                <w:sz w:val="24"/>
                <w:szCs w:val="24"/>
              </w:rPr>
            </w:pPr>
          </w:p>
        </w:tc>
        <w:tc>
          <w:tcPr>
            <w:tcW w:w="1587" w:type="dxa"/>
          </w:tcPr>
          <w:p w:rsidR="009206AA" w:rsidRPr="006B018B" w:rsidRDefault="009206AA" w:rsidP="009206AA">
            <w:pPr>
              <w:jc w:val="right"/>
              <w:rPr>
                <w:rFonts w:ascii="Tw Cen MT" w:eastAsia="Arial Unicode MS" w:hAnsi="Tw Cen MT"/>
                <w:sz w:val="24"/>
                <w:szCs w:val="24"/>
              </w:rPr>
            </w:pPr>
          </w:p>
        </w:tc>
      </w:tr>
      <w:tr w:rsidR="009206AA" w:rsidRPr="006B018B" w:rsidTr="00B51FC7">
        <w:trPr>
          <w:trHeight w:val="556"/>
        </w:trPr>
        <w:tc>
          <w:tcPr>
            <w:tcW w:w="921" w:type="dxa"/>
            <w:vAlign w:val="center"/>
          </w:tcPr>
          <w:p w:rsidR="009206AA" w:rsidRPr="006B018B" w:rsidRDefault="009206AA" w:rsidP="009206AA">
            <w:pPr>
              <w:jc w:val="center"/>
              <w:rPr>
                <w:rFonts w:ascii="Tw Cen MT" w:eastAsia="Arial Unicode MS" w:hAnsi="Tw Cen MT"/>
                <w:sz w:val="24"/>
                <w:szCs w:val="24"/>
              </w:rPr>
            </w:pPr>
            <w:r>
              <w:rPr>
                <w:rFonts w:ascii="Tw Cen MT" w:eastAsia="Arial Unicode MS" w:hAnsi="Tw Cen MT"/>
                <w:sz w:val="24"/>
                <w:szCs w:val="24"/>
              </w:rPr>
              <w:t>1</w:t>
            </w:r>
            <w:r w:rsidRPr="006B018B">
              <w:rPr>
                <w:rFonts w:ascii="Tw Cen MT" w:eastAsia="Arial Unicode MS" w:hAnsi="Tw Cen MT"/>
                <w:sz w:val="24"/>
                <w:szCs w:val="24"/>
              </w:rPr>
              <w:t>02</w:t>
            </w:r>
          </w:p>
        </w:tc>
        <w:tc>
          <w:tcPr>
            <w:tcW w:w="6095" w:type="dxa"/>
            <w:vAlign w:val="center"/>
          </w:tcPr>
          <w:p w:rsidR="009206AA" w:rsidRPr="006D4F74" w:rsidRDefault="009206AA" w:rsidP="009206AA">
            <w:pPr>
              <w:jc w:val="both"/>
              <w:rPr>
                <w:rFonts w:ascii="Tw Cen MT" w:eastAsia="Arial Unicode MS" w:hAnsi="Tw Cen MT"/>
                <w:b/>
                <w:sz w:val="24"/>
                <w:szCs w:val="24"/>
                <w:u w:val="single"/>
              </w:rPr>
            </w:pPr>
            <w:r w:rsidRPr="006D4F74">
              <w:rPr>
                <w:rFonts w:ascii="Tw Cen MT" w:eastAsia="Arial Unicode MS" w:hAnsi="Tw Cen MT"/>
                <w:b/>
                <w:sz w:val="24"/>
                <w:szCs w:val="24"/>
                <w:u w:val="single"/>
              </w:rPr>
              <w:t xml:space="preserve">FOURNITURE ET POSE D’UN DISJONCTEUR DE BRANCHEMENT TETRAPOLAIRE SELECTIF DIFFERENTIEL 60A-500MA </w:t>
            </w:r>
          </w:p>
          <w:p w:rsidR="009206AA" w:rsidRPr="006B018B" w:rsidRDefault="009206AA" w:rsidP="009206AA">
            <w:pPr>
              <w:jc w:val="both"/>
              <w:rPr>
                <w:rFonts w:ascii="Tw Cen MT" w:eastAsia="Arial Unicode MS" w:hAnsi="Tw Cen MT"/>
                <w:sz w:val="24"/>
                <w:szCs w:val="24"/>
              </w:rPr>
            </w:pPr>
            <w:r>
              <w:rPr>
                <w:rFonts w:ascii="Tw Cen MT" w:eastAsia="Arial Unicode MS" w:hAnsi="Tw Cen MT"/>
                <w:sz w:val="24"/>
                <w:szCs w:val="24"/>
              </w:rPr>
              <w:t>Ce prix rémunère l’unité (U), évalué</w:t>
            </w:r>
            <w:r w:rsidRPr="006B018B">
              <w:rPr>
                <w:rFonts w:ascii="Tw Cen MT" w:eastAsia="Arial Unicode MS" w:hAnsi="Tw Cen MT"/>
                <w:sz w:val="24"/>
                <w:szCs w:val="24"/>
              </w:rPr>
              <w:t xml:space="preserve"> contradictoire, la fourniture et l</w:t>
            </w:r>
            <w:r>
              <w:rPr>
                <w:rFonts w:ascii="Tw Cen MT" w:eastAsia="Arial Unicode MS" w:hAnsi="Tw Cen MT"/>
                <w:sz w:val="24"/>
                <w:szCs w:val="24"/>
              </w:rPr>
              <w:t>a pose d’un disjoncteur   conformément au CCTP</w:t>
            </w:r>
            <w:r w:rsidRPr="006B018B">
              <w:rPr>
                <w:rFonts w:ascii="Tw Cen MT" w:eastAsia="Arial Unicode MS" w:hAnsi="Tw Cen MT"/>
                <w:sz w:val="24"/>
                <w:szCs w:val="24"/>
              </w:rPr>
              <w:t>.</w:t>
            </w:r>
          </w:p>
          <w:p w:rsidR="009206AA" w:rsidRPr="006B018B" w:rsidRDefault="009206AA" w:rsidP="009206AA">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9206AA" w:rsidRPr="006B018B" w:rsidRDefault="009206AA" w:rsidP="009206AA">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 xml:space="preserve">La fourniture des disjoncteur confortement </w:t>
            </w:r>
            <w:r w:rsidRPr="006B018B">
              <w:rPr>
                <w:rFonts w:ascii="Tw Cen MT" w:eastAsia="Arial Unicode MS" w:hAnsi="Tw Cen MT"/>
              </w:rPr>
              <w:t>le CCTP ;</w:t>
            </w:r>
          </w:p>
          <w:p w:rsidR="009206AA" w:rsidRPr="006B018B" w:rsidRDefault="009206AA" w:rsidP="009206AA">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9206AA" w:rsidRPr="006B018B" w:rsidRDefault="009206AA" w:rsidP="009206AA">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9206AA" w:rsidRPr="006B018B" w:rsidRDefault="009206AA" w:rsidP="009206AA">
            <w:pPr>
              <w:rPr>
                <w:rFonts w:ascii="Tw Cen MT" w:eastAsia="Arial Unicode MS" w:hAnsi="Tw Cen MT"/>
                <w:b/>
                <w:sz w:val="24"/>
                <w:szCs w:val="24"/>
                <w:u w:val="single"/>
              </w:rPr>
            </w:pPr>
            <w:r w:rsidRPr="006B018B">
              <w:rPr>
                <w:rFonts w:ascii="Tw Cen MT" w:eastAsia="Arial Unicode MS" w:hAnsi="Tw Cen MT"/>
                <w:sz w:val="24"/>
                <w:szCs w:val="24"/>
              </w:rPr>
              <w:t>Ce pri</w:t>
            </w:r>
            <w:r>
              <w:rPr>
                <w:rFonts w:ascii="Tw Cen MT" w:eastAsia="Arial Unicode MS" w:hAnsi="Tw Cen MT"/>
                <w:sz w:val="24"/>
                <w:szCs w:val="24"/>
              </w:rPr>
              <w:t>x s’applique l’unité posé, évalué</w:t>
            </w:r>
            <w:r w:rsidRPr="006B018B">
              <w:rPr>
                <w:rFonts w:ascii="Tw Cen MT" w:eastAsia="Arial Unicode MS" w:hAnsi="Tw Cen MT"/>
                <w:sz w:val="24"/>
                <w:szCs w:val="24"/>
              </w:rPr>
              <w:t xml:space="preserve"> par métré contradictoire.</w:t>
            </w:r>
          </w:p>
        </w:tc>
        <w:tc>
          <w:tcPr>
            <w:tcW w:w="850" w:type="dxa"/>
            <w:vAlign w:val="center"/>
          </w:tcPr>
          <w:p w:rsidR="009206AA" w:rsidRPr="006B018B" w:rsidRDefault="009206AA" w:rsidP="009206AA">
            <w:pPr>
              <w:jc w:val="center"/>
              <w:rPr>
                <w:rFonts w:ascii="Tw Cen MT" w:eastAsia="Arial Unicode MS" w:hAnsi="Tw Cen MT"/>
                <w:sz w:val="24"/>
                <w:szCs w:val="24"/>
              </w:rPr>
            </w:pPr>
            <w:r>
              <w:rPr>
                <w:rFonts w:ascii="Tw Cen MT" w:eastAsia="Arial Unicode MS" w:hAnsi="Tw Cen MT"/>
                <w:sz w:val="24"/>
                <w:szCs w:val="24"/>
              </w:rPr>
              <w:t>U</w:t>
            </w:r>
          </w:p>
        </w:tc>
        <w:tc>
          <w:tcPr>
            <w:tcW w:w="851" w:type="dxa"/>
            <w:vAlign w:val="center"/>
          </w:tcPr>
          <w:p w:rsidR="009206AA" w:rsidRPr="006B018B" w:rsidRDefault="009206AA" w:rsidP="009206AA">
            <w:pPr>
              <w:jc w:val="right"/>
              <w:rPr>
                <w:rFonts w:ascii="Tw Cen MT" w:eastAsia="Arial Unicode MS" w:hAnsi="Tw Cen MT"/>
                <w:sz w:val="24"/>
                <w:szCs w:val="24"/>
              </w:rPr>
            </w:pPr>
          </w:p>
        </w:tc>
        <w:tc>
          <w:tcPr>
            <w:tcW w:w="1587" w:type="dxa"/>
          </w:tcPr>
          <w:p w:rsidR="009206AA" w:rsidRPr="006B018B" w:rsidRDefault="009206AA" w:rsidP="009206AA">
            <w:pPr>
              <w:jc w:val="right"/>
              <w:rPr>
                <w:rFonts w:ascii="Tw Cen MT" w:eastAsia="Arial Unicode MS" w:hAnsi="Tw Cen MT"/>
                <w:sz w:val="24"/>
                <w:szCs w:val="24"/>
              </w:rPr>
            </w:pPr>
          </w:p>
        </w:tc>
      </w:tr>
      <w:tr w:rsidR="009206AA" w:rsidRPr="006B018B" w:rsidTr="00B51FC7">
        <w:trPr>
          <w:trHeight w:val="556"/>
        </w:trPr>
        <w:tc>
          <w:tcPr>
            <w:tcW w:w="921" w:type="dxa"/>
            <w:vAlign w:val="center"/>
          </w:tcPr>
          <w:p w:rsidR="009206AA" w:rsidRPr="006B018B" w:rsidRDefault="009206AA" w:rsidP="009206AA">
            <w:pPr>
              <w:jc w:val="center"/>
              <w:rPr>
                <w:rFonts w:ascii="Tw Cen MT" w:eastAsia="Arial Unicode MS" w:hAnsi="Tw Cen MT"/>
                <w:sz w:val="24"/>
                <w:szCs w:val="24"/>
              </w:rPr>
            </w:pPr>
            <w:r>
              <w:rPr>
                <w:rFonts w:ascii="Tw Cen MT" w:eastAsia="Arial Unicode MS" w:hAnsi="Tw Cen MT"/>
                <w:sz w:val="24"/>
                <w:szCs w:val="24"/>
              </w:rPr>
              <w:t>103</w:t>
            </w:r>
          </w:p>
        </w:tc>
        <w:tc>
          <w:tcPr>
            <w:tcW w:w="6095" w:type="dxa"/>
            <w:vAlign w:val="center"/>
          </w:tcPr>
          <w:p w:rsidR="009206AA" w:rsidRPr="008B0A4E" w:rsidRDefault="009206AA" w:rsidP="009206AA">
            <w:pPr>
              <w:jc w:val="both"/>
              <w:rPr>
                <w:rFonts w:ascii="Tw Cen MT" w:eastAsia="Arial Unicode MS" w:hAnsi="Tw Cen MT"/>
                <w:b/>
                <w:sz w:val="24"/>
                <w:szCs w:val="24"/>
                <w:u w:val="single"/>
              </w:rPr>
            </w:pPr>
            <w:r w:rsidRPr="008B0A4E">
              <w:rPr>
                <w:rFonts w:ascii="Tw Cen MT" w:eastAsia="Arial Unicode MS" w:hAnsi="Tw Cen MT"/>
                <w:b/>
                <w:sz w:val="24"/>
                <w:szCs w:val="24"/>
                <w:u w:val="single"/>
              </w:rPr>
              <w:t xml:space="preserve">RENOVATION ET MISE AUX NORMES DU COFFRET ELECTRIQUE DE BATIMENT POUR USAGE DE SALLE DE CLASSE </w:t>
            </w:r>
          </w:p>
          <w:p w:rsidR="009206AA" w:rsidRPr="006B018B" w:rsidRDefault="009206AA" w:rsidP="009206AA">
            <w:pPr>
              <w:jc w:val="both"/>
              <w:rPr>
                <w:rFonts w:ascii="Tw Cen MT" w:eastAsia="Arial Unicode MS" w:hAnsi="Tw Cen MT"/>
                <w:sz w:val="24"/>
                <w:szCs w:val="24"/>
              </w:rPr>
            </w:pPr>
            <w:r>
              <w:rPr>
                <w:rFonts w:ascii="Tw Cen MT" w:eastAsia="Arial Unicode MS" w:hAnsi="Tw Cen MT"/>
                <w:sz w:val="24"/>
                <w:szCs w:val="24"/>
              </w:rPr>
              <w:t xml:space="preserve">Ce prix rémunère le forfait (FT), exécuté </w:t>
            </w:r>
            <w:r w:rsidRPr="006B018B">
              <w:rPr>
                <w:rFonts w:ascii="Tw Cen MT" w:eastAsia="Arial Unicode MS" w:hAnsi="Tw Cen MT"/>
                <w:sz w:val="24"/>
                <w:szCs w:val="24"/>
              </w:rPr>
              <w:t>conformément au CCTP, et sur la base des plans et notes de calculs approuvés par l’Ingénieur du Marché.</w:t>
            </w:r>
          </w:p>
          <w:p w:rsidR="009206AA" w:rsidRPr="006B018B" w:rsidRDefault="009206AA" w:rsidP="009206AA">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9206AA" w:rsidRPr="006B018B" w:rsidRDefault="009206AA" w:rsidP="009206AA">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La fourniture des coffrets adaptés</w:t>
            </w:r>
            <w:r w:rsidRPr="006B018B">
              <w:rPr>
                <w:rFonts w:ascii="Tw Cen MT" w:eastAsia="Arial Unicode MS" w:hAnsi="Tw Cen MT"/>
              </w:rPr>
              <w:t> ;</w:t>
            </w:r>
          </w:p>
          <w:p w:rsidR="009206AA" w:rsidRPr="006B018B" w:rsidRDefault="009206AA" w:rsidP="009206AA">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la fourniture des accessoires adaptés</w:t>
            </w:r>
            <w:r w:rsidRPr="006B018B">
              <w:rPr>
                <w:rFonts w:ascii="Tw Cen MT" w:eastAsia="Arial Unicode MS" w:hAnsi="Tw Cen MT"/>
              </w:rPr>
              <w:t> ;</w:t>
            </w:r>
          </w:p>
          <w:p w:rsidR="009206AA" w:rsidRPr="006B018B" w:rsidRDefault="009206AA" w:rsidP="009206AA">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w:t>
            </w:r>
            <w:r>
              <w:rPr>
                <w:rFonts w:ascii="Tw Cen MT" w:eastAsia="Arial Unicode MS" w:hAnsi="Tw Cen MT"/>
              </w:rPr>
              <w:t xml:space="preserve"> des coffret et accessoires</w:t>
            </w:r>
            <w:r w:rsidRPr="006B018B">
              <w:rPr>
                <w:rFonts w:ascii="Tw Cen MT" w:eastAsia="Arial Unicode MS" w:hAnsi="Tw Cen MT"/>
              </w:rPr>
              <w:t> ;</w:t>
            </w:r>
          </w:p>
          <w:p w:rsidR="009206AA" w:rsidRPr="006B018B" w:rsidRDefault="009206AA" w:rsidP="009206AA">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les raccords</w:t>
            </w:r>
            <w:r w:rsidRPr="006B018B">
              <w:rPr>
                <w:rFonts w:ascii="Tw Cen MT" w:eastAsia="Arial Unicode MS" w:hAnsi="Tw Cen MT"/>
              </w:rPr>
              <w:t> ;</w:t>
            </w:r>
          </w:p>
          <w:p w:rsidR="009206AA" w:rsidRPr="006B018B" w:rsidRDefault="009206AA" w:rsidP="009206AA">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9206AA" w:rsidRPr="006B018B" w:rsidRDefault="009206AA" w:rsidP="009206AA">
            <w:pPr>
              <w:pStyle w:val="Paragraphedeliste"/>
              <w:ind w:left="168"/>
              <w:jc w:val="both"/>
              <w:rPr>
                <w:rFonts w:ascii="Tw Cen MT" w:eastAsia="Arial Unicode MS" w:hAnsi="Tw Cen MT"/>
              </w:rPr>
            </w:pPr>
            <w:r>
              <w:rPr>
                <w:rFonts w:ascii="Tw Cen MT" w:eastAsia="Arial Unicode MS" w:hAnsi="Tw Cen MT"/>
              </w:rPr>
              <w:t xml:space="preserve">Ce prix s’applique à le Forfait  , évalué </w:t>
            </w:r>
            <w:r w:rsidRPr="006B018B">
              <w:rPr>
                <w:rFonts w:ascii="Tw Cen MT" w:eastAsia="Arial Unicode MS" w:hAnsi="Tw Cen MT"/>
              </w:rPr>
              <w:t xml:space="preserve"> contradictoire.</w:t>
            </w:r>
          </w:p>
        </w:tc>
        <w:tc>
          <w:tcPr>
            <w:tcW w:w="850" w:type="dxa"/>
            <w:vAlign w:val="center"/>
          </w:tcPr>
          <w:p w:rsidR="009206AA" w:rsidRPr="006B018B" w:rsidRDefault="009206AA" w:rsidP="009206AA">
            <w:pPr>
              <w:jc w:val="center"/>
              <w:rPr>
                <w:rFonts w:ascii="Tw Cen MT" w:eastAsia="Arial Unicode MS" w:hAnsi="Tw Cen MT"/>
                <w:sz w:val="24"/>
                <w:szCs w:val="24"/>
              </w:rPr>
            </w:pPr>
            <w:r>
              <w:rPr>
                <w:rFonts w:ascii="Tw Cen MT" w:eastAsia="Arial Unicode MS" w:hAnsi="Tw Cen MT"/>
                <w:sz w:val="24"/>
                <w:szCs w:val="24"/>
              </w:rPr>
              <w:t>FT</w:t>
            </w:r>
          </w:p>
        </w:tc>
        <w:tc>
          <w:tcPr>
            <w:tcW w:w="851" w:type="dxa"/>
            <w:vAlign w:val="center"/>
          </w:tcPr>
          <w:p w:rsidR="009206AA" w:rsidRPr="006B018B" w:rsidRDefault="009206AA" w:rsidP="009206AA">
            <w:pPr>
              <w:jc w:val="right"/>
              <w:rPr>
                <w:rFonts w:ascii="Tw Cen MT" w:eastAsia="Arial Unicode MS" w:hAnsi="Tw Cen MT"/>
                <w:sz w:val="24"/>
                <w:szCs w:val="24"/>
              </w:rPr>
            </w:pPr>
          </w:p>
        </w:tc>
        <w:tc>
          <w:tcPr>
            <w:tcW w:w="1587" w:type="dxa"/>
          </w:tcPr>
          <w:p w:rsidR="009206AA" w:rsidRPr="006B018B" w:rsidRDefault="009206AA" w:rsidP="009206AA">
            <w:pPr>
              <w:jc w:val="right"/>
              <w:rPr>
                <w:rFonts w:ascii="Tw Cen MT" w:eastAsia="Arial Unicode MS" w:hAnsi="Tw Cen MT"/>
                <w:sz w:val="24"/>
                <w:szCs w:val="24"/>
              </w:rPr>
            </w:pPr>
          </w:p>
        </w:tc>
      </w:tr>
      <w:tr w:rsidR="009206AA" w:rsidRPr="006B018B" w:rsidTr="00B51FC7">
        <w:trPr>
          <w:trHeight w:val="556"/>
        </w:trPr>
        <w:tc>
          <w:tcPr>
            <w:tcW w:w="921" w:type="dxa"/>
            <w:vAlign w:val="center"/>
          </w:tcPr>
          <w:p w:rsidR="009206AA" w:rsidRPr="006B018B" w:rsidRDefault="009206AA" w:rsidP="009206AA">
            <w:pPr>
              <w:jc w:val="center"/>
              <w:rPr>
                <w:rFonts w:ascii="Tw Cen MT" w:eastAsia="Arial Unicode MS" w:hAnsi="Tw Cen MT"/>
                <w:sz w:val="24"/>
                <w:szCs w:val="24"/>
              </w:rPr>
            </w:pPr>
            <w:r>
              <w:rPr>
                <w:rFonts w:ascii="Tw Cen MT" w:eastAsia="Arial Unicode MS" w:hAnsi="Tw Cen MT"/>
                <w:sz w:val="24"/>
                <w:szCs w:val="24"/>
              </w:rPr>
              <w:t>104</w:t>
            </w:r>
          </w:p>
        </w:tc>
        <w:tc>
          <w:tcPr>
            <w:tcW w:w="6095" w:type="dxa"/>
            <w:vAlign w:val="center"/>
          </w:tcPr>
          <w:p w:rsidR="009206AA" w:rsidRPr="0027227F" w:rsidRDefault="009206AA" w:rsidP="009206AA">
            <w:pPr>
              <w:jc w:val="both"/>
              <w:rPr>
                <w:rFonts w:ascii="Tw Cen MT" w:eastAsia="Arial Unicode MS" w:hAnsi="Tw Cen MT"/>
                <w:b/>
                <w:sz w:val="24"/>
                <w:szCs w:val="24"/>
                <w:u w:val="single"/>
              </w:rPr>
            </w:pPr>
            <w:r w:rsidRPr="0027227F">
              <w:rPr>
                <w:rFonts w:ascii="Tw Cen MT" w:eastAsia="Arial Unicode MS" w:hAnsi="Tw Cen MT"/>
                <w:b/>
                <w:sz w:val="24"/>
                <w:szCs w:val="24"/>
                <w:u w:val="single"/>
              </w:rPr>
              <w:t xml:space="preserve">FOURNITURE ET POSE DE CONDUCTEUR TH  1,5 MM2 DE MARQUE NEXANS OU SIMILAIRE </w:t>
            </w:r>
          </w:p>
          <w:p w:rsidR="009206AA" w:rsidRPr="006B018B" w:rsidRDefault="009206AA" w:rsidP="009206AA">
            <w:pPr>
              <w:jc w:val="both"/>
              <w:rPr>
                <w:rFonts w:ascii="Tw Cen MT" w:eastAsia="Arial Unicode MS" w:hAnsi="Tw Cen MT"/>
                <w:sz w:val="24"/>
                <w:szCs w:val="24"/>
              </w:rPr>
            </w:pPr>
            <w:r w:rsidRPr="006B018B">
              <w:rPr>
                <w:rFonts w:ascii="Tw Cen MT" w:eastAsia="Arial Unicode MS" w:hAnsi="Tw Cen MT"/>
                <w:sz w:val="24"/>
                <w:szCs w:val="24"/>
              </w:rPr>
              <w:t>Ce</w:t>
            </w:r>
            <w:r>
              <w:rPr>
                <w:rFonts w:ascii="Tw Cen MT" w:eastAsia="Arial Unicode MS" w:hAnsi="Tw Cen MT"/>
                <w:sz w:val="24"/>
                <w:szCs w:val="24"/>
              </w:rPr>
              <w:t xml:space="preserve"> prix rémunère le rouleau posé (RLX</w:t>
            </w:r>
            <w:r w:rsidRPr="006B018B">
              <w:rPr>
                <w:rFonts w:ascii="Tw Cen MT" w:eastAsia="Arial Unicode MS" w:hAnsi="Tw Cen MT"/>
                <w:sz w:val="24"/>
                <w:szCs w:val="24"/>
              </w:rPr>
              <w:t>), mesuré par métré contradictoire, la fourniture e</w:t>
            </w:r>
            <w:r>
              <w:rPr>
                <w:rFonts w:ascii="Tw Cen MT" w:eastAsia="Arial Unicode MS" w:hAnsi="Tw Cen MT"/>
                <w:sz w:val="24"/>
                <w:szCs w:val="24"/>
              </w:rPr>
              <w:t>t la pose</w:t>
            </w:r>
            <w:r w:rsidRPr="006B018B">
              <w:rPr>
                <w:rFonts w:ascii="Tw Cen MT" w:eastAsia="Arial Unicode MS" w:hAnsi="Tw Cen MT"/>
                <w:sz w:val="24"/>
                <w:szCs w:val="24"/>
              </w:rPr>
              <w:t xml:space="preserve"> conformément au CCTP, et sur la base des plans et notes de calculs approuvés par l’Ingénieur du Marché.</w:t>
            </w:r>
          </w:p>
          <w:p w:rsidR="009206AA" w:rsidRPr="006B018B" w:rsidRDefault="009206AA" w:rsidP="009206AA">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9206AA" w:rsidRPr="006B018B" w:rsidRDefault="009206AA" w:rsidP="009206AA">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w:t>
            </w:r>
            <w:r>
              <w:rPr>
                <w:rFonts w:ascii="Tw Cen MT" w:eastAsia="Arial Unicode MS" w:hAnsi="Tw Cen MT"/>
              </w:rPr>
              <w:t>ourniture des conducteurs</w:t>
            </w:r>
            <w:r w:rsidRPr="006B018B">
              <w:rPr>
                <w:rFonts w:ascii="Tw Cen MT" w:eastAsia="Arial Unicode MS" w:hAnsi="Tw Cen MT"/>
              </w:rPr>
              <w:t xml:space="preserve"> suivant le CCTP ;</w:t>
            </w:r>
          </w:p>
          <w:p w:rsidR="009206AA" w:rsidRPr="006B018B" w:rsidRDefault="009206AA" w:rsidP="009206AA">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9206AA" w:rsidRPr="006B018B" w:rsidRDefault="009206AA" w:rsidP="009206AA">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9206AA" w:rsidRPr="006B018B" w:rsidRDefault="009206AA" w:rsidP="009206AA">
            <w:pPr>
              <w:pStyle w:val="Paragraphedeliste"/>
              <w:ind w:left="168"/>
              <w:jc w:val="both"/>
              <w:rPr>
                <w:rFonts w:ascii="Tw Cen MT" w:eastAsia="Arial Unicode MS" w:hAnsi="Tw Cen MT"/>
              </w:rPr>
            </w:pPr>
            <w:r>
              <w:rPr>
                <w:rFonts w:ascii="Tw Cen MT" w:eastAsia="Arial Unicode MS" w:hAnsi="Tw Cen MT"/>
              </w:rPr>
              <w:t>Ce prix s’applique au rouleua de conducteur</w:t>
            </w:r>
            <w:r w:rsidRPr="006B018B">
              <w:rPr>
                <w:rFonts w:ascii="Tw Cen MT" w:eastAsia="Arial Unicode MS" w:hAnsi="Tw Cen MT"/>
              </w:rPr>
              <w:t xml:space="preserve"> posé, mesuré par métré contradictoire.</w:t>
            </w:r>
          </w:p>
        </w:tc>
        <w:tc>
          <w:tcPr>
            <w:tcW w:w="850" w:type="dxa"/>
            <w:vAlign w:val="center"/>
          </w:tcPr>
          <w:p w:rsidR="009206AA" w:rsidRPr="006B018B" w:rsidRDefault="009206AA" w:rsidP="009206AA">
            <w:pPr>
              <w:jc w:val="center"/>
              <w:rPr>
                <w:rFonts w:ascii="Tw Cen MT" w:eastAsia="Arial Unicode MS" w:hAnsi="Tw Cen MT"/>
                <w:sz w:val="24"/>
                <w:szCs w:val="24"/>
              </w:rPr>
            </w:pPr>
            <w:r>
              <w:rPr>
                <w:rFonts w:ascii="Tw Cen MT" w:eastAsia="Arial Unicode MS" w:hAnsi="Tw Cen MT"/>
                <w:sz w:val="24"/>
                <w:szCs w:val="24"/>
              </w:rPr>
              <w:t>RLX</w:t>
            </w:r>
          </w:p>
        </w:tc>
        <w:tc>
          <w:tcPr>
            <w:tcW w:w="851" w:type="dxa"/>
            <w:vAlign w:val="center"/>
          </w:tcPr>
          <w:p w:rsidR="009206AA" w:rsidRPr="006B018B" w:rsidRDefault="009206AA" w:rsidP="009206AA">
            <w:pPr>
              <w:jc w:val="right"/>
              <w:rPr>
                <w:rFonts w:ascii="Tw Cen MT" w:eastAsia="Arial Unicode MS" w:hAnsi="Tw Cen MT"/>
                <w:sz w:val="24"/>
                <w:szCs w:val="24"/>
              </w:rPr>
            </w:pPr>
          </w:p>
        </w:tc>
        <w:tc>
          <w:tcPr>
            <w:tcW w:w="1587" w:type="dxa"/>
          </w:tcPr>
          <w:p w:rsidR="009206AA" w:rsidRPr="006B018B" w:rsidRDefault="009206AA" w:rsidP="009206AA">
            <w:pPr>
              <w:jc w:val="right"/>
              <w:rPr>
                <w:rFonts w:ascii="Tw Cen MT" w:eastAsia="Arial Unicode MS" w:hAnsi="Tw Cen MT"/>
                <w:sz w:val="24"/>
                <w:szCs w:val="24"/>
              </w:rPr>
            </w:pPr>
          </w:p>
        </w:tc>
      </w:tr>
      <w:tr w:rsidR="009206AA" w:rsidRPr="006B018B" w:rsidTr="00B51FC7">
        <w:trPr>
          <w:trHeight w:val="556"/>
        </w:trPr>
        <w:tc>
          <w:tcPr>
            <w:tcW w:w="921" w:type="dxa"/>
            <w:vAlign w:val="center"/>
          </w:tcPr>
          <w:p w:rsidR="009206AA" w:rsidRPr="006B018B" w:rsidRDefault="009206AA" w:rsidP="009206AA">
            <w:pPr>
              <w:jc w:val="center"/>
              <w:rPr>
                <w:rFonts w:ascii="Tw Cen MT" w:eastAsia="Arial Unicode MS" w:hAnsi="Tw Cen MT"/>
                <w:sz w:val="24"/>
                <w:szCs w:val="24"/>
              </w:rPr>
            </w:pPr>
            <w:r>
              <w:rPr>
                <w:rFonts w:ascii="Tw Cen MT" w:eastAsia="Arial Unicode MS" w:hAnsi="Tw Cen MT"/>
                <w:sz w:val="24"/>
                <w:szCs w:val="24"/>
              </w:rPr>
              <w:t>105</w:t>
            </w:r>
          </w:p>
        </w:tc>
        <w:tc>
          <w:tcPr>
            <w:tcW w:w="6095" w:type="dxa"/>
            <w:vAlign w:val="center"/>
          </w:tcPr>
          <w:p w:rsidR="009206AA" w:rsidRPr="0027227F" w:rsidRDefault="009206AA" w:rsidP="009206AA">
            <w:pPr>
              <w:jc w:val="both"/>
              <w:rPr>
                <w:rFonts w:ascii="Tw Cen MT" w:eastAsia="Arial Unicode MS" w:hAnsi="Tw Cen MT"/>
                <w:b/>
                <w:sz w:val="24"/>
                <w:szCs w:val="24"/>
                <w:u w:val="single"/>
              </w:rPr>
            </w:pPr>
            <w:r w:rsidRPr="0027227F">
              <w:rPr>
                <w:rFonts w:ascii="Tw Cen MT" w:eastAsia="Arial Unicode MS" w:hAnsi="Tw Cen MT"/>
                <w:b/>
                <w:sz w:val="24"/>
                <w:szCs w:val="24"/>
                <w:u w:val="single"/>
              </w:rPr>
              <w:t>FOURNI</w:t>
            </w:r>
            <w:r>
              <w:rPr>
                <w:rFonts w:ascii="Tw Cen MT" w:eastAsia="Arial Unicode MS" w:hAnsi="Tw Cen MT"/>
                <w:b/>
                <w:sz w:val="24"/>
                <w:szCs w:val="24"/>
                <w:u w:val="single"/>
              </w:rPr>
              <w:t>TURE ET POSE DE CONDUCTEUR TH  2</w:t>
            </w:r>
            <w:r w:rsidRPr="0027227F">
              <w:rPr>
                <w:rFonts w:ascii="Tw Cen MT" w:eastAsia="Arial Unicode MS" w:hAnsi="Tw Cen MT"/>
                <w:b/>
                <w:sz w:val="24"/>
                <w:szCs w:val="24"/>
                <w:u w:val="single"/>
              </w:rPr>
              <w:t xml:space="preserve">,5 MM2 DE MARQUE NEXANS OU SIMILAIRE </w:t>
            </w:r>
          </w:p>
          <w:p w:rsidR="009206AA" w:rsidRPr="006B018B" w:rsidRDefault="009206AA" w:rsidP="009206AA">
            <w:pPr>
              <w:jc w:val="both"/>
              <w:rPr>
                <w:rFonts w:ascii="Tw Cen MT" w:eastAsia="Arial Unicode MS" w:hAnsi="Tw Cen MT"/>
                <w:sz w:val="24"/>
                <w:szCs w:val="24"/>
              </w:rPr>
            </w:pPr>
            <w:r w:rsidRPr="006B018B">
              <w:rPr>
                <w:rFonts w:ascii="Tw Cen MT" w:eastAsia="Arial Unicode MS" w:hAnsi="Tw Cen MT"/>
                <w:sz w:val="24"/>
                <w:szCs w:val="24"/>
              </w:rPr>
              <w:lastRenderedPageBreak/>
              <w:t>Ce</w:t>
            </w:r>
            <w:r>
              <w:rPr>
                <w:rFonts w:ascii="Tw Cen MT" w:eastAsia="Arial Unicode MS" w:hAnsi="Tw Cen MT"/>
                <w:sz w:val="24"/>
                <w:szCs w:val="24"/>
              </w:rPr>
              <w:t xml:space="preserve"> prix rémunère au Rouleau posé (rlx</w:t>
            </w:r>
            <w:r w:rsidRPr="006B018B">
              <w:rPr>
                <w:rFonts w:ascii="Tw Cen MT" w:eastAsia="Arial Unicode MS" w:hAnsi="Tw Cen MT"/>
                <w:sz w:val="24"/>
                <w:szCs w:val="24"/>
              </w:rPr>
              <w:t>), mesuré par métré contradictoire, la fourniture e</w:t>
            </w:r>
            <w:r>
              <w:rPr>
                <w:rFonts w:ascii="Tw Cen MT" w:eastAsia="Arial Unicode MS" w:hAnsi="Tw Cen MT"/>
                <w:sz w:val="24"/>
                <w:szCs w:val="24"/>
              </w:rPr>
              <w:t>t la pose</w:t>
            </w:r>
            <w:r w:rsidRPr="006B018B">
              <w:rPr>
                <w:rFonts w:ascii="Tw Cen MT" w:eastAsia="Arial Unicode MS" w:hAnsi="Tw Cen MT"/>
                <w:sz w:val="24"/>
                <w:szCs w:val="24"/>
              </w:rPr>
              <w:t xml:space="preserve"> conformément au CCTP, et sur la base des plans et notes de calculs approuvés par l’Ingénieur du Marché.</w:t>
            </w:r>
          </w:p>
          <w:p w:rsidR="009206AA" w:rsidRPr="006B018B" w:rsidRDefault="009206AA" w:rsidP="009206AA">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9206AA" w:rsidRPr="006B018B" w:rsidRDefault="009206AA" w:rsidP="009206AA">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w:t>
            </w:r>
            <w:r>
              <w:rPr>
                <w:rFonts w:ascii="Tw Cen MT" w:eastAsia="Arial Unicode MS" w:hAnsi="Tw Cen MT"/>
              </w:rPr>
              <w:t>ourniture des conducteurs</w:t>
            </w:r>
            <w:r w:rsidRPr="006B018B">
              <w:rPr>
                <w:rFonts w:ascii="Tw Cen MT" w:eastAsia="Arial Unicode MS" w:hAnsi="Tw Cen MT"/>
              </w:rPr>
              <w:t xml:space="preserve"> suivant le CCTP ;</w:t>
            </w:r>
          </w:p>
          <w:p w:rsidR="009206AA" w:rsidRPr="006B018B" w:rsidRDefault="009206AA" w:rsidP="009206AA">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9206AA" w:rsidRPr="006B018B" w:rsidRDefault="009206AA" w:rsidP="009206AA">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9206AA" w:rsidRPr="006B018B" w:rsidRDefault="009206AA" w:rsidP="009206AA">
            <w:pPr>
              <w:pStyle w:val="Paragraphedeliste"/>
              <w:ind w:left="168"/>
              <w:jc w:val="both"/>
              <w:rPr>
                <w:rFonts w:ascii="Tw Cen MT" w:eastAsia="Arial Unicode MS" w:hAnsi="Tw Cen MT"/>
              </w:rPr>
            </w:pPr>
            <w:r>
              <w:rPr>
                <w:rFonts w:ascii="Tw Cen MT" w:eastAsia="Arial Unicode MS" w:hAnsi="Tw Cen MT"/>
              </w:rPr>
              <w:t>Ce prix s’applique au rouleau de conducteur</w:t>
            </w:r>
            <w:r w:rsidRPr="006B018B">
              <w:rPr>
                <w:rFonts w:ascii="Tw Cen MT" w:eastAsia="Arial Unicode MS" w:hAnsi="Tw Cen MT"/>
              </w:rPr>
              <w:t xml:space="preserve"> posé, mesuré par métré contradictoire.</w:t>
            </w:r>
          </w:p>
        </w:tc>
        <w:tc>
          <w:tcPr>
            <w:tcW w:w="850" w:type="dxa"/>
            <w:vAlign w:val="center"/>
          </w:tcPr>
          <w:p w:rsidR="009206AA" w:rsidRPr="006B018B" w:rsidRDefault="009206AA" w:rsidP="009206AA">
            <w:pPr>
              <w:jc w:val="center"/>
              <w:rPr>
                <w:rFonts w:ascii="Tw Cen MT" w:eastAsia="Arial Unicode MS" w:hAnsi="Tw Cen MT"/>
                <w:sz w:val="24"/>
                <w:szCs w:val="24"/>
              </w:rPr>
            </w:pPr>
            <w:r>
              <w:rPr>
                <w:rFonts w:ascii="Tw Cen MT" w:eastAsia="Arial Unicode MS" w:hAnsi="Tw Cen MT"/>
                <w:sz w:val="24"/>
                <w:szCs w:val="24"/>
              </w:rPr>
              <w:lastRenderedPageBreak/>
              <w:t>RLX</w:t>
            </w:r>
          </w:p>
        </w:tc>
        <w:tc>
          <w:tcPr>
            <w:tcW w:w="851" w:type="dxa"/>
            <w:vAlign w:val="center"/>
          </w:tcPr>
          <w:p w:rsidR="009206AA" w:rsidRPr="006B018B" w:rsidRDefault="009206AA" w:rsidP="009206AA">
            <w:pPr>
              <w:jc w:val="right"/>
              <w:rPr>
                <w:rFonts w:ascii="Tw Cen MT" w:eastAsia="Arial Unicode MS" w:hAnsi="Tw Cen MT"/>
                <w:sz w:val="24"/>
                <w:szCs w:val="24"/>
              </w:rPr>
            </w:pPr>
          </w:p>
        </w:tc>
        <w:tc>
          <w:tcPr>
            <w:tcW w:w="1587" w:type="dxa"/>
          </w:tcPr>
          <w:p w:rsidR="009206AA" w:rsidRPr="006B018B" w:rsidRDefault="009206AA" w:rsidP="009206AA">
            <w:pPr>
              <w:jc w:val="right"/>
              <w:rPr>
                <w:rFonts w:ascii="Tw Cen MT" w:eastAsia="Arial Unicode MS" w:hAnsi="Tw Cen MT"/>
                <w:sz w:val="24"/>
                <w:szCs w:val="24"/>
              </w:rPr>
            </w:pPr>
          </w:p>
        </w:tc>
      </w:tr>
      <w:tr w:rsidR="009206AA" w:rsidRPr="006B018B" w:rsidTr="00B51FC7">
        <w:trPr>
          <w:trHeight w:val="556"/>
        </w:trPr>
        <w:tc>
          <w:tcPr>
            <w:tcW w:w="921" w:type="dxa"/>
            <w:vAlign w:val="center"/>
          </w:tcPr>
          <w:p w:rsidR="009206AA" w:rsidRPr="006B018B" w:rsidRDefault="009206AA" w:rsidP="009206AA">
            <w:pPr>
              <w:jc w:val="center"/>
              <w:rPr>
                <w:rFonts w:ascii="Tw Cen MT" w:eastAsia="Arial Unicode MS" w:hAnsi="Tw Cen MT"/>
                <w:sz w:val="24"/>
                <w:szCs w:val="24"/>
              </w:rPr>
            </w:pPr>
            <w:r>
              <w:rPr>
                <w:rFonts w:ascii="Tw Cen MT" w:eastAsia="Arial Unicode MS" w:hAnsi="Tw Cen MT"/>
                <w:sz w:val="24"/>
                <w:szCs w:val="24"/>
              </w:rPr>
              <w:lastRenderedPageBreak/>
              <w:t>106</w:t>
            </w:r>
          </w:p>
        </w:tc>
        <w:tc>
          <w:tcPr>
            <w:tcW w:w="6095" w:type="dxa"/>
            <w:vAlign w:val="center"/>
          </w:tcPr>
          <w:p w:rsidR="009206AA" w:rsidRPr="00F5057A" w:rsidRDefault="009206AA" w:rsidP="009206AA">
            <w:pPr>
              <w:jc w:val="both"/>
              <w:rPr>
                <w:rFonts w:ascii="Tw Cen MT" w:eastAsia="Arial Unicode MS" w:hAnsi="Tw Cen MT"/>
                <w:b/>
                <w:sz w:val="24"/>
                <w:szCs w:val="24"/>
                <w:u w:val="single"/>
              </w:rPr>
            </w:pPr>
            <w:r w:rsidRPr="00F5057A">
              <w:rPr>
                <w:rFonts w:ascii="Tw Cen MT" w:eastAsia="Arial Unicode MS" w:hAnsi="Tw Cen MT"/>
                <w:b/>
                <w:sz w:val="24"/>
                <w:szCs w:val="24"/>
                <w:u w:val="single"/>
              </w:rPr>
              <w:t>FOURNITUR</w:t>
            </w:r>
            <w:r>
              <w:rPr>
                <w:rFonts w:ascii="Tw Cen MT" w:eastAsia="Arial Unicode MS" w:hAnsi="Tw Cen MT"/>
                <w:b/>
                <w:sz w:val="24"/>
                <w:szCs w:val="24"/>
                <w:u w:val="single"/>
              </w:rPr>
              <w:t>E ET POSE DES REGLETTES DOUBLE</w:t>
            </w:r>
            <w:r w:rsidRPr="00F5057A">
              <w:rPr>
                <w:rFonts w:ascii="Tw Cen MT" w:eastAsia="Arial Unicode MS" w:hAnsi="Tw Cen MT"/>
                <w:b/>
                <w:sz w:val="24"/>
                <w:szCs w:val="24"/>
                <w:u w:val="single"/>
              </w:rPr>
              <w:t xml:space="preserve"> DE 120 DE MARQUE PHILIPS OU SIMILAIRE </w:t>
            </w:r>
          </w:p>
          <w:p w:rsidR="009206AA" w:rsidRPr="006B018B" w:rsidRDefault="009206AA" w:rsidP="009206AA">
            <w:pPr>
              <w:jc w:val="both"/>
              <w:rPr>
                <w:rFonts w:ascii="Tw Cen MT" w:eastAsia="Arial Unicode MS" w:hAnsi="Tw Cen MT"/>
                <w:sz w:val="24"/>
                <w:szCs w:val="24"/>
              </w:rPr>
            </w:pPr>
            <w:r w:rsidRPr="006B018B">
              <w:rPr>
                <w:rFonts w:ascii="Tw Cen MT" w:eastAsia="Arial Unicode MS" w:hAnsi="Tw Cen MT"/>
                <w:sz w:val="24"/>
                <w:szCs w:val="24"/>
              </w:rPr>
              <w:t>Ce pri</w:t>
            </w:r>
            <w:r>
              <w:rPr>
                <w:rFonts w:ascii="Tw Cen MT" w:eastAsia="Arial Unicode MS" w:hAnsi="Tw Cen MT"/>
                <w:sz w:val="24"/>
                <w:szCs w:val="24"/>
              </w:rPr>
              <w:t>x rémunère à l’unité (U), évalué</w:t>
            </w:r>
            <w:r w:rsidRPr="006B018B">
              <w:rPr>
                <w:rFonts w:ascii="Tw Cen MT" w:eastAsia="Arial Unicode MS" w:hAnsi="Tw Cen MT"/>
                <w:sz w:val="24"/>
                <w:szCs w:val="24"/>
              </w:rPr>
              <w:t xml:space="preserve"> par métré contradictoire, la </w:t>
            </w:r>
            <w:r>
              <w:rPr>
                <w:rFonts w:ascii="Tw Cen MT" w:eastAsia="Arial Unicode MS" w:hAnsi="Tw Cen MT"/>
                <w:sz w:val="24"/>
                <w:szCs w:val="24"/>
              </w:rPr>
              <w:t xml:space="preserve">fourniture et la pose </w:t>
            </w:r>
            <w:r w:rsidRPr="006B018B">
              <w:rPr>
                <w:rFonts w:ascii="Tw Cen MT" w:eastAsia="Arial Unicode MS" w:hAnsi="Tw Cen MT"/>
                <w:sz w:val="24"/>
                <w:szCs w:val="24"/>
              </w:rPr>
              <w:t>conformément au CCTP, et sur la base des plans et notes de calculs approuvés par l’Ingénieur du Marché.</w:t>
            </w:r>
          </w:p>
          <w:p w:rsidR="009206AA" w:rsidRPr="006B018B" w:rsidRDefault="009206AA" w:rsidP="009206AA">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9206AA" w:rsidRPr="006B018B" w:rsidRDefault="009206AA" w:rsidP="009206AA">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la fourniture des réglettes double</w:t>
            </w:r>
            <w:r w:rsidRPr="006B018B">
              <w:rPr>
                <w:rFonts w:ascii="Tw Cen MT" w:eastAsia="Arial Unicode MS" w:hAnsi="Tw Cen MT"/>
              </w:rPr>
              <w:t xml:space="preserve">  suivant le CCTP ;</w:t>
            </w:r>
          </w:p>
          <w:p w:rsidR="009206AA" w:rsidRPr="006B018B" w:rsidRDefault="009206AA" w:rsidP="009206AA">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9206AA" w:rsidRPr="006B018B" w:rsidRDefault="009206AA" w:rsidP="009206AA">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9206AA" w:rsidRPr="006B018B" w:rsidRDefault="009206AA" w:rsidP="009206AA">
            <w:pPr>
              <w:pStyle w:val="Paragraphedeliste"/>
              <w:ind w:left="168"/>
              <w:jc w:val="both"/>
              <w:rPr>
                <w:rFonts w:ascii="Tw Cen MT" w:eastAsia="Arial Unicode MS" w:hAnsi="Tw Cen MT"/>
              </w:rPr>
            </w:pPr>
            <w:r w:rsidRPr="006B018B">
              <w:rPr>
                <w:rFonts w:ascii="Tw Cen MT" w:eastAsia="Arial Unicode MS" w:hAnsi="Tw Cen MT"/>
              </w:rPr>
              <w:t>Ce prix s’applique à l’unité, mesuré par métré contradictoire.</w:t>
            </w:r>
          </w:p>
        </w:tc>
        <w:tc>
          <w:tcPr>
            <w:tcW w:w="850" w:type="dxa"/>
            <w:vAlign w:val="center"/>
          </w:tcPr>
          <w:p w:rsidR="009206AA" w:rsidRPr="006B018B" w:rsidRDefault="009206AA" w:rsidP="009206AA">
            <w:pPr>
              <w:jc w:val="center"/>
              <w:rPr>
                <w:rFonts w:ascii="Tw Cen MT" w:eastAsia="Arial Unicode MS" w:hAnsi="Tw Cen MT"/>
                <w:sz w:val="24"/>
                <w:szCs w:val="24"/>
              </w:rPr>
            </w:pPr>
            <w:r w:rsidRPr="006B018B">
              <w:rPr>
                <w:rFonts w:ascii="Tw Cen MT" w:eastAsia="Arial Unicode MS" w:hAnsi="Tw Cen MT"/>
                <w:sz w:val="24"/>
                <w:szCs w:val="24"/>
              </w:rPr>
              <w:t>U</w:t>
            </w:r>
          </w:p>
        </w:tc>
        <w:tc>
          <w:tcPr>
            <w:tcW w:w="851" w:type="dxa"/>
            <w:vAlign w:val="center"/>
          </w:tcPr>
          <w:p w:rsidR="009206AA" w:rsidRPr="006B018B" w:rsidRDefault="009206AA" w:rsidP="009206AA">
            <w:pPr>
              <w:jc w:val="right"/>
              <w:rPr>
                <w:rFonts w:ascii="Tw Cen MT" w:eastAsia="Arial Unicode MS" w:hAnsi="Tw Cen MT"/>
                <w:sz w:val="24"/>
                <w:szCs w:val="24"/>
              </w:rPr>
            </w:pPr>
          </w:p>
        </w:tc>
        <w:tc>
          <w:tcPr>
            <w:tcW w:w="1587" w:type="dxa"/>
          </w:tcPr>
          <w:p w:rsidR="009206AA" w:rsidRPr="006B018B" w:rsidRDefault="009206AA" w:rsidP="009206AA">
            <w:pPr>
              <w:jc w:val="right"/>
              <w:rPr>
                <w:rFonts w:ascii="Tw Cen MT" w:eastAsia="Arial Unicode MS" w:hAnsi="Tw Cen MT"/>
                <w:sz w:val="24"/>
                <w:szCs w:val="24"/>
              </w:rPr>
            </w:pPr>
          </w:p>
        </w:tc>
      </w:tr>
      <w:tr w:rsidR="009206AA" w:rsidRPr="006B018B" w:rsidTr="00B51FC7">
        <w:trPr>
          <w:trHeight w:val="556"/>
        </w:trPr>
        <w:tc>
          <w:tcPr>
            <w:tcW w:w="921" w:type="dxa"/>
            <w:vAlign w:val="center"/>
          </w:tcPr>
          <w:p w:rsidR="009206AA" w:rsidRPr="006B018B" w:rsidRDefault="009206AA" w:rsidP="009206AA">
            <w:pPr>
              <w:jc w:val="center"/>
              <w:rPr>
                <w:rFonts w:ascii="Tw Cen MT" w:eastAsia="Arial Unicode MS" w:hAnsi="Tw Cen MT"/>
                <w:sz w:val="24"/>
                <w:szCs w:val="24"/>
              </w:rPr>
            </w:pPr>
            <w:r>
              <w:rPr>
                <w:rFonts w:ascii="Tw Cen MT" w:eastAsia="Arial Unicode MS" w:hAnsi="Tw Cen MT"/>
                <w:sz w:val="24"/>
                <w:szCs w:val="24"/>
              </w:rPr>
              <w:t>107</w:t>
            </w:r>
          </w:p>
        </w:tc>
        <w:tc>
          <w:tcPr>
            <w:tcW w:w="6095" w:type="dxa"/>
            <w:vAlign w:val="center"/>
          </w:tcPr>
          <w:p w:rsidR="009206AA" w:rsidRPr="00F5057A" w:rsidRDefault="009206AA" w:rsidP="009206AA">
            <w:pPr>
              <w:jc w:val="both"/>
              <w:rPr>
                <w:rFonts w:ascii="Tw Cen MT" w:eastAsia="Arial Unicode MS" w:hAnsi="Tw Cen MT"/>
                <w:b/>
                <w:sz w:val="24"/>
                <w:szCs w:val="24"/>
                <w:u w:val="single"/>
              </w:rPr>
            </w:pPr>
            <w:r w:rsidRPr="00F5057A">
              <w:rPr>
                <w:rFonts w:ascii="Tw Cen MT" w:eastAsia="Arial Unicode MS" w:hAnsi="Tw Cen MT"/>
                <w:b/>
                <w:sz w:val="24"/>
                <w:szCs w:val="24"/>
                <w:u w:val="single"/>
              </w:rPr>
              <w:t>FOURNITUR</w:t>
            </w:r>
            <w:r>
              <w:rPr>
                <w:rFonts w:ascii="Tw Cen MT" w:eastAsia="Arial Unicode MS" w:hAnsi="Tw Cen MT"/>
                <w:b/>
                <w:sz w:val="24"/>
                <w:szCs w:val="24"/>
                <w:u w:val="single"/>
              </w:rPr>
              <w:t>E ET POSE DES REGLETTES ETANCHE</w:t>
            </w:r>
            <w:r w:rsidRPr="00F5057A">
              <w:rPr>
                <w:rFonts w:ascii="Tw Cen MT" w:eastAsia="Arial Unicode MS" w:hAnsi="Tw Cen MT"/>
                <w:b/>
                <w:sz w:val="24"/>
                <w:szCs w:val="24"/>
                <w:u w:val="single"/>
              </w:rPr>
              <w:t xml:space="preserve"> DE 120 DE MARQUE PHILIPS OU SIMILAIRE </w:t>
            </w:r>
          </w:p>
          <w:p w:rsidR="009206AA" w:rsidRPr="006B018B" w:rsidRDefault="009206AA" w:rsidP="009206AA">
            <w:pPr>
              <w:jc w:val="both"/>
              <w:rPr>
                <w:rFonts w:ascii="Tw Cen MT" w:eastAsia="Arial Unicode MS" w:hAnsi="Tw Cen MT"/>
                <w:sz w:val="24"/>
                <w:szCs w:val="24"/>
              </w:rPr>
            </w:pPr>
            <w:r w:rsidRPr="006B018B">
              <w:rPr>
                <w:rFonts w:ascii="Tw Cen MT" w:eastAsia="Arial Unicode MS" w:hAnsi="Tw Cen MT"/>
                <w:sz w:val="24"/>
                <w:szCs w:val="24"/>
              </w:rPr>
              <w:t>Ce pri</w:t>
            </w:r>
            <w:r>
              <w:rPr>
                <w:rFonts w:ascii="Tw Cen MT" w:eastAsia="Arial Unicode MS" w:hAnsi="Tw Cen MT"/>
                <w:sz w:val="24"/>
                <w:szCs w:val="24"/>
              </w:rPr>
              <w:t>x rémunère à l’unité (U), évalué</w:t>
            </w:r>
            <w:r w:rsidRPr="006B018B">
              <w:rPr>
                <w:rFonts w:ascii="Tw Cen MT" w:eastAsia="Arial Unicode MS" w:hAnsi="Tw Cen MT"/>
                <w:sz w:val="24"/>
                <w:szCs w:val="24"/>
              </w:rPr>
              <w:t xml:space="preserve"> par métré contradictoire, la </w:t>
            </w:r>
            <w:r>
              <w:rPr>
                <w:rFonts w:ascii="Tw Cen MT" w:eastAsia="Arial Unicode MS" w:hAnsi="Tw Cen MT"/>
                <w:sz w:val="24"/>
                <w:szCs w:val="24"/>
              </w:rPr>
              <w:t xml:space="preserve">fourniture et la pose </w:t>
            </w:r>
            <w:r w:rsidRPr="006B018B">
              <w:rPr>
                <w:rFonts w:ascii="Tw Cen MT" w:eastAsia="Arial Unicode MS" w:hAnsi="Tw Cen MT"/>
                <w:sz w:val="24"/>
                <w:szCs w:val="24"/>
              </w:rPr>
              <w:t>conformément au CCTP, et sur la base des plans et notes de calculs approuvés par l’Ingénieur du Marché.</w:t>
            </w:r>
          </w:p>
          <w:p w:rsidR="009206AA" w:rsidRPr="006B018B" w:rsidRDefault="009206AA" w:rsidP="009206AA">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9206AA" w:rsidRPr="006B018B" w:rsidRDefault="009206AA" w:rsidP="009206AA">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la fourniture des réglettes étanche</w:t>
            </w:r>
            <w:r w:rsidRPr="006B018B">
              <w:rPr>
                <w:rFonts w:ascii="Tw Cen MT" w:eastAsia="Arial Unicode MS" w:hAnsi="Tw Cen MT"/>
              </w:rPr>
              <w:t xml:space="preserve">  suivant le CCTP ;</w:t>
            </w:r>
          </w:p>
          <w:p w:rsidR="009206AA" w:rsidRPr="006B018B" w:rsidRDefault="009206AA" w:rsidP="009206AA">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9206AA" w:rsidRPr="006B018B" w:rsidRDefault="009206AA" w:rsidP="009206AA">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9206AA" w:rsidRPr="006B018B" w:rsidRDefault="009206AA" w:rsidP="009206AA">
            <w:pPr>
              <w:pStyle w:val="Paragraphedeliste"/>
              <w:ind w:left="168"/>
              <w:jc w:val="both"/>
              <w:rPr>
                <w:rFonts w:ascii="Tw Cen MT" w:eastAsia="Arial Unicode MS" w:hAnsi="Tw Cen MT"/>
              </w:rPr>
            </w:pPr>
            <w:r w:rsidRPr="006B018B">
              <w:rPr>
                <w:rFonts w:ascii="Tw Cen MT" w:eastAsia="Arial Unicode MS" w:hAnsi="Tw Cen MT"/>
              </w:rPr>
              <w:t>Ce prix s’applique à l’unité, mesuré par métré contradictoire.</w:t>
            </w:r>
          </w:p>
        </w:tc>
        <w:tc>
          <w:tcPr>
            <w:tcW w:w="850" w:type="dxa"/>
            <w:vAlign w:val="center"/>
          </w:tcPr>
          <w:p w:rsidR="009206AA" w:rsidRPr="006B018B" w:rsidRDefault="009206AA" w:rsidP="009206AA">
            <w:pPr>
              <w:jc w:val="center"/>
              <w:rPr>
                <w:rFonts w:ascii="Tw Cen MT" w:eastAsia="Arial Unicode MS" w:hAnsi="Tw Cen MT"/>
                <w:sz w:val="24"/>
                <w:szCs w:val="24"/>
              </w:rPr>
            </w:pPr>
            <w:r w:rsidRPr="006B018B">
              <w:rPr>
                <w:rFonts w:ascii="Tw Cen MT" w:eastAsia="Arial Unicode MS" w:hAnsi="Tw Cen MT"/>
                <w:sz w:val="24"/>
                <w:szCs w:val="24"/>
              </w:rPr>
              <w:t>U</w:t>
            </w:r>
          </w:p>
        </w:tc>
        <w:tc>
          <w:tcPr>
            <w:tcW w:w="851" w:type="dxa"/>
            <w:vAlign w:val="center"/>
          </w:tcPr>
          <w:p w:rsidR="009206AA" w:rsidRPr="006B018B" w:rsidRDefault="009206AA" w:rsidP="009206AA">
            <w:pPr>
              <w:jc w:val="right"/>
              <w:rPr>
                <w:rFonts w:ascii="Tw Cen MT" w:eastAsia="Arial Unicode MS" w:hAnsi="Tw Cen MT"/>
                <w:sz w:val="24"/>
                <w:szCs w:val="24"/>
              </w:rPr>
            </w:pPr>
          </w:p>
        </w:tc>
        <w:tc>
          <w:tcPr>
            <w:tcW w:w="1587" w:type="dxa"/>
          </w:tcPr>
          <w:p w:rsidR="009206AA" w:rsidRPr="006B018B" w:rsidRDefault="009206AA" w:rsidP="009206AA">
            <w:pPr>
              <w:jc w:val="right"/>
              <w:rPr>
                <w:rFonts w:ascii="Tw Cen MT" w:eastAsia="Arial Unicode MS" w:hAnsi="Tw Cen MT"/>
                <w:sz w:val="24"/>
                <w:szCs w:val="24"/>
              </w:rPr>
            </w:pPr>
          </w:p>
        </w:tc>
      </w:tr>
      <w:tr w:rsidR="009206AA" w:rsidRPr="006B018B" w:rsidTr="00B51FC7">
        <w:trPr>
          <w:trHeight w:val="556"/>
        </w:trPr>
        <w:tc>
          <w:tcPr>
            <w:tcW w:w="921" w:type="dxa"/>
            <w:vAlign w:val="center"/>
          </w:tcPr>
          <w:p w:rsidR="009206AA" w:rsidRPr="006B018B" w:rsidRDefault="009206AA" w:rsidP="009206AA">
            <w:pPr>
              <w:jc w:val="center"/>
              <w:rPr>
                <w:rFonts w:ascii="Tw Cen MT" w:eastAsia="Arial Unicode MS" w:hAnsi="Tw Cen MT"/>
                <w:sz w:val="24"/>
                <w:szCs w:val="24"/>
              </w:rPr>
            </w:pPr>
            <w:r>
              <w:rPr>
                <w:rFonts w:ascii="Tw Cen MT" w:eastAsia="Arial Unicode MS" w:hAnsi="Tw Cen MT"/>
                <w:sz w:val="24"/>
                <w:szCs w:val="24"/>
              </w:rPr>
              <w:t>108</w:t>
            </w:r>
          </w:p>
        </w:tc>
        <w:tc>
          <w:tcPr>
            <w:tcW w:w="6095" w:type="dxa"/>
            <w:vAlign w:val="center"/>
          </w:tcPr>
          <w:p w:rsidR="009206AA" w:rsidRPr="00F5057A" w:rsidRDefault="009206AA" w:rsidP="009206AA">
            <w:pPr>
              <w:jc w:val="both"/>
              <w:rPr>
                <w:rFonts w:ascii="Tw Cen MT" w:eastAsia="Arial Unicode MS" w:hAnsi="Tw Cen MT"/>
                <w:b/>
                <w:sz w:val="24"/>
                <w:szCs w:val="24"/>
                <w:u w:val="single"/>
              </w:rPr>
            </w:pPr>
            <w:r w:rsidRPr="00F5057A">
              <w:rPr>
                <w:rFonts w:ascii="Tw Cen MT" w:eastAsia="Arial Unicode MS" w:hAnsi="Tw Cen MT"/>
                <w:b/>
                <w:sz w:val="24"/>
                <w:szCs w:val="24"/>
                <w:u w:val="single"/>
              </w:rPr>
              <w:t>FOURNITUR</w:t>
            </w:r>
            <w:r>
              <w:rPr>
                <w:rFonts w:ascii="Tw Cen MT" w:eastAsia="Arial Unicode MS" w:hAnsi="Tw Cen MT"/>
                <w:b/>
                <w:sz w:val="24"/>
                <w:szCs w:val="24"/>
                <w:u w:val="single"/>
              </w:rPr>
              <w:t>E ET POSE DES REGLETTES  DE 6</w:t>
            </w:r>
            <w:r w:rsidRPr="00F5057A">
              <w:rPr>
                <w:rFonts w:ascii="Tw Cen MT" w:eastAsia="Arial Unicode MS" w:hAnsi="Tw Cen MT"/>
                <w:b/>
                <w:sz w:val="24"/>
                <w:szCs w:val="24"/>
                <w:u w:val="single"/>
              </w:rPr>
              <w:t xml:space="preserve">0 DE MARQUE PHILIPS OU SIMILAIRE </w:t>
            </w:r>
          </w:p>
          <w:p w:rsidR="009206AA" w:rsidRPr="006B018B" w:rsidRDefault="009206AA" w:rsidP="009206AA">
            <w:pPr>
              <w:jc w:val="both"/>
              <w:rPr>
                <w:rFonts w:ascii="Tw Cen MT" w:eastAsia="Arial Unicode MS" w:hAnsi="Tw Cen MT"/>
                <w:sz w:val="24"/>
                <w:szCs w:val="24"/>
              </w:rPr>
            </w:pPr>
            <w:r w:rsidRPr="006B018B">
              <w:rPr>
                <w:rFonts w:ascii="Tw Cen MT" w:eastAsia="Arial Unicode MS" w:hAnsi="Tw Cen MT"/>
                <w:sz w:val="24"/>
                <w:szCs w:val="24"/>
              </w:rPr>
              <w:t>Ce pri</w:t>
            </w:r>
            <w:r>
              <w:rPr>
                <w:rFonts w:ascii="Tw Cen MT" w:eastAsia="Arial Unicode MS" w:hAnsi="Tw Cen MT"/>
                <w:sz w:val="24"/>
                <w:szCs w:val="24"/>
              </w:rPr>
              <w:t>x rémunère à l’unité (U), évalué</w:t>
            </w:r>
            <w:r w:rsidRPr="006B018B">
              <w:rPr>
                <w:rFonts w:ascii="Tw Cen MT" w:eastAsia="Arial Unicode MS" w:hAnsi="Tw Cen MT"/>
                <w:sz w:val="24"/>
                <w:szCs w:val="24"/>
              </w:rPr>
              <w:t xml:space="preserve"> par métré contradictoire, la </w:t>
            </w:r>
            <w:r>
              <w:rPr>
                <w:rFonts w:ascii="Tw Cen MT" w:eastAsia="Arial Unicode MS" w:hAnsi="Tw Cen MT"/>
                <w:sz w:val="24"/>
                <w:szCs w:val="24"/>
              </w:rPr>
              <w:t xml:space="preserve">fourniture et la pose </w:t>
            </w:r>
            <w:r w:rsidRPr="006B018B">
              <w:rPr>
                <w:rFonts w:ascii="Tw Cen MT" w:eastAsia="Arial Unicode MS" w:hAnsi="Tw Cen MT"/>
                <w:sz w:val="24"/>
                <w:szCs w:val="24"/>
              </w:rPr>
              <w:t>conformément au CCTP, et sur la base des plans et notes de calculs approuvés par l’Ingénieur du Marché.</w:t>
            </w:r>
          </w:p>
          <w:p w:rsidR="009206AA" w:rsidRPr="006B018B" w:rsidRDefault="009206AA" w:rsidP="009206AA">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9206AA" w:rsidRPr="006B018B" w:rsidRDefault="009206AA" w:rsidP="009206AA">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 xml:space="preserve">la fourniture des réglettes </w:t>
            </w:r>
            <w:r w:rsidRPr="006B018B">
              <w:rPr>
                <w:rFonts w:ascii="Tw Cen MT" w:eastAsia="Arial Unicode MS" w:hAnsi="Tw Cen MT"/>
              </w:rPr>
              <w:t xml:space="preserve">  suivant le CCTP ;</w:t>
            </w:r>
          </w:p>
          <w:p w:rsidR="009206AA" w:rsidRPr="006B018B" w:rsidRDefault="009206AA" w:rsidP="009206AA">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9206AA" w:rsidRPr="006B018B" w:rsidRDefault="009206AA" w:rsidP="009206AA">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9206AA" w:rsidRPr="006B018B" w:rsidRDefault="009206AA" w:rsidP="009206AA">
            <w:pPr>
              <w:pStyle w:val="Paragraphedeliste"/>
              <w:ind w:left="168"/>
              <w:jc w:val="both"/>
              <w:rPr>
                <w:rFonts w:ascii="Tw Cen MT" w:eastAsia="Arial Unicode MS" w:hAnsi="Tw Cen MT"/>
              </w:rPr>
            </w:pPr>
            <w:r w:rsidRPr="006B018B">
              <w:rPr>
                <w:rFonts w:ascii="Tw Cen MT" w:eastAsia="Arial Unicode MS" w:hAnsi="Tw Cen MT"/>
              </w:rPr>
              <w:t>Ce prix s’applique à l’unité, mesuré par métré contradictoire.</w:t>
            </w:r>
          </w:p>
        </w:tc>
        <w:tc>
          <w:tcPr>
            <w:tcW w:w="850" w:type="dxa"/>
            <w:vAlign w:val="center"/>
          </w:tcPr>
          <w:p w:rsidR="009206AA" w:rsidRPr="006B018B" w:rsidRDefault="009206AA" w:rsidP="009206AA">
            <w:pPr>
              <w:jc w:val="center"/>
              <w:rPr>
                <w:rFonts w:ascii="Tw Cen MT" w:eastAsia="Arial Unicode MS" w:hAnsi="Tw Cen MT"/>
                <w:sz w:val="24"/>
                <w:szCs w:val="24"/>
              </w:rPr>
            </w:pPr>
            <w:r w:rsidRPr="006B018B">
              <w:rPr>
                <w:rFonts w:ascii="Tw Cen MT" w:eastAsia="Arial Unicode MS" w:hAnsi="Tw Cen MT"/>
                <w:sz w:val="24"/>
                <w:szCs w:val="24"/>
              </w:rPr>
              <w:t>U</w:t>
            </w:r>
          </w:p>
        </w:tc>
        <w:tc>
          <w:tcPr>
            <w:tcW w:w="851" w:type="dxa"/>
            <w:vAlign w:val="center"/>
          </w:tcPr>
          <w:p w:rsidR="009206AA" w:rsidRPr="006B018B" w:rsidRDefault="009206AA" w:rsidP="009206AA">
            <w:pPr>
              <w:jc w:val="right"/>
              <w:rPr>
                <w:rFonts w:ascii="Tw Cen MT" w:eastAsia="Arial Unicode MS" w:hAnsi="Tw Cen MT"/>
                <w:sz w:val="24"/>
                <w:szCs w:val="24"/>
              </w:rPr>
            </w:pPr>
          </w:p>
        </w:tc>
        <w:tc>
          <w:tcPr>
            <w:tcW w:w="1587" w:type="dxa"/>
          </w:tcPr>
          <w:p w:rsidR="009206AA" w:rsidRPr="006B018B" w:rsidRDefault="009206AA" w:rsidP="009206AA">
            <w:pPr>
              <w:jc w:val="right"/>
              <w:rPr>
                <w:rFonts w:ascii="Tw Cen MT" w:eastAsia="Arial Unicode MS" w:hAnsi="Tw Cen MT"/>
                <w:sz w:val="24"/>
                <w:szCs w:val="24"/>
              </w:rPr>
            </w:pPr>
          </w:p>
        </w:tc>
      </w:tr>
      <w:tr w:rsidR="009206AA" w:rsidRPr="006B018B" w:rsidTr="00B51FC7">
        <w:trPr>
          <w:trHeight w:val="556"/>
        </w:trPr>
        <w:tc>
          <w:tcPr>
            <w:tcW w:w="921" w:type="dxa"/>
            <w:vAlign w:val="center"/>
          </w:tcPr>
          <w:p w:rsidR="009206AA" w:rsidRPr="006B018B" w:rsidRDefault="009206AA" w:rsidP="009206AA">
            <w:pPr>
              <w:jc w:val="center"/>
              <w:rPr>
                <w:rFonts w:ascii="Tw Cen MT" w:eastAsia="Arial Unicode MS" w:hAnsi="Tw Cen MT"/>
                <w:sz w:val="24"/>
                <w:szCs w:val="24"/>
              </w:rPr>
            </w:pPr>
            <w:r>
              <w:rPr>
                <w:rFonts w:ascii="Tw Cen MT" w:eastAsia="Arial Unicode MS" w:hAnsi="Tw Cen MT"/>
                <w:sz w:val="24"/>
                <w:szCs w:val="24"/>
              </w:rPr>
              <w:t>109</w:t>
            </w:r>
          </w:p>
        </w:tc>
        <w:tc>
          <w:tcPr>
            <w:tcW w:w="6095" w:type="dxa"/>
            <w:vAlign w:val="center"/>
          </w:tcPr>
          <w:p w:rsidR="009206AA" w:rsidRPr="00F5057A" w:rsidRDefault="009206AA" w:rsidP="009206AA">
            <w:pPr>
              <w:jc w:val="both"/>
              <w:rPr>
                <w:rFonts w:ascii="Tw Cen MT" w:eastAsia="Arial Unicode MS" w:hAnsi="Tw Cen MT"/>
                <w:b/>
                <w:sz w:val="24"/>
                <w:szCs w:val="24"/>
                <w:u w:val="single"/>
              </w:rPr>
            </w:pPr>
            <w:r w:rsidRPr="00F5057A">
              <w:rPr>
                <w:rFonts w:ascii="Tw Cen MT" w:eastAsia="Arial Unicode MS" w:hAnsi="Tw Cen MT"/>
                <w:b/>
                <w:sz w:val="24"/>
                <w:szCs w:val="24"/>
                <w:u w:val="single"/>
              </w:rPr>
              <w:t xml:space="preserve">FOURNITURE ET POSE DES HUBLOTS ROND ETANCHES DE MARQUE LEGRAND OU SIMILAIRE </w:t>
            </w:r>
          </w:p>
          <w:p w:rsidR="009206AA" w:rsidRPr="006B018B" w:rsidRDefault="009206AA" w:rsidP="009206AA">
            <w:pPr>
              <w:jc w:val="both"/>
              <w:rPr>
                <w:rFonts w:ascii="Tw Cen MT" w:eastAsia="Arial Unicode MS" w:hAnsi="Tw Cen MT"/>
                <w:sz w:val="24"/>
                <w:szCs w:val="24"/>
              </w:rPr>
            </w:pPr>
            <w:r w:rsidRPr="006B018B">
              <w:rPr>
                <w:rFonts w:ascii="Tw Cen MT" w:eastAsia="Arial Unicode MS" w:hAnsi="Tw Cen MT"/>
                <w:sz w:val="24"/>
                <w:szCs w:val="24"/>
              </w:rPr>
              <w:t>Ce prix rémunère à l’unité (U), mesuré par métré contradictoire, la fourniture et la pose des hublots conformément au CCTP, et sur la base des plans et notes de calculs approuvés par l’Ingénieur du Marché.</w:t>
            </w:r>
          </w:p>
          <w:p w:rsidR="009206AA" w:rsidRPr="006B018B" w:rsidRDefault="009206AA" w:rsidP="009206AA">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9206AA" w:rsidRPr="006B018B" w:rsidRDefault="009206AA" w:rsidP="009206AA">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fourniture des hublots suivant le CCTP ;</w:t>
            </w:r>
          </w:p>
          <w:p w:rsidR="009206AA" w:rsidRPr="006B018B" w:rsidRDefault="009206AA" w:rsidP="009206AA">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9206AA" w:rsidRPr="006B018B" w:rsidRDefault="009206AA" w:rsidP="009206AA">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9206AA" w:rsidRPr="006B018B" w:rsidRDefault="009206AA" w:rsidP="009206AA">
            <w:pPr>
              <w:pStyle w:val="Paragraphedeliste"/>
              <w:ind w:left="168"/>
              <w:jc w:val="both"/>
              <w:rPr>
                <w:rFonts w:ascii="Tw Cen MT" w:eastAsia="Arial Unicode MS" w:hAnsi="Tw Cen MT"/>
              </w:rPr>
            </w:pPr>
            <w:r w:rsidRPr="006B018B">
              <w:rPr>
                <w:rFonts w:ascii="Tw Cen MT" w:eastAsia="Arial Unicode MS" w:hAnsi="Tw Cen MT"/>
              </w:rPr>
              <w:t>Ce prix s’applique à l’unité, mesuré par métré contradictoire.</w:t>
            </w:r>
          </w:p>
        </w:tc>
        <w:tc>
          <w:tcPr>
            <w:tcW w:w="850" w:type="dxa"/>
            <w:vAlign w:val="center"/>
          </w:tcPr>
          <w:p w:rsidR="009206AA" w:rsidRPr="006B018B" w:rsidRDefault="009206AA" w:rsidP="009206AA">
            <w:pPr>
              <w:jc w:val="center"/>
              <w:rPr>
                <w:rFonts w:ascii="Tw Cen MT" w:eastAsia="Arial Unicode MS" w:hAnsi="Tw Cen MT"/>
                <w:sz w:val="24"/>
                <w:szCs w:val="24"/>
              </w:rPr>
            </w:pPr>
            <w:r w:rsidRPr="006B018B">
              <w:rPr>
                <w:rFonts w:ascii="Tw Cen MT" w:eastAsia="Arial Unicode MS" w:hAnsi="Tw Cen MT"/>
                <w:sz w:val="24"/>
                <w:szCs w:val="24"/>
              </w:rPr>
              <w:t>U</w:t>
            </w:r>
          </w:p>
        </w:tc>
        <w:tc>
          <w:tcPr>
            <w:tcW w:w="851" w:type="dxa"/>
            <w:vAlign w:val="center"/>
          </w:tcPr>
          <w:p w:rsidR="009206AA" w:rsidRPr="006B018B" w:rsidRDefault="009206AA" w:rsidP="009206AA">
            <w:pPr>
              <w:jc w:val="right"/>
              <w:rPr>
                <w:rFonts w:ascii="Tw Cen MT" w:eastAsia="Arial Unicode MS" w:hAnsi="Tw Cen MT"/>
                <w:sz w:val="24"/>
                <w:szCs w:val="24"/>
              </w:rPr>
            </w:pPr>
          </w:p>
        </w:tc>
        <w:tc>
          <w:tcPr>
            <w:tcW w:w="1587" w:type="dxa"/>
          </w:tcPr>
          <w:p w:rsidR="009206AA" w:rsidRPr="006B018B" w:rsidRDefault="009206AA" w:rsidP="009206AA">
            <w:pPr>
              <w:jc w:val="right"/>
              <w:rPr>
                <w:rFonts w:ascii="Tw Cen MT" w:eastAsia="Arial Unicode MS" w:hAnsi="Tw Cen MT"/>
                <w:sz w:val="24"/>
                <w:szCs w:val="24"/>
              </w:rPr>
            </w:pPr>
          </w:p>
        </w:tc>
      </w:tr>
      <w:tr w:rsidR="009206AA" w:rsidRPr="006B018B" w:rsidTr="00B51FC7">
        <w:trPr>
          <w:trHeight w:val="556"/>
        </w:trPr>
        <w:tc>
          <w:tcPr>
            <w:tcW w:w="921" w:type="dxa"/>
            <w:vAlign w:val="center"/>
          </w:tcPr>
          <w:p w:rsidR="009206AA" w:rsidRPr="006B018B" w:rsidRDefault="009206AA" w:rsidP="009206AA">
            <w:pPr>
              <w:jc w:val="center"/>
              <w:rPr>
                <w:rFonts w:ascii="Tw Cen MT" w:eastAsia="Arial Unicode MS" w:hAnsi="Tw Cen MT"/>
                <w:sz w:val="24"/>
                <w:szCs w:val="24"/>
              </w:rPr>
            </w:pPr>
            <w:r>
              <w:rPr>
                <w:rFonts w:ascii="Tw Cen MT" w:eastAsia="Arial Unicode MS" w:hAnsi="Tw Cen MT"/>
                <w:sz w:val="24"/>
                <w:szCs w:val="24"/>
              </w:rPr>
              <w:t>110</w:t>
            </w:r>
          </w:p>
        </w:tc>
        <w:tc>
          <w:tcPr>
            <w:tcW w:w="6095" w:type="dxa"/>
            <w:vAlign w:val="center"/>
          </w:tcPr>
          <w:p w:rsidR="009206AA" w:rsidRPr="00F5057A" w:rsidRDefault="009206AA" w:rsidP="009206AA">
            <w:pPr>
              <w:jc w:val="both"/>
              <w:rPr>
                <w:rFonts w:ascii="Tw Cen MT" w:eastAsia="Arial Unicode MS" w:hAnsi="Tw Cen MT"/>
                <w:b/>
                <w:sz w:val="24"/>
                <w:szCs w:val="24"/>
                <w:u w:val="single"/>
              </w:rPr>
            </w:pPr>
            <w:r w:rsidRPr="00F5057A">
              <w:rPr>
                <w:rFonts w:ascii="Tw Cen MT" w:eastAsia="Arial Unicode MS" w:hAnsi="Tw Cen MT"/>
                <w:b/>
                <w:sz w:val="24"/>
                <w:szCs w:val="24"/>
                <w:u w:val="single"/>
              </w:rPr>
              <w:t xml:space="preserve">FOURNITURE ET POSE DES APPLIQUES SANITAIRES </w:t>
            </w:r>
          </w:p>
          <w:p w:rsidR="009206AA" w:rsidRPr="006B018B" w:rsidRDefault="009206AA" w:rsidP="009206AA">
            <w:pPr>
              <w:jc w:val="both"/>
              <w:rPr>
                <w:rFonts w:ascii="Tw Cen MT" w:eastAsia="Arial Unicode MS" w:hAnsi="Tw Cen MT"/>
                <w:sz w:val="24"/>
                <w:szCs w:val="24"/>
              </w:rPr>
            </w:pPr>
            <w:r w:rsidRPr="006B018B">
              <w:rPr>
                <w:rFonts w:ascii="Tw Cen MT" w:eastAsia="Arial Unicode MS" w:hAnsi="Tw Cen MT"/>
                <w:sz w:val="24"/>
                <w:szCs w:val="24"/>
              </w:rPr>
              <w:t>Ce prix rémunère à l’unité (U), mesuré par métré contradictoire, la f</w:t>
            </w:r>
            <w:r>
              <w:rPr>
                <w:rFonts w:ascii="Tw Cen MT" w:eastAsia="Arial Unicode MS" w:hAnsi="Tw Cen MT"/>
                <w:sz w:val="24"/>
                <w:szCs w:val="24"/>
              </w:rPr>
              <w:t>ourniture et la pose des appliques</w:t>
            </w:r>
            <w:r w:rsidRPr="006B018B">
              <w:rPr>
                <w:rFonts w:ascii="Tw Cen MT" w:eastAsia="Arial Unicode MS" w:hAnsi="Tw Cen MT"/>
                <w:sz w:val="24"/>
                <w:szCs w:val="24"/>
              </w:rPr>
              <w:t xml:space="preserve"> conformément au CCTP, </w:t>
            </w:r>
            <w:r w:rsidRPr="006B018B">
              <w:rPr>
                <w:rFonts w:ascii="Tw Cen MT" w:eastAsia="Arial Unicode MS" w:hAnsi="Tw Cen MT"/>
                <w:sz w:val="24"/>
                <w:szCs w:val="24"/>
              </w:rPr>
              <w:lastRenderedPageBreak/>
              <w:t>et sur la base des plans et notes de calculs approuvés par l’Ingénieur du Marché.</w:t>
            </w:r>
          </w:p>
          <w:p w:rsidR="009206AA" w:rsidRPr="006B018B" w:rsidRDefault="009206AA" w:rsidP="009206AA">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9206AA" w:rsidRPr="006B018B" w:rsidRDefault="009206AA" w:rsidP="009206AA">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la fourniture des appliques</w:t>
            </w:r>
            <w:r w:rsidRPr="006B018B">
              <w:rPr>
                <w:rFonts w:ascii="Tw Cen MT" w:eastAsia="Arial Unicode MS" w:hAnsi="Tw Cen MT"/>
              </w:rPr>
              <w:t xml:space="preserve"> suivant le CCTP ;</w:t>
            </w:r>
          </w:p>
          <w:p w:rsidR="009206AA" w:rsidRPr="006B018B" w:rsidRDefault="009206AA" w:rsidP="009206AA">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9206AA" w:rsidRPr="006B018B" w:rsidRDefault="009206AA" w:rsidP="009206AA">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9206AA" w:rsidRPr="006B018B" w:rsidRDefault="009206AA" w:rsidP="009206AA">
            <w:pPr>
              <w:pStyle w:val="Paragraphedeliste"/>
              <w:ind w:left="168"/>
              <w:jc w:val="both"/>
              <w:rPr>
                <w:rFonts w:ascii="Tw Cen MT" w:eastAsia="Arial Unicode MS" w:hAnsi="Tw Cen MT"/>
              </w:rPr>
            </w:pPr>
            <w:r w:rsidRPr="006B018B">
              <w:rPr>
                <w:rFonts w:ascii="Tw Cen MT" w:eastAsia="Arial Unicode MS" w:hAnsi="Tw Cen MT"/>
              </w:rPr>
              <w:t>Ce prix s’applique à l’unité, mesuré par métré contradictoire.</w:t>
            </w:r>
          </w:p>
        </w:tc>
        <w:tc>
          <w:tcPr>
            <w:tcW w:w="850" w:type="dxa"/>
            <w:vAlign w:val="center"/>
          </w:tcPr>
          <w:p w:rsidR="009206AA" w:rsidRPr="006B018B" w:rsidRDefault="009206AA" w:rsidP="009206AA">
            <w:pPr>
              <w:jc w:val="center"/>
              <w:rPr>
                <w:rFonts w:ascii="Tw Cen MT" w:eastAsia="Arial Unicode MS" w:hAnsi="Tw Cen MT"/>
                <w:sz w:val="24"/>
                <w:szCs w:val="24"/>
              </w:rPr>
            </w:pPr>
            <w:r w:rsidRPr="006B018B">
              <w:rPr>
                <w:rFonts w:ascii="Tw Cen MT" w:eastAsia="Arial Unicode MS" w:hAnsi="Tw Cen MT"/>
                <w:sz w:val="24"/>
                <w:szCs w:val="24"/>
              </w:rPr>
              <w:lastRenderedPageBreak/>
              <w:t>U</w:t>
            </w:r>
          </w:p>
        </w:tc>
        <w:tc>
          <w:tcPr>
            <w:tcW w:w="851" w:type="dxa"/>
            <w:vAlign w:val="center"/>
          </w:tcPr>
          <w:p w:rsidR="009206AA" w:rsidRPr="006B018B" w:rsidRDefault="009206AA" w:rsidP="009206AA">
            <w:pPr>
              <w:jc w:val="right"/>
              <w:rPr>
                <w:rFonts w:ascii="Tw Cen MT" w:eastAsia="Arial Unicode MS" w:hAnsi="Tw Cen MT"/>
                <w:sz w:val="24"/>
                <w:szCs w:val="24"/>
              </w:rPr>
            </w:pPr>
          </w:p>
        </w:tc>
        <w:tc>
          <w:tcPr>
            <w:tcW w:w="1587" w:type="dxa"/>
          </w:tcPr>
          <w:p w:rsidR="009206AA" w:rsidRPr="006B018B" w:rsidRDefault="009206AA" w:rsidP="009206AA">
            <w:pPr>
              <w:jc w:val="right"/>
              <w:rPr>
                <w:rFonts w:ascii="Tw Cen MT" w:eastAsia="Arial Unicode MS" w:hAnsi="Tw Cen MT"/>
                <w:sz w:val="24"/>
                <w:szCs w:val="24"/>
              </w:rPr>
            </w:pPr>
          </w:p>
        </w:tc>
      </w:tr>
      <w:tr w:rsidR="009206AA" w:rsidRPr="006B018B" w:rsidTr="00B51FC7">
        <w:trPr>
          <w:trHeight w:val="556"/>
        </w:trPr>
        <w:tc>
          <w:tcPr>
            <w:tcW w:w="921" w:type="dxa"/>
            <w:vAlign w:val="center"/>
          </w:tcPr>
          <w:p w:rsidR="009206AA" w:rsidRPr="006B018B" w:rsidRDefault="009206AA" w:rsidP="009206AA">
            <w:pPr>
              <w:jc w:val="center"/>
              <w:rPr>
                <w:rFonts w:ascii="Tw Cen MT" w:eastAsia="Arial Unicode MS" w:hAnsi="Tw Cen MT"/>
                <w:sz w:val="24"/>
                <w:szCs w:val="24"/>
              </w:rPr>
            </w:pPr>
            <w:r>
              <w:rPr>
                <w:rFonts w:ascii="Tw Cen MT" w:eastAsia="Arial Unicode MS" w:hAnsi="Tw Cen MT"/>
                <w:sz w:val="24"/>
                <w:szCs w:val="24"/>
              </w:rPr>
              <w:lastRenderedPageBreak/>
              <w:t>111</w:t>
            </w:r>
          </w:p>
        </w:tc>
        <w:tc>
          <w:tcPr>
            <w:tcW w:w="6095" w:type="dxa"/>
            <w:vAlign w:val="center"/>
          </w:tcPr>
          <w:p w:rsidR="009206AA" w:rsidRPr="00F5057A" w:rsidRDefault="009206AA" w:rsidP="009206AA">
            <w:pPr>
              <w:jc w:val="both"/>
              <w:rPr>
                <w:rFonts w:ascii="Tw Cen MT" w:eastAsia="Arial Unicode MS" w:hAnsi="Tw Cen MT"/>
                <w:b/>
                <w:sz w:val="24"/>
                <w:szCs w:val="24"/>
                <w:u w:val="single"/>
              </w:rPr>
            </w:pPr>
            <w:r w:rsidRPr="00F5057A">
              <w:rPr>
                <w:rFonts w:ascii="Tw Cen MT" w:eastAsia="Arial Unicode MS" w:hAnsi="Tw Cen MT"/>
                <w:b/>
                <w:sz w:val="24"/>
                <w:szCs w:val="24"/>
                <w:u w:val="single"/>
              </w:rPr>
              <w:t>FOURNITURE ET REMPLACEMENT DES INTERRUPTEURS ET PRISE DE COURANT DEFECTUEUX (MARQUE LEGRAND OU SIMILAIRE) Y COMPRIS TOUTES SUJETION</w:t>
            </w:r>
          </w:p>
          <w:p w:rsidR="009206AA" w:rsidRPr="006B018B" w:rsidRDefault="009206AA" w:rsidP="009206AA">
            <w:pPr>
              <w:jc w:val="both"/>
              <w:rPr>
                <w:rFonts w:ascii="Tw Cen MT" w:eastAsia="Arial Unicode MS" w:hAnsi="Tw Cen MT"/>
                <w:sz w:val="24"/>
                <w:szCs w:val="24"/>
              </w:rPr>
            </w:pPr>
            <w:r w:rsidRPr="006B018B">
              <w:rPr>
                <w:rFonts w:ascii="Tw Cen MT" w:eastAsia="Arial Unicode MS" w:hAnsi="Tw Cen MT"/>
                <w:sz w:val="24"/>
                <w:szCs w:val="24"/>
              </w:rPr>
              <w:t>Ce prix rémunère à l’unité (U), mesuré par métré contradictoire, la f</w:t>
            </w:r>
            <w:r>
              <w:rPr>
                <w:rFonts w:ascii="Tw Cen MT" w:eastAsia="Arial Unicode MS" w:hAnsi="Tw Cen MT"/>
                <w:sz w:val="24"/>
                <w:szCs w:val="24"/>
              </w:rPr>
              <w:t xml:space="preserve">ourniture et la pose des interrupteurs </w:t>
            </w:r>
            <w:r w:rsidRPr="006B018B">
              <w:rPr>
                <w:rFonts w:ascii="Tw Cen MT" w:eastAsia="Arial Unicode MS" w:hAnsi="Tw Cen MT"/>
                <w:sz w:val="24"/>
                <w:szCs w:val="24"/>
              </w:rPr>
              <w:t>conformément au CCTP, et sur la base des plans et notes de calculs approuvés par l’Ingénieur du Marché.</w:t>
            </w:r>
          </w:p>
          <w:p w:rsidR="009206AA" w:rsidRPr="006B018B" w:rsidRDefault="009206AA" w:rsidP="009206AA">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9206AA" w:rsidRPr="006B018B" w:rsidRDefault="009206AA" w:rsidP="009206AA">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 xml:space="preserve">la fourniture des interrupteur </w:t>
            </w:r>
            <w:r w:rsidRPr="006B018B">
              <w:rPr>
                <w:rFonts w:ascii="Tw Cen MT" w:eastAsia="Arial Unicode MS" w:hAnsi="Tw Cen MT"/>
              </w:rPr>
              <w:t xml:space="preserve"> suivant le CCTP ;</w:t>
            </w:r>
          </w:p>
          <w:p w:rsidR="009206AA" w:rsidRPr="006B018B" w:rsidRDefault="009206AA" w:rsidP="009206AA">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la pose ;</w:t>
            </w:r>
          </w:p>
          <w:p w:rsidR="009206AA" w:rsidRPr="006B018B" w:rsidRDefault="009206AA" w:rsidP="009206AA">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9206AA" w:rsidRPr="006B018B" w:rsidRDefault="009206AA" w:rsidP="009206AA">
            <w:pPr>
              <w:pStyle w:val="Paragraphedeliste"/>
              <w:ind w:left="168"/>
              <w:jc w:val="both"/>
              <w:rPr>
                <w:rFonts w:ascii="Tw Cen MT" w:eastAsia="Arial Unicode MS" w:hAnsi="Tw Cen MT"/>
              </w:rPr>
            </w:pPr>
            <w:r w:rsidRPr="006B018B">
              <w:rPr>
                <w:rFonts w:ascii="Tw Cen MT" w:eastAsia="Arial Unicode MS" w:hAnsi="Tw Cen MT"/>
              </w:rPr>
              <w:t>Ce prix s’applique à l’unité, mesuré par métré contradictoire.</w:t>
            </w:r>
          </w:p>
        </w:tc>
        <w:tc>
          <w:tcPr>
            <w:tcW w:w="850" w:type="dxa"/>
            <w:vAlign w:val="center"/>
          </w:tcPr>
          <w:p w:rsidR="009206AA" w:rsidRPr="006B018B" w:rsidRDefault="009206AA" w:rsidP="009206AA">
            <w:pPr>
              <w:jc w:val="center"/>
              <w:rPr>
                <w:rFonts w:ascii="Tw Cen MT" w:eastAsia="Arial Unicode MS" w:hAnsi="Tw Cen MT"/>
                <w:sz w:val="24"/>
                <w:szCs w:val="24"/>
              </w:rPr>
            </w:pPr>
            <w:r w:rsidRPr="006B018B">
              <w:rPr>
                <w:rFonts w:ascii="Tw Cen MT" w:eastAsia="Arial Unicode MS" w:hAnsi="Tw Cen MT"/>
                <w:sz w:val="24"/>
                <w:szCs w:val="24"/>
              </w:rPr>
              <w:t>U</w:t>
            </w:r>
          </w:p>
        </w:tc>
        <w:tc>
          <w:tcPr>
            <w:tcW w:w="851" w:type="dxa"/>
            <w:vAlign w:val="center"/>
          </w:tcPr>
          <w:p w:rsidR="009206AA" w:rsidRPr="006B018B" w:rsidRDefault="009206AA" w:rsidP="009206AA">
            <w:pPr>
              <w:jc w:val="right"/>
              <w:rPr>
                <w:rFonts w:ascii="Tw Cen MT" w:eastAsia="Arial Unicode MS" w:hAnsi="Tw Cen MT"/>
                <w:sz w:val="24"/>
                <w:szCs w:val="24"/>
              </w:rPr>
            </w:pPr>
          </w:p>
        </w:tc>
        <w:tc>
          <w:tcPr>
            <w:tcW w:w="1587" w:type="dxa"/>
          </w:tcPr>
          <w:p w:rsidR="009206AA" w:rsidRPr="006B018B" w:rsidRDefault="009206AA" w:rsidP="009206AA">
            <w:pPr>
              <w:jc w:val="right"/>
              <w:rPr>
                <w:rFonts w:ascii="Tw Cen MT" w:eastAsia="Arial Unicode MS" w:hAnsi="Tw Cen MT"/>
                <w:sz w:val="24"/>
                <w:szCs w:val="24"/>
              </w:rPr>
            </w:pPr>
          </w:p>
        </w:tc>
      </w:tr>
      <w:tr w:rsidR="00DD2EA0" w:rsidRPr="006B018B" w:rsidTr="00947587">
        <w:trPr>
          <w:trHeight w:val="556"/>
        </w:trPr>
        <w:tc>
          <w:tcPr>
            <w:tcW w:w="10304" w:type="dxa"/>
            <w:gridSpan w:val="5"/>
            <w:vAlign w:val="center"/>
          </w:tcPr>
          <w:p w:rsidR="00947587" w:rsidRPr="003004AB" w:rsidRDefault="00947587" w:rsidP="006562AD">
            <w:pPr>
              <w:widowControl w:val="0"/>
              <w:suppressAutoHyphens/>
              <w:autoSpaceDE w:val="0"/>
              <w:autoSpaceDN w:val="0"/>
              <w:jc w:val="center"/>
              <w:textAlignment w:val="baseline"/>
              <w:rPr>
                <w:rFonts w:ascii="Tw Cen MT" w:hAnsi="Tw Cen MT" w:cs="Arial"/>
                <w:b/>
                <w:color w:val="000000"/>
                <w:sz w:val="24"/>
                <w:szCs w:val="24"/>
              </w:rPr>
            </w:pPr>
            <w:r>
              <w:rPr>
                <w:rFonts w:ascii="Tw Cen MT" w:hAnsi="Tw Cen MT" w:cs="Arial"/>
                <w:b/>
                <w:color w:val="000000"/>
                <w:sz w:val="24"/>
                <w:szCs w:val="24"/>
              </w:rPr>
              <w:t xml:space="preserve">E. </w:t>
            </w:r>
            <w:r w:rsidRPr="00701CC1">
              <w:rPr>
                <w:rFonts w:ascii="Tw Cen MT" w:hAnsi="Tw Cen MT" w:cs="Arial"/>
                <w:b/>
                <w:color w:val="000000"/>
                <w:sz w:val="24"/>
                <w:szCs w:val="24"/>
              </w:rPr>
              <w:t>RACCORDEMENT ET BRANCHEMENT AU RESEAU ENEO-REHABILITATION DU FORAGE ET DE L’ADDUCTION EN EAU POTABLE</w:t>
            </w:r>
            <w:r w:rsidR="006562AD">
              <w:rPr>
                <w:rFonts w:ascii="Tw Cen MT" w:hAnsi="Tw Cen MT" w:cs="Arial"/>
                <w:b/>
                <w:color w:val="000000"/>
                <w:sz w:val="24"/>
                <w:szCs w:val="24"/>
              </w:rPr>
              <w:t>- REHABI</w:t>
            </w:r>
            <w:r>
              <w:rPr>
                <w:rFonts w:ascii="Tw Cen MT" w:hAnsi="Tw Cen MT" w:cs="Arial"/>
                <w:b/>
                <w:color w:val="000000"/>
                <w:sz w:val="24"/>
                <w:szCs w:val="24"/>
              </w:rPr>
              <w:t>LITATION DES FOSSES SEPTIQUES ET VIDANGE</w:t>
            </w:r>
          </w:p>
          <w:p w:rsidR="00DD2EA0" w:rsidRPr="006B018B" w:rsidRDefault="00DD2EA0" w:rsidP="002C759C">
            <w:pPr>
              <w:jc w:val="right"/>
              <w:rPr>
                <w:rFonts w:ascii="Tw Cen MT" w:eastAsia="Arial Unicode MS" w:hAnsi="Tw Cen MT"/>
                <w:sz w:val="24"/>
                <w:szCs w:val="24"/>
              </w:rPr>
            </w:pPr>
          </w:p>
        </w:tc>
      </w:tr>
      <w:tr w:rsidR="00DD2EA0" w:rsidRPr="006B018B" w:rsidTr="00947587">
        <w:trPr>
          <w:trHeight w:val="556"/>
        </w:trPr>
        <w:tc>
          <w:tcPr>
            <w:tcW w:w="10304" w:type="dxa"/>
            <w:gridSpan w:val="5"/>
            <w:vAlign w:val="center"/>
          </w:tcPr>
          <w:p w:rsidR="00DD2EA0" w:rsidRPr="006B018B" w:rsidRDefault="00DD2EA0" w:rsidP="00DD2EA0">
            <w:pPr>
              <w:jc w:val="both"/>
              <w:rPr>
                <w:rFonts w:ascii="Tw Cen MT" w:eastAsia="Arial Unicode MS" w:hAnsi="Tw Cen MT"/>
                <w:b/>
                <w:sz w:val="24"/>
                <w:szCs w:val="24"/>
              </w:rPr>
            </w:pPr>
            <w:r>
              <w:rPr>
                <w:rFonts w:ascii="Tw Cen MT" w:eastAsia="Arial Unicode MS" w:hAnsi="Tw Cen MT"/>
                <w:b/>
                <w:sz w:val="24"/>
                <w:szCs w:val="24"/>
              </w:rPr>
              <w:t>LOT 1</w:t>
            </w:r>
            <w:r w:rsidRPr="006B018B">
              <w:rPr>
                <w:rFonts w:ascii="Tw Cen MT" w:eastAsia="Arial Unicode MS" w:hAnsi="Tw Cen MT"/>
                <w:b/>
                <w:sz w:val="24"/>
                <w:szCs w:val="24"/>
              </w:rPr>
              <w:t xml:space="preserve">00 : </w:t>
            </w:r>
            <w:r w:rsidR="00947587">
              <w:rPr>
                <w:rFonts w:ascii="Tw Cen MT" w:eastAsia="Arial Unicode MS" w:hAnsi="Tw Cen MT"/>
                <w:b/>
                <w:sz w:val="24"/>
                <w:szCs w:val="24"/>
              </w:rPr>
              <w:t>RACCORDEMENT ET BRANCHEMENT AU RESEAU ENEO</w:t>
            </w:r>
          </w:p>
          <w:p w:rsidR="00DD2EA0" w:rsidRPr="006B018B" w:rsidRDefault="00DD2EA0" w:rsidP="00F64A56">
            <w:pPr>
              <w:ind w:left="70"/>
              <w:jc w:val="both"/>
              <w:rPr>
                <w:rFonts w:ascii="Tw Cen MT" w:eastAsia="Arial Unicode MS" w:hAnsi="Tw Cen MT"/>
                <w:sz w:val="24"/>
                <w:szCs w:val="24"/>
              </w:rPr>
            </w:pPr>
            <w:r>
              <w:rPr>
                <w:rFonts w:ascii="Tw Cen MT" w:eastAsia="Arial Unicode MS" w:hAnsi="Tw Cen MT"/>
                <w:sz w:val="24"/>
                <w:szCs w:val="24"/>
              </w:rPr>
              <w:t>Le LOT 1</w:t>
            </w:r>
            <w:r w:rsidRPr="006B018B">
              <w:rPr>
                <w:rFonts w:ascii="Tw Cen MT" w:eastAsia="Arial Unicode MS" w:hAnsi="Tw Cen MT"/>
                <w:sz w:val="24"/>
                <w:szCs w:val="24"/>
              </w:rPr>
              <w:t>00 rémunère :</w:t>
            </w:r>
          </w:p>
          <w:p w:rsidR="00DD2EA0" w:rsidRPr="006B018B" w:rsidRDefault="00C63237" w:rsidP="00F64A56">
            <w:pPr>
              <w:ind w:left="70"/>
              <w:jc w:val="both"/>
              <w:rPr>
                <w:rFonts w:ascii="Tw Cen MT" w:eastAsia="Arial Unicode MS" w:hAnsi="Tw Cen MT"/>
                <w:sz w:val="24"/>
                <w:szCs w:val="24"/>
              </w:rPr>
            </w:pPr>
            <w:r>
              <w:rPr>
                <w:rFonts w:ascii="Tw Cen MT" w:eastAsia="Arial Unicode MS" w:hAnsi="Tw Cen MT"/>
                <w:sz w:val="24"/>
                <w:szCs w:val="24"/>
              </w:rPr>
              <w:t>101 : Etudes suivi et contrôle par les équipes ENEO</w:t>
            </w:r>
            <w:r w:rsidR="00DD2EA0" w:rsidRPr="006B018B">
              <w:rPr>
                <w:rFonts w:ascii="Tw Cen MT" w:eastAsia="Arial Unicode MS" w:hAnsi="Tw Cen MT"/>
                <w:sz w:val="24"/>
                <w:szCs w:val="24"/>
              </w:rPr>
              <w:t> ;</w:t>
            </w:r>
          </w:p>
          <w:p w:rsidR="00C63237" w:rsidRPr="006B018B" w:rsidRDefault="00C63237" w:rsidP="00F64A56">
            <w:pPr>
              <w:ind w:left="70"/>
              <w:jc w:val="both"/>
              <w:rPr>
                <w:rFonts w:ascii="Tw Cen MT" w:eastAsia="Arial Unicode MS" w:hAnsi="Tw Cen MT"/>
                <w:sz w:val="24"/>
                <w:szCs w:val="24"/>
              </w:rPr>
            </w:pPr>
            <w:r>
              <w:rPr>
                <w:rFonts w:ascii="Tw Cen MT" w:eastAsia="Arial Unicode MS" w:hAnsi="Tw Cen MT"/>
                <w:sz w:val="24"/>
                <w:szCs w:val="24"/>
              </w:rPr>
              <w:t>1</w:t>
            </w:r>
            <w:r w:rsidR="009B3931">
              <w:rPr>
                <w:rFonts w:ascii="Tw Cen MT" w:eastAsia="Arial Unicode MS" w:hAnsi="Tw Cen MT"/>
                <w:sz w:val="24"/>
                <w:szCs w:val="24"/>
              </w:rPr>
              <w:t>02</w:t>
            </w:r>
            <w:r>
              <w:rPr>
                <w:rFonts w:ascii="Tw Cen MT" w:eastAsia="Arial Unicode MS" w:hAnsi="Tw Cen MT"/>
                <w:sz w:val="24"/>
                <w:szCs w:val="24"/>
              </w:rPr>
              <w:t> : Construction réseau 30KV sur poteaux en 93mm2 y compris toutes sujétions</w:t>
            </w:r>
            <w:r w:rsidRPr="006B018B">
              <w:rPr>
                <w:rFonts w:ascii="Tw Cen MT" w:eastAsia="Arial Unicode MS" w:hAnsi="Tw Cen MT"/>
                <w:sz w:val="24"/>
                <w:szCs w:val="24"/>
              </w:rPr>
              <w:t> ;</w:t>
            </w:r>
          </w:p>
          <w:p w:rsidR="00C63237" w:rsidRPr="006B018B" w:rsidRDefault="00C63237" w:rsidP="00F64A56">
            <w:pPr>
              <w:ind w:left="70"/>
              <w:jc w:val="both"/>
              <w:rPr>
                <w:rFonts w:ascii="Tw Cen MT" w:eastAsia="Arial Unicode MS" w:hAnsi="Tw Cen MT"/>
                <w:sz w:val="24"/>
                <w:szCs w:val="24"/>
              </w:rPr>
            </w:pPr>
            <w:r>
              <w:rPr>
                <w:rFonts w:ascii="Tw Cen MT" w:eastAsia="Arial Unicode MS" w:hAnsi="Tw Cen MT"/>
                <w:sz w:val="24"/>
                <w:szCs w:val="24"/>
              </w:rPr>
              <w:t>1</w:t>
            </w:r>
            <w:r w:rsidR="009B3931">
              <w:rPr>
                <w:rFonts w:ascii="Tw Cen MT" w:eastAsia="Arial Unicode MS" w:hAnsi="Tw Cen MT"/>
                <w:sz w:val="24"/>
                <w:szCs w:val="24"/>
              </w:rPr>
              <w:t>03</w:t>
            </w:r>
            <w:r>
              <w:rPr>
                <w:rFonts w:ascii="Tw Cen MT" w:eastAsia="Arial Unicode MS" w:hAnsi="Tw Cen MT"/>
                <w:sz w:val="24"/>
                <w:szCs w:val="24"/>
              </w:rPr>
              <w:t> : Fourniture et pose IACM 30KV sur poteau béton</w:t>
            </w:r>
            <w:r w:rsidRPr="006B018B">
              <w:rPr>
                <w:rFonts w:ascii="Tw Cen MT" w:eastAsia="Arial Unicode MS" w:hAnsi="Tw Cen MT"/>
                <w:sz w:val="24"/>
                <w:szCs w:val="24"/>
              </w:rPr>
              <w:t> ;</w:t>
            </w:r>
          </w:p>
          <w:p w:rsidR="00C63237" w:rsidRPr="006B018B" w:rsidRDefault="00C63237" w:rsidP="00F64A56">
            <w:pPr>
              <w:ind w:left="70"/>
              <w:jc w:val="both"/>
              <w:rPr>
                <w:rFonts w:ascii="Tw Cen MT" w:eastAsia="Arial Unicode MS" w:hAnsi="Tw Cen MT"/>
                <w:sz w:val="24"/>
                <w:szCs w:val="24"/>
              </w:rPr>
            </w:pPr>
            <w:r>
              <w:rPr>
                <w:rFonts w:ascii="Tw Cen MT" w:eastAsia="Arial Unicode MS" w:hAnsi="Tw Cen MT"/>
                <w:sz w:val="24"/>
                <w:szCs w:val="24"/>
              </w:rPr>
              <w:t>1</w:t>
            </w:r>
            <w:r w:rsidR="009B3931">
              <w:rPr>
                <w:rFonts w:ascii="Tw Cen MT" w:eastAsia="Arial Unicode MS" w:hAnsi="Tw Cen MT"/>
                <w:sz w:val="24"/>
                <w:szCs w:val="24"/>
              </w:rPr>
              <w:t>04</w:t>
            </w:r>
            <w:r>
              <w:rPr>
                <w:rFonts w:ascii="Tw Cen MT" w:eastAsia="Arial Unicode MS" w:hAnsi="Tw Cen MT"/>
                <w:sz w:val="24"/>
                <w:szCs w:val="24"/>
              </w:rPr>
              <w:t xml:space="preserve"> : Fourniture et pose d’un </w:t>
            </w:r>
            <w:r w:rsidR="009B3931">
              <w:rPr>
                <w:rFonts w:ascii="Tw Cen MT" w:eastAsia="Arial Unicode MS" w:hAnsi="Tw Cen MT"/>
                <w:sz w:val="24"/>
                <w:szCs w:val="24"/>
              </w:rPr>
              <w:t>transformateur 30</w:t>
            </w:r>
            <w:r>
              <w:rPr>
                <w:rFonts w:ascii="Tw Cen MT" w:eastAsia="Arial Unicode MS" w:hAnsi="Tw Cen MT"/>
                <w:sz w:val="24"/>
                <w:szCs w:val="24"/>
              </w:rPr>
              <w:t>KV-100kv/b2 y compris toutes sujétions ;</w:t>
            </w:r>
          </w:p>
          <w:p w:rsidR="00C63237" w:rsidRPr="006B018B" w:rsidRDefault="00C63237" w:rsidP="00F64A56">
            <w:pPr>
              <w:ind w:left="70"/>
              <w:jc w:val="both"/>
              <w:rPr>
                <w:rFonts w:ascii="Tw Cen MT" w:eastAsia="Arial Unicode MS" w:hAnsi="Tw Cen MT"/>
                <w:sz w:val="24"/>
                <w:szCs w:val="24"/>
              </w:rPr>
            </w:pPr>
            <w:r>
              <w:rPr>
                <w:rFonts w:ascii="Tw Cen MT" w:eastAsia="Arial Unicode MS" w:hAnsi="Tw Cen MT"/>
                <w:sz w:val="24"/>
                <w:szCs w:val="24"/>
              </w:rPr>
              <w:t>1</w:t>
            </w:r>
            <w:r w:rsidR="009B3931">
              <w:rPr>
                <w:rFonts w:ascii="Tw Cen MT" w:eastAsia="Arial Unicode MS" w:hAnsi="Tw Cen MT"/>
                <w:sz w:val="24"/>
                <w:szCs w:val="24"/>
              </w:rPr>
              <w:t>05</w:t>
            </w:r>
            <w:r>
              <w:rPr>
                <w:rFonts w:ascii="Tw Cen MT" w:eastAsia="Arial Unicode MS" w:hAnsi="Tw Cen MT"/>
                <w:sz w:val="24"/>
                <w:szCs w:val="24"/>
              </w:rPr>
              <w:t xml:space="preserve"> : </w:t>
            </w:r>
            <w:r w:rsidR="009B3931">
              <w:rPr>
                <w:rFonts w:ascii="Tw Cen MT" w:eastAsia="Arial Unicode MS" w:hAnsi="Tw Cen MT"/>
                <w:sz w:val="24"/>
                <w:szCs w:val="24"/>
              </w:rPr>
              <w:t xml:space="preserve">Frais de branchement au réseau ENEO et pose de châssis, armoire de comptage et compteur y compris toutes sujétion de raccordement </w:t>
            </w:r>
            <w:r w:rsidR="009B3931" w:rsidRPr="006B018B">
              <w:rPr>
                <w:rFonts w:ascii="Tw Cen MT" w:eastAsia="Arial Unicode MS" w:hAnsi="Tw Cen MT"/>
                <w:sz w:val="24"/>
                <w:szCs w:val="24"/>
              </w:rPr>
              <w:t>;</w:t>
            </w:r>
          </w:p>
          <w:p w:rsidR="00C63237" w:rsidRPr="006B018B" w:rsidRDefault="00C63237" w:rsidP="00F64A56">
            <w:pPr>
              <w:ind w:left="70"/>
              <w:jc w:val="both"/>
              <w:rPr>
                <w:rFonts w:ascii="Tw Cen MT" w:eastAsia="Arial Unicode MS" w:hAnsi="Tw Cen MT"/>
                <w:sz w:val="24"/>
                <w:szCs w:val="24"/>
              </w:rPr>
            </w:pPr>
            <w:r>
              <w:rPr>
                <w:rFonts w:ascii="Tw Cen MT" w:eastAsia="Arial Unicode MS" w:hAnsi="Tw Cen MT"/>
                <w:sz w:val="24"/>
                <w:szCs w:val="24"/>
              </w:rPr>
              <w:t>1</w:t>
            </w:r>
            <w:r w:rsidR="009B3931">
              <w:rPr>
                <w:rFonts w:ascii="Tw Cen MT" w:eastAsia="Arial Unicode MS" w:hAnsi="Tw Cen MT"/>
                <w:sz w:val="24"/>
                <w:szCs w:val="24"/>
              </w:rPr>
              <w:t>06</w:t>
            </w:r>
            <w:r>
              <w:rPr>
                <w:rFonts w:ascii="Tw Cen MT" w:eastAsia="Arial Unicode MS" w:hAnsi="Tw Cen MT"/>
                <w:sz w:val="24"/>
                <w:szCs w:val="24"/>
              </w:rPr>
              <w:t xml:space="preserve"> : </w:t>
            </w:r>
            <w:r w:rsidR="009B3931">
              <w:rPr>
                <w:rFonts w:ascii="Tw Cen MT" w:eastAsia="Arial Unicode MS" w:hAnsi="Tw Cen MT"/>
                <w:sz w:val="24"/>
                <w:szCs w:val="24"/>
              </w:rPr>
              <w:t xml:space="preserve">Construction mini réseau de distribution électrique en poteau bois en 4x25mm2 dans l’enceinte du CMTP de Bertoua y compris toutes sujétion de pose </w:t>
            </w:r>
            <w:r w:rsidR="00F64A56">
              <w:rPr>
                <w:rFonts w:ascii="Tw Cen MT" w:eastAsia="Arial Unicode MS" w:hAnsi="Tw Cen MT"/>
                <w:sz w:val="24"/>
                <w:szCs w:val="24"/>
              </w:rPr>
              <w:t>.</w:t>
            </w:r>
          </w:p>
          <w:p w:rsidR="00DD2EA0" w:rsidRPr="006B018B" w:rsidRDefault="00DD2EA0" w:rsidP="00DD2EA0">
            <w:pPr>
              <w:rPr>
                <w:rFonts w:ascii="Tw Cen MT" w:eastAsia="Arial Unicode MS" w:hAnsi="Tw Cen MT"/>
                <w:sz w:val="24"/>
                <w:szCs w:val="24"/>
              </w:rPr>
            </w:pPr>
          </w:p>
        </w:tc>
      </w:tr>
      <w:tr w:rsidR="00F77B17" w:rsidRPr="006B018B" w:rsidTr="00B51FC7">
        <w:trPr>
          <w:trHeight w:val="556"/>
        </w:trPr>
        <w:tc>
          <w:tcPr>
            <w:tcW w:w="921" w:type="dxa"/>
            <w:vAlign w:val="center"/>
          </w:tcPr>
          <w:p w:rsidR="00F77B17" w:rsidRPr="006B018B" w:rsidRDefault="00F77B17" w:rsidP="00F77B17">
            <w:pPr>
              <w:jc w:val="center"/>
              <w:rPr>
                <w:rFonts w:ascii="Tw Cen MT" w:eastAsia="Arial Unicode MS" w:hAnsi="Tw Cen MT"/>
                <w:sz w:val="24"/>
                <w:szCs w:val="24"/>
              </w:rPr>
            </w:pPr>
            <w:r>
              <w:rPr>
                <w:rFonts w:ascii="Tw Cen MT" w:eastAsia="Arial Unicode MS" w:hAnsi="Tw Cen MT"/>
                <w:sz w:val="24"/>
                <w:szCs w:val="24"/>
              </w:rPr>
              <w:t>101</w:t>
            </w:r>
          </w:p>
        </w:tc>
        <w:tc>
          <w:tcPr>
            <w:tcW w:w="6095" w:type="dxa"/>
            <w:vAlign w:val="center"/>
          </w:tcPr>
          <w:p w:rsidR="00F77B17" w:rsidRPr="00F77B17" w:rsidRDefault="00F77B17" w:rsidP="00F77B17">
            <w:pPr>
              <w:jc w:val="both"/>
              <w:rPr>
                <w:rFonts w:ascii="Tw Cen MT" w:eastAsia="Arial Unicode MS" w:hAnsi="Tw Cen MT"/>
                <w:b/>
                <w:sz w:val="24"/>
                <w:szCs w:val="24"/>
                <w:u w:val="single"/>
              </w:rPr>
            </w:pPr>
            <w:r w:rsidRPr="00F77B17">
              <w:rPr>
                <w:rFonts w:ascii="Tw Cen MT" w:eastAsia="Arial Unicode MS" w:hAnsi="Tw Cen MT"/>
                <w:b/>
                <w:sz w:val="24"/>
                <w:szCs w:val="24"/>
                <w:u w:val="single"/>
              </w:rPr>
              <w:t xml:space="preserve">ETUDES SUIVI ET CONTROLE PAR LES EQUIPES ENEO  </w:t>
            </w:r>
          </w:p>
          <w:p w:rsidR="00F77B17" w:rsidRPr="006B018B" w:rsidRDefault="00F77B17" w:rsidP="00F77B17">
            <w:pPr>
              <w:jc w:val="both"/>
              <w:rPr>
                <w:rFonts w:ascii="Tw Cen MT" w:eastAsia="Arial Unicode MS" w:hAnsi="Tw Cen MT"/>
                <w:sz w:val="24"/>
                <w:szCs w:val="24"/>
              </w:rPr>
            </w:pPr>
            <w:r>
              <w:rPr>
                <w:rFonts w:ascii="Tw Cen MT" w:eastAsia="Arial Unicode MS" w:hAnsi="Tw Cen MT"/>
                <w:sz w:val="24"/>
                <w:szCs w:val="24"/>
              </w:rPr>
              <w:t>Ce prix rémunère à l’ensemble (Ens</w:t>
            </w:r>
            <w:r w:rsidRPr="006B018B">
              <w:rPr>
                <w:rFonts w:ascii="Tw Cen MT" w:eastAsia="Arial Unicode MS" w:hAnsi="Tw Cen MT"/>
                <w:sz w:val="24"/>
                <w:szCs w:val="24"/>
              </w:rPr>
              <w:t>), mesur</w:t>
            </w:r>
            <w:r>
              <w:rPr>
                <w:rFonts w:ascii="Tw Cen MT" w:eastAsia="Arial Unicode MS" w:hAnsi="Tw Cen MT"/>
                <w:sz w:val="24"/>
                <w:szCs w:val="24"/>
              </w:rPr>
              <w:t>é par métré contradictoire, les études et le contrôle conformément</w:t>
            </w:r>
            <w:r w:rsidRPr="006B018B">
              <w:rPr>
                <w:rFonts w:ascii="Tw Cen MT" w:eastAsia="Arial Unicode MS" w:hAnsi="Tw Cen MT"/>
                <w:sz w:val="24"/>
                <w:szCs w:val="24"/>
              </w:rPr>
              <w:t xml:space="preserve"> au CCTP, et sur la base des plans et notes de calculs approuvés par l’Ingénieur du Marché.</w:t>
            </w:r>
          </w:p>
          <w:p w:rsidR="00F77B17" w:rsidRPr="006B018B" w:rsidRDefault="00F77B17" w:rsidP="00F77B17">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F77B17" w:rsidRPr="006B018B" w:rsidRDefault="00F77B17" w:rsidP="00F77B17">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 xml:space="preserve">L’étude  </w:t>
            </w:r>
            <w:r w:rsidRPr="006B018B">
              <w:rPr>
                <w:rFonts w:ascii="Tw Cen MT" w:eastAsia="Arial Unicode MS" w:hAnsi="Tw Cen MT"/>
              </w:rPr>
              <w:t xml:space="preserve"> suivant le CCTP ;</w:t>
            </w:r>
          </w:p>
          <w:p w:rsidR="00F77B17" w:rsidRPr="006B018B" w:rsidRDefault="00F77B17" w:rsidP="00F77B17">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 xml:space="preserve">le contrôle </w:t>
            </w:r>
            <w:r w:rsidRPr="006B018B">
              <w:rPr>
                <w:rFonts w:ascii="Tw Cen MT" w:eastAsia="Arial Unicode MS" w:hAnsi="Tw Cen MT"/>
              </w:rPr>
              <w:t> ;</w:t>
            </w:r>
          </w:p>
          <w:p w:rsidR="00F77B17" w:rsidRPr="006B018B" w:rsidRDefault="00F77B17" w:rsidP="00F77B17">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F77B17" w:rsidRPr="006B018B" w:rsidRDefault="00CC7499" w:rsidP="00F77B17">
            <w:pPr>
              <w:pStyle w:val="Paragraphedeliste"/>
              <w:ind w:left="168"/>
              <w:jc w:val="both"/>
              <w:rPr>
                <w:rFonts w:ascii="Tw Cen MT" w:eastAsia="Arial Unicode MS" w:hAnsi="Tw Cen MT"/>
              </w:rPr>
            </w:pPr>
            <w:r>
              <w:rPr>
                <w:rFonts w:ascii="Tw Cen MT" w:eastAsia="Arial Unicode MS" w:hAnsi="Tw Cen MT"/>
              </w:rPr>
              <w:t>Ce prix s’applique à l’ensemble</w:t>
            </w:r>
            <w:r w:rsidR="00F77B17" w:rsidRPr="006B018B">
              <w:rPr>
                <w:rFonts w:ascii="Tw Cen MT" w:eastAsia="Arial Unicode MS" w:hAnsi="Tw Cen MT"/>
              </w:rPr>
              <w:t>, mesuré par métré contradictoire.</w:t>
            </w:r>
          </w:p>
        </w:tc>
        <w:tc>
          <w:tcPr>
            <w:tcW w:w="850" w:type="dxa"/>
            <w:vAlign w:val="center"/>
          </w:tcPr>
          <w:p w:rsidR="00F77B17" w:rsidRPr="006B018B" w:rsidRDefault="00F77B17" w:rsidP="00F77B17">
            <w:pPr>
              <w:jc w:val="center"/>
              <w:rPr>
                <w:rFonts w:ascii="Tw Cen MT" w:eastAsia="Arial Unicode MS" w:hAnsi="Tw Cen MT"/>
                <w:sz w:val="24"/>
                <w:szCs w:val="24"/>
              </w:rPr>
            </w:pPr>
            <w:r>
              <w:rPr>
                <w:rFonts w:ascii="Tw Cen MT" w:eastAsia="Arial Unicode MS" w:hAnsi="Tw Cen MT"/>
                <w:sz w:val="24"/>
                <w:szCs w:val="24"/>
              </w:rPr>
              <w:t>Ens</w:t>
            </w:r>
          </w:p>
        </w:tc>
        <w:tc>
          <w:tcPr>
            <w:tcW w:w="851" w:type="dxa"/>
            <w:vAlign w:val="center"/>
          </w:tcPr>
          <w:p w:rsidR="00F77B17" w:rsidRPr="006B018B" w:rsidRDefault="00F77B17" w:rsidP="00F77B17">
            <w:pPr>
              <w:jc w:val="right"/>
              <w:rPr>
                <w:rFonts w:ascii="Tw Cen MT" w:eastAsia="Arial Unicode MS" w:hAnsi="Tw Cen MT"/>
                <w:sz w:val="24"/>
                <w:szCs w:val="24"/>
              </w:rPr>
            </w:pPr>
          </w:p>
        </w:tc>
        <w:tc>
          <w:tcPr>
            <w:tcW w:w="1587" w:type="dxa"/>
          </w:tcPr>
          <w:p w:rsidR="00F77B17" w:rsidRPr="006B018B" w:rsidRDefault="00F77B17" w:rsidP="00F77B17">
            <w:pPr>
              <w:jc w:val="right"/>
              <w:rPr>
                <w:rFonts w:ascii="Tw Cen MT" w:eastAsia="Arial Unicode MS" w:hAnsi="Tw Cen MT"/>
                <w:sz w:val="24"/>
                <w:szCs w:val="24"/>
              </w:rPr>
            </w:pPr>
          </w:p>
        </w:tc>
      </w:tr>
      <w:tr w:rsidR="00F77B17" w:rsidRPr="006B018B" w:rsidTr="00B51FC7">
        <w:trPr>
          <w:trHeight w:val="556"/>
        </w:trPr>
        <w:tc>
          <w:tcPr>
            <w:tcW w:w="921" w:type="dxa"/>
            <w:vAlign w:val="center"/>
          </w:tcPr>
          <w:p w:rsidR="00F77B17" w:rsidRPr="006B018B" w:rsidRDefault="00F77B17" w:rsidP="00F77B17">
            <w:pPr>
              <w:jc w:val="center"/>
              <w:rPr>
                <w:rFonts w:ascii="Tw Cen MT" w:eastAsia="Arial Unicode MS" w:hAnsi="Tw Cen MT"/>
                <w:sz w:val="24"/>
                <w:szCs w:val="24"/>
              </w:rPr>
            </w:pPr>
            <w:r>
              <w:rPr>
                <w:rFonts w:ascii="Tw Cen MT" w:eastAsia="Arial Unicode MS" w:hAnsi="Tw Cen MT"/>
                <w:sz w:val="24"/>
                <w:szCs w:val="24"/>
              </w:rPr>
              <w:t>102</w:t>
            </w:r>
          </w:p>
        </w:tc>
        <w:tc>
          <w:tcPr>
            <w:tcW w:w="6095" w:type="dxa"/>
            <w:vAlign w:val="center"/>
          </w:tcPr>
          <w:p w:rsidR="00F77B17" w:rsidRPr="00F77B17" w:rsidRDefault="00F77B17" w:rsidP="00F77B17">
            <w:pPr>
              <w:jc w:val="both"/>
              <w:rPr>
                <w:rFonts w:ascii="Tw Cen MT" w:eastAsia="Arial Unicode MS" w:hAnsi="Tw Cen MT"/>
                <w:b/>
                <w:sz w:val="24"/>
                <w:szCs w:val="24"/>
                <w:u w:val="single"/>
              </w:rPr>
            </w:pPr>
            <w:r w:rsidRPr="00F77B17">
              <w:rPr>
                <w:rFonts w:ascii="Tw Cen MT" w:eastAsia="Arial Unicode MS" w:hAnsi="Tw Cen MT"/>
                <w:b/>
                <w:sz w:val="24"/>
                <w:szCs w:val="24"/>
                <w:u w:val="single"/>
              </w:rPr>
              <w:t xml:space="preserve">CONSTRUCTION RESEAU 30KV SUR POTEAUX EN 93MM2 Y COMPRIS TOUTES SUJETIONS  </w:t>
            </w:r>
          </w:p>
          <w:p w:rsidR="00F77B17" w:rsidRPr="006B018B" w:rsidRDefault="00F77B17" w:rsidP="00F77B17">
            <w:pPr>
              <w:jc w:val="both"/>
              <w:rPr>
                <w:rFonts w:ascii="Tw Cen MT" w:eastAsia="Arial Unicode MS" w:hAnsi="Tw Cen MT"/>
                <w:sz w:val="24"/>
                <w:szCs w:val="24"/>
              </w:rPr>
            </w:pPr>
            <w:r>
              <w:rPr>
                <w:rFonts w:ascii="Tw Cen MT" w:eastAsia="Arial Unicode MS" w:hAnsi="Tw Cen MT"/>
                <w:sz w:val="24"/>
                <w:szCs w:val="24"/>
              </w:rPr>
              <w:t>Ce prix rémunère au kilomètre (km</w:t>
            </w:r>
            <w:r w:rsidRPr="006B018B">
              <w:rPr>
                <w:rFonts w:ascii="Tw Cen MT" w:eastAsia="Arial Unicode MS" w:hAnsi="Tw Cen MT"/>
                <w:sz w:val="24"/>
                <w:szCs w:val="24"/>
              </w:rPr>
              <w:t>), mesur</w:t>
            </w:r>
            <w:r>
              <w:rPr>
                <w:rFonts w:ascii="Tw Cen MT" w:eastAsia="Arial Unicode MS" w:hAnsi="Tw Cen MT"/>
                <w:sz w:val="24"/>
                <w:szCs w:val="24"/>
              </w:rPr>
              <w:t>é par métré contradictoire, la construction réseau   conformément</w:t>
            </w:r>
            <w:r w:rsidRPr="006B018B">
              <w:rPr>
                <w:rFonts w:ascii="Tw Cen MT" w:eastAsia="Arial Unicode MS" w:hAnsi="Tw Cen MT"/>
                <w:sz w:val="24"/>
                <w:szCs w:val="24"/>
              </w:rPr>
              <w:t xml:space="preserve"> au CCTP, et sur la base des plans et notes de calculs approuvés par l’Ingénieur du Marché.</w:t>
            </w:r>
          </w:p>
          <w:p w:rsidR="00F77B17" w:rsidRPr="006B018B" w:rsidRDefault="00F77B17" w:rsidP="00F77B17">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F77B17" w:rsidRPr="006B018B" w:rsidRDefault="00F77B17" w:rsidP="00F77B17">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 xml:space="preserve">La fourniture et la pose des poteaux béton  </w:t>
            </w:r>
            <w:r w:rsidRPr="006B018B">
              <w:rPr>
                <w:rFonts w:ascii="Tw Cen MT" w:eastAsia="Arial Unicode MS" w:hAnsi="Tw Cen MT"/>
              </w:rPr>
              <w:t xml:space="preserve"> suivant le CCTP ;</w:t>
            </w:r>
          </w:p>
          <w:p w:rsidR="00F77B17" w:rsidRPr="006B018B" w:rsidRDefault="00F77B17" w:rsidP="00F77B17">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 xml:space="preserve">La fourniture et la pose des équipent et accessoire pour réseau </w:t>
            </w:r>
            <w:r w:rsidRPr="006B018B">
              <w:rPr>
                <w:rFonts w:ascii="Tw Cen MT" w:eastAsia="Arial Unicode MS" w:hAnsi="Tw Cen MT"/>
              </w:rPr>
              <w:t>;</w:t>
            </w:r>
          </w:p>
          <w:p w:rsidR="00F77B17" w:rsidRPr="006B018B" w:rsidRDefault="00F77B17" w:rsidP="00F77B17">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F77B17" w:rsidRPr="006B018B" w:rsidRDefault="00CC7499" w:rsidP="00F77B17">
            <w:pPr>
              <w:pStyle w:val="Paragraphedeliste"/>
              <w:ind w:left="168"/>
              <w:jc w:val="both"/>
              <w:rPr>
                <w:rFonts w:ascii="Tw Cen MT" w:eastAsia="Arial Unicode MS" w:hAnsi="Tw Cen MT"/>
              </w:rPr>
            </w:pPr>
            <w:r>
              <w:rPr>
                <w:rFonts w:ascii="Tw Cen MT" w:eastAsia="Arial Unicode MS" w:hAnsi="Tw Cen MT"/>
              </w:rPr>
              <w:t>Ce prix s’applique au kilomètre</w:t>
            </w:r>
            <w:r w:rsidR="00F77B17" w:rsidRPr="006B018B">
              <w:rPr>
                <w:rFonts w:ascii="Tw Cen MT" w:eastAsia="Arial Unicode MS" w:hAnsi="Tw Cen MT"/>
              </w:rPr>
              <w:t>, mesuré par métré contradictoire.</w:t>
            </w:r>
          </w:p>
        </w:tc>
        <w:tc>
          <w:tcPr>
            <w:tcW w:w="850" w:type="dxa"/>
            <w:vAlign w:val="center"/>
          </w:tcPr>
          <w:p w:rsidR="00F77B17" w:rsidRPr="006B018B" w:rsidRDefault="00F77B17" w:rsidP="00F77B17">
            <w:pPr>
              <w:rPr>
                <w:rFonts w:ascii="Tw Cen MT" w:eastAsia="Arial Unicode MS" w:hAnsi="Tw Cen MT"/>
                <w:sz w:val="24"/>
                <w:szCs w:val="24"/>
              </w:rPr>
            </w:pPr>
            <w:r>
              <w:rPr>
                <w:rFonts w:ascii="Tw Cen MT" w:eastAsia="Arial Unicode MS" w:hAnsi="Tw Cen MT"/>
                <w:sz w:val="24"/>
                <w:szCs w:val="24"/>
              </w:rPr>
              <w:t xml:space="preserve"> km</w:t>
            </w:r>
          </w:p>
        </w:tc>
        <w:tc>
          <w:tcPr>
            <w:tcW w:w="851" w:type="dxa"/>
            <w:vAlign w:val="center"/>
          </w:tcPr>
          <w:p w:rsidR="00F77B17" w:rsidRPr="006B018B" w:rsidRDefault="00F77B17" w:rsidP="00F77B17">
            <w:pPr>
              <w:jc w:val="right"/>
              <w:rPr>
                <w:rFonts w:ascii="Tw Cen MT" w:eastAsia="Arial Unicode MS" w:hAnsi="Tw Cen MT"/>
                <w:sz w:val="24"/>
                <w:szCs w:val="24"/>
              </w:rPr>
            </w:pPr>
          </w:p>
        </w:tc>
        <w:tc>
          <w:tcPr>
            <w:tcW w:w="1587" w:type="dxa"/>
          </w:tcPr>
          <w:p w:rsidR="00F77B17" w:rsidRPr="006B018B" w:rsidRDefault="00F77B17" w:rsidP="00F77B17">
            <w:pPr>
              <w:jc w:val="right"/>
              <w:rPr>
                <w:rFonts w:ascii="Tw Cen MT" w:eastAsia="Arial Unicode MS" w:hAnsi="Tw Cen MT"/>
                <w:sz w:val="24"/>
                <w:szCs w:val="24"/>
              </w:rPr>
            </w:pPr>
          </w:p>
        </w:tc>
      </w:tr>
      <w:tr w:rsidR="00F77B17" w:rsidRPr="006B018B" w:rsidTr="00B51FC7">
        <w:trPr>
          <w:trHeight w:val="556"/>
        </w:trPr>
        <w:tc>
          <w:tcPr>
            <w:tcW w:w="921" w:type="dxa"/>
            <w:vAlign w:val="center"/>
          </w:tcPr>
          <w:p w:rsidR="00F77B17" w:rsidRPr="006B018B" w:rsidRDefault="00F77B17" w:rsidP="00F77B17">
            <w:pPr>
              <w:jc w:val="center"/>
              <w:rPr>
                <w:rFonts w:ascii="Tw Cen MT" w:eastAsia="Arial Unicode MS" w:hAnsi="Tw Cen MT"/>
                <w:sz w:val="24"/>
                <w:szCs w:val="24"/>
              </w:rPr>
            </w:pPr>
            <w:r>
              <w:rPr>
                <w:rFonts w:ascii="Tw Cen MT" w:eastAsia="Arial Unicode MS" w:hAnsi="Tw Cen MT"/>
                <w:sz w:val="24"/>
                <w:szCs w:val="24"/>
              </w:rPr>
              <w:lastRenderedPageBreak/>
              <w:t>103</w:t>
            </w:r>
          </w:p>
        </w:tc>
        <w:tc>
          <w:tcPr>
            <w:tcW w:w="6095" w:type="dxa"/>
            <w:vAlign w:val="center"/>
          </w:tcPr>
          <w:p w:rsidR="00F77B17" w:rsidRPr="00F77B17" w:rsidRDefault="00F77B17" w:rsidP="00F77B17">
            <w:pPr>
              <w:jc w:val="both"/>
              <w:rPr>
                <w:rFonts w:ascii="Tw Cen MT" w:eastAsia="Arial Unicode MS" w:hAnsi="Tw Cen MT"/>
                <w:b/>
                <w:sz w:val="24"/>
                <w:szCs w:val="24"/>
                <w:u w:val="single"/>
              </w:rPr>
            </w:pPr>
            <w:r w:rsidRPr="00F77B17">
              <w:rPr>
                <w:rFonts w:ascii="Tw Cen MT" w:eastAsia="Arial Unicode MS" w:hAnsi="Tw Cen MT"/>
                <w:b/>
                <w:sz w:val="24"/>
                <w:szCs w:val="24"/>
                <w:u w:val="single"/>
              </w:rPr>
              <w:t xml:space="preserve">FOURNITURE ET POSE IACM 30KV SUR POTEAU BETON  </w:t>
            </w:r>
          </w:p>
          <w:p w:rsidR="00F77B17" w:rsidRPr="006B018B" w:rsidRDefault="00F77B17" w:rsidP="00F77B17">
            <w:pPr>
              <w:jc w:val="both"/>
              <w:rPr>
                <w:rFonts w:ascii="Tw Cen MT" w:eastAsia="Arial Unicode MS" w:hAnsi="Tw Cen MT"/>
                <w:sz w:val="24"/>
                <w:szCs w:val="24"/>
              </w:rPr>
            </w:pPr>
            <w:r>
              <w:rPr>
                <w:rFonts w:ascii="Tw Cen MT" w:eastAsia="Arial Unicode MS" w:hAnsi="Tw Cen MT"/>
                <w:sz w:val="24"/>
                <w:szCs w:val="24"/>
              </w:rPr>
              <w:t xml:space="preserve">Ce prix rémunère </w:t>
            </w:r>
            <w:r w:rsidR="00CC7499">
              <w:rPr>
                <w:rFonts w:ascii="Tw Cen MT" w:eastAsia="Arial Unicode MS" w:hAnsi="Tw Cen MT"/>
                <w:sz w:val="24"/>
                <w:szCs w:val="24"/>
              </w:rPr>
              <w:t>à l’unité</w:t>
            </w:r>
            <w:r>
              <w:rPr>
                <w:rFonts w:ascii="Tw Cen MT" w:eastAsia="Arial Unicode MS" w:hAnsi="Tw Cen MT"/>
                <w:sz w:val="24"/>
                <w:szCs w:val="24"/>
              </w:rPr>
              <w:t xml:space="preserve"> (</w:t>
            </w:r>
            <w:r w:rsidR="00CC7499">
              <w:rPr>
                <w:rFonts w:ascii="Tw Cen MT" w:eastAsia="Arial Unicode MS" w:hAnsi="Tw Cen MT"/>
                <w:sz w:val="24"/>
                <w:szCs w:val="24"/>
              </w:rPr>
              <w:t>u</w:t>
            </w:r>
            <w:r w:rsidRPr="006B018B">
              <w:rPr>
                <w:rFonts w:ascii="Tw Cen MT" w:eastAsia="Arial Unicode MS" w:hAnsi="Tw Cen MT"/>
                <w:sz w:val="24"/>
                <w:szCs w:val="24"/>
              </w:rPr>
              <w:t>), mesur</w:t>
            </w:r>
            <w:r>
              <w:rPr>
                <w:rFonts w:ascii="Tw Cen MT" w:eastAsia="Arial Unicode MS" w:hAnsi="Tw Cen MT"/>
                <w:sz w:val="24"/>
                <w:szCs w:val="24"/>
              </w:rPr>
              <w:t xml:space="preserve">é par métré contradictoire, la </w:t>
            </w:r>
            <w:r w:rsidR="00CC7499">
              <w:rPr>
                <w:rFonts w:ascii="Tw Cen MT" w:eastAsia="Arial Unicode MS" w:hAnsi="Tw Cen MT"/>
                <w:sz w:val="24"/>
                <w:szCs w:val="24"/>
              </w:rPr>
              <w:t xml:space="preserve">fourniture et la pose des IACM </w:t>
            </w:r>
            <w:r>
              <w:rPr>
                <w:rFonts w:ascii="Tw Cen MT" w:eastAsia="Arial Unicode MS" w:hAnsi="Tw Cen MT"/>
                <w:sz w:val="24"/>
                <w:szCs w:val="24"/>
              </w:rPr>
              <w:t xml:space="preserve">   conformément</w:t>
            </w:r>
            <w:r w:rsidRPr="006B018B">
              <w:rPr>
                <w:rFonts w:ascii="Tw Cen MT" w:eastAsia="Arial Unicode MS" w:hAnsi="Tw Cen MT"/>
                <w:sz w:val="24"/>
                <w:szCs w:val="24"/>
              </w:rPr>
              <w:t xml:space="preserve"> au CCTP, et sur la base des plans et notes de calculs approuvés par l’Ingénieur du Marché.</w:t>
            </w:r>
          </w:p>
          <w:p w:rsidR="00F77B17" w:rsidRPr="006B018B" w:rsidRDefault="00F77B17" w:rsidP="00F77B17">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F77B17" w:rsidRPr="006B018B" w:rsidRDefault="00F77B17" w:rsidP="00F77B17">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La fournitur</w:t>
            </w:r>
            <w:r w:rsidR="00CC7499">
              <w:rPr>
                <w:rFonts w:ascii="Tw Cen MT" w:eastAsia="Arial Unicode MS" w:hAnsi="Tw Cen MT"/>
              </w:rPr>
              <w:t>e des IACM</w:t>
            </w:r>
            <w:r>
              <w:rPr>
                <w:rFonts w:ascii="Tw Cen MT" w:eastAsia="Arial Unicode MS" w:hAnsi="Tw Cen MT"/>
              </w:rPr>
              <w:t xml:space="preserve">  </w:t>
            </w:r>
            <w:r w:rsidRPr="006B018B">
              <w:rPr>
                <w:rFonts w:ascii="Tw Cen MT" w:eastAsia="Arial Unicode MS" w:hAnsi="Tw Cen MT"/>
              </w:rPr>
              <w:t xml:space="preserve"> suivant le CCTP ;</w:t>
            </w:r>
          </w:p>
          <w:p w:rsidR="00F77B17" w:rsidRPr="006B018B" w:rsidRDefault="00F77B17" w:rsidP="00F77B17">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 xml:space="preserve">La  pose des </w:t>
            </w:r>
            <w:r w:rsidR="00CC7499">
              <w:rPr>
                <w:rFonts w:ascii="Tw Cen MT" w:eastAsia="Arial Unicode MS" w:hAnsi="Tw Cen MT"/>
              </w:rPr>
              <w:t>IACM</w:t>
            </w:r>
            <w:r>
              <w:rPr>
                <w:rFonts w:ascii="Tw Cen MT" w:eastAsia="Arial Unicode MS" w:hAnsi="Tw Cen MT"/>
              </w:rPr>
              <w:t xml:space="preserve"> </w:t>
            </w:r>
            <w:r w:rsidRPr="006B018B">
              <w:rPr>
                <w:rFonts w:ascii="Tw Cen MT" w:eastAsia="Arial Unicode MS" w:hAnsi="Tw Cen MT"/>
              </w:rPr>
              <w:t>;</w:t>
            </w:r>
          </w:p>
          <w:p w:rsidR="00F77B17" w:rsidRPr="006B018B" w:rsidRDefault="00F77B17" w:rsidP="00F77B17">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F77B17" w:rsidRPr="006B018B" w:rsidRDefault="00F77B17" w:rsidP="00F77B17">
            <w:pPr>
              <w:pStyle w:val="Paragraphedeliste"/>
              <w:ind w:left="168"/>
              <w:jc w:val="both"/>
              <w:rPr>
                <w:rFonts w:ascii="Tw Cen MT" w:eastAsia="Arial Unicode MS" w:hAnsi="Tw Cen MT"/>
              </w:rPr>
            </w:pPr>
            <w:r w:rsidRPr="006B018B">
              <w:rPr>
                <w:rFonts w:ascii="Tw Cen MT" w:eastAsia="Arial Unicode MS" w:hAnsi="Tw Cen MT"/>
              </w:rPr>
              <w:t>Ce prix s’applique à l’unité, mesuré par métré contradictoire.</w:t>
            </w:r>
          </w:p>
        </w:tc>
        <w:tc>
          <w:tcPr>
            <w:tcW w:w="850" w:type="dxa"/>
            <w:vAlign w:val="center"/>
          </w:tcPr>
          <w:p w:rsidR="00F77B17" w:rsidRPr="006B018B" w:rsidRDefault="00F77B17" w:rsidP="00F77B17">
            <w:pPr>
              <w:rPr>
                <w:rFonts w:ascii="Tw Cen MT" w:eastAsia="Arial Unicode MS" w:hAnsi="Tw Cen MT"/>
                <w:sz w:val="24"/>
                <w:szCs w:val="24"/>
              </w:rPr>
            </w:pPr>
            <w:r>
              <w:rPr>
                <w:rFonts w:ascii="Tw Cen MT" w:eastAsia="Arial Unicode MS" w:hAnsi="Tw Cen MT"/>
                <w:sz w:val="24"/>
                <w:szCs w:val="24"/>
              </w:rPr>
              <w:t xml:space="preserve"> </w:t>
            </w:r>
            <w:r w:rsidR="00CC7499">
              <w:rPr>
                <w:rFonts w:ascii="Tw Cen MT" w:eastAsia="Arial Unicode MS" w:hAnsi="Tw Cen MT"/>
                <w:sz w:val="24"/>
                <w:szCs w:val="24"/>
              </w:rPr>
              <w:t>U</w:t>
            </w:r>
          </w:p>
        </w:tc>
        <w:tc>
          <w:tcPr>
            <w:tcW w:w="851" w:type="dxa"/>
            <w:vAlign w:val="center"/>
          </w:tcPr>
          <w:p w:rsidR="00F77B17" w:rsidRPr="006B018B" w:rsidRDefault="00F77B17" w:rsidP="00F77B17">
            <w:pPr>
              <w:jc w:val="right"/>
              <w:rPr>
                <w:rFonts w:ascii="Tw Cen MT" w:eastAsia="Arial Unicode MS" w:hAnsi="Tw Cen MT"/>
                <w:sz w:val="24"/>
                <w:szCs w:val="24"/>
              </w:rPr>
            </w:pPr>
          </w:p>
        </w:tc>
        <w:tc>
          <w:tcPr>
            <w:tcW w:w="1587" w:type="dxa"/>
          </w:tcPr>
          <w:p w:rsidR="00F77B17" w:rsidRPr="006B018B" w:rsidRDefault="00F77B17" w:rsidP="00F77B17">
            <w:pPr>
              <w:jc w:val="right"/>
              <w:rPr>
                <w:rFonts w:ascii="Tw Cen MT" w:eastAsia="Arial Unicode MS" w:hAnsi="Tw Cen MT"/>
                <w:sz w:val="24"/>
                <w:szCs w:val="24"/>
              </w:rPr>
            </w:pPr>
          </w:p>
        </w:tc>
      </w:tr>
      <w:tr w:rsidR="00CC7499" w:rsidRPr="006B018B" w:rsidTr="00B51FC7">
        <w:trPr>
          <w:trHeight w:val="556"/>
        </w:trPr>
        <w:tc>
          <w:tcPr>
            <w:tcW w:w="921" w:type="dxa"/>
            <w:vAlign w:val="center"/>
          </w:tcPr>
          <w:p w:rsidR="00CC7499" w:rsidRPr="006B018B" w:rsidRDefault="00CC7499" w:rsidP="00CC7499">
            <w:pPr>
              <w:jc w:val="center"/>
              <w:rPr>
                <w:rFonts w:ascii="Tw Cen MT" w:eastAsia="Arial Unicode MS" w:hAnsi="Tw Cen MT"/>
                <w:sz w:val="24"/>
                <w:szCs w:val="24"/>
              </w:rPr>
            </w:pPr>
            <w:r>
              <w:rPr>
                <w:rFonts w:ascii="Tw Cen MT" w:eastAsia="Arial Unicode MS" w:hAnsi="Tw Cen MT"/>
                <w:sz w:val="24"/>
                <w:szCs w:val="24"/>
              </w:rPr>
              <w:t>104</w:t>
            </w:r>
          </w:p>
        </w:tc>
        <w:tc>
          <w:tcPr>
            <w:tcW w:w="6095" w:type="dxa"/>
            <w:vAlign w:val="center"/>
          </w:tcPr>
          <w:p w:rsidR="00CC7499" w:rsidRPr="00CC7499" w:rsidRDefault="00CC7499" w:rsidP="00CC7499">
            <w:pPr>
              <w:jc w:val="both"/>
              <w:rPr>
                <w:rFonts w:ascii="Tw Cen MT" w:eastAsia="Arial Unicode MS" w:hAnsi="Tw Cen MT"/>
                <w:b/>
                <w:sz w:val="24"/>
                <w:szCs w:val="24"/>
                <w:u w:val="single"/>
              </w:rPr>
            </w:pPr>
            <w:r w:rsidRPr="00CC7499">
              <w:rPr>
                <w:rFonts w:ascii="Tw Cen MT" w:eastAsia="Arial Unicode MS" w:hAnsi="Tw Cen MT"/>
                <w:b/>
                <w:sz w:val="24"/>
                <w:szCs w:val="24"/>
                <w:u w:val="single"/>
              </w:rPr>
              <w:t xml:space="preserve">FOURNITURE ET POSE D’UN TRANSFORMATEUR 30KV-100KV/B2 Y COMPRIS TOUTES SUJETIONS  </w:t>
            </w:r>
          </w:p>
          <w:p w:rsidR="00CC7499" w:rsidRPr="006B018B" w:rsidRDefault="00CC7499" w:rsidP="00CC7499">
            <w:pPr>
              <w:jc w:val="both"/>
              <w:rPr>
                <w:rFonts w:ascii="Tw Cen MT" w:eastAsia="Arial Unicode MS" w:hAnsi="Tw Cen MT"/>
                <w:sz w:val="24"/>
                <w:szCs w:val="24"/>
              </w:rPr>
            </w:pPr>
            <w:r>
              <w:rPr>
                <w:rFonts w:ascii="Tw Cen MT" w:eastAsia="Arial Unicode MS" w:hAnsi="Tw Cen MT"/>
                <w:sz w:val="24"/>
                <w:szCs w:val="24"/>
              </w:rPr>
              <w:t>Ce prix rémunère à l’ensemble (Ens</w:t>
            </w:r>
            <w:r w:rsidRPr="006B018B">
              <w:rPr>
                <w:rFonts w:ascii="Tw Cen MT" w:eastAsia="Arial Unicode MS" w:hAnsi="Tw Cen MT"/>
                <w:sz w:val="24"/>
                <w:szCs w:val="24"/>
              </w:rPr>
              <w:t>), mesur</w:t>
            </w:r>
            <w:r>
              <w:rPr>
                <w:rFonts w:ascii="Tw Cen MT" w:eastAsia="Arial Unicode MS" w:hAnsi="Tw Cen MT"/>
                <w:sz w:val="24"/>
                <w:szCs w:val="24"/>
              </w:rPr>
              <w:t>é par métré contradictoire, la fourniture et la pose d’un transformateur conformément</w:t>
            </w:r>
            <w:r w:rsidRPr="006B018B">
              <w:rPr>
                <w:rFonts w:ascii="Tw Cen MT" w:eastAsia="Arial Unicode MS" w:hAnsi="Tw Cen MT"/>
                <w:sz w:val="24"/>
                <w:szCs w:val="24"/>
              </w:rPr>
              <w:t xml:space="preserve"> au CCTP, et sur la base des plans et notes de calculs approuvés par l’Ingénieur du Marché.</w:t>
            </w:r>
          </w:p>
          <w:p w:rsidR="00CC7499" w:rsidRPr="006B018B" w:rsidRDefault="00CC7499" w:rsidP="00CC7499">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CC7499" w:rsidRPr="006B018B" w:rsidRDefault="00CC7499" w:rsidP="00CC7499">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 xml:space="preserve">La fourniture   </w:t>
            </w:r>
            <w:r w:rsidRPr="006B018B">
              <w:rPr>
                <w:rFonts w:ascii="Tw Cen MT" w:eastAsia="Arial Unicode MS" w:hAnsi="Tw Cen MT"/>
              </w:rPr>
              <w:t xml:space="preserve"> suivant le CCTP ;</w:t>
            </w:r>
          </w:p>
          <w:p w:rsidR="00CC7499" w:rsidRPr="006B018B" w:rsidRDefault="00CC7499" w:rsidP="00CC7499">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 xml:space="preserve">La pose suivant les CCTP </w:t>
            </w:r>
            <w:r w:rsidRPr="006B018B">
              <w:rPr>
                <w:rFonts w:ascii="Tw Cen MT" w:eastAsia="Arial Unicode MS" w:hAnsi="Tw Cen MT"/>
              </w:rPr>
              <w:t>;</w:t>
            </w:r>
          </w:p>
          <w:p w:rsidR="00CC7499" w:rsidRPr="006B018B" w:rsidRDefault="00CC7499" w:rsidP="00CC7499">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CC7499" w:rsidRPr="006B018B" w:rsidRDefault="00CC7499" w:rsidP="00CC7499">
            <w:pPr>
              <w:pStyle w:val="Paragraphedeliste"/>
              <w:ind w:left="168"/>
              <w:jc w:val="both"/>
              <w:rPr>
                <w:rFonts w:ascii="Tw Cen MT" w:eastAsia="Arial Unicode MS" w:hAnsi="Tw Cen MT"/>
              </w:rPr>
            </w:pPr>
            <w:r>
              <w:rPr>
                <w:rFonts w:ascii="Tw Cen MT" w:eastAsia="Arial Unicode MS" w:hAnsi="Tw Cen MT"/>
              </w:rPr>
              <w:t>Ce prix s’applique à l’Ensemble</w:t>
            </w:r>
            <w:r w:rsidRPr="006B018B">
              <w:rPr>
                <w:rFonts w:ascii="Tw Cen MT" w:eastAsia="Arial Unicode MS" w:hAnsi="Tw Cen MT"/>
              </w:rPr>
              <w:t>, mesuré par métré contradictoire.</w:t>
            </w:r>
          </w:p>
        </w:tc>
        <w:tc>
          <w:tcPr>
            <w:tcW w:w="850" w:type="dxa"/>
            <w:vAlign w:val="center"/>
          </w:tcPr>
          <w:p w:rsidR="00CC7499" w:rsidRPr="006B018B" w:rsidRDefault="00CC7499" w:rsidP="00CC7499">
            <w:pPr>
              <w:jc w:val="center"/>
              <w:rPr>
                <w:rFonts w:ascii="Tw Cen MT" w:eastAsia="Arial Unicode MS" w:hAnsi="Tw Cen MT"/>
                <w:sz w:val="24"/>
                <w:szCs w:val="24"/>
              </w:rPr>
            </w:pPr>
            <w:r>
              <w:rPr>
                <w:rFonts w:ascii="Tw Cen MT" w:eastAsia="Arial Unicode MS" w:hAnsi="Tw Cen MT"/>
                <w:sz w:val="24"/>
                <w:szCs w:val="24"/>
              </w:rPr>
              <w:t>Ens</w:t>
            </w:r>
          </w:p>
        </w:tc>
        <w:tc>
          <w:tcPr>
            <w:tcW w:w="851" w:type="dxa"/>
            <w:vAlign w:val="center"/>
          </w:tcPr>
          <w:p w:rsidR="00CC7499" w:rsidRPr="006B018B" w:rsidRDefault="00CC7499" w:rsidP="00CC7499">
            <w:pPr>
              <w:jc w:val="right"/>
              <w:rPr>
                <w:rFonts w:ascii="Tw Cen MT" w:eastAsia="Arial Unicode MS" w:hAnsi="Tw Cen MT"/>
                <w:sz w:val="24"/>
                <w:szCs w:val="24"/>
              </w:rPr>
            </w:pPr>
          </w:p>
        </w:tc>
        <w:tc>
          <w:tcPr>
            <w:tcW w:w="1587" w:type="dxa"/>
          </w:tcPr>
          <w:p w:rsidR="00CC7499" w:rsidRPr="006B018B" w:rsidRDefault="00CC7499" w:rsidP="00CC7499">
            <w:pPr>
              <w:jc w:val="right"/>
              <w:rPr>
                <w:rFonts w:ascii="Tw Cen MT" w:eastAsia="Arial Unicode MS" w:hAnsi="Tw Cen MT"/>
                <w:sz w:val="24"/>
                <w:szCs w:val="24"/>
              </w:rPr>
            </w:pPr>
          </w:p>
        </w:tc>
      </w:tr>
      <w:tr w:rsidR="00CC7499" w:rsidRPr="006B018B" w:rsidTr="00B51FC7">
        <w:trPr>
          <w:trHeight w:val="556"/>
        </w:trPr>
        <w:tc>
          <w:tcPr>
            <w:tcW w:w="921" w:type="dxa"/>
            <w:vAlign w:val="center"/>
          </w:tcPr>
          <w:p w:rsidR="00CC7499" w:rsidRPr="006B018B" w:rsidRDefault="00CC7499" w:rsidP="00CC7499">
            <w:pPr>
              <w:jc w:val="center"/>
              <w:rPr>
                <w:rFonts w:ascii="Tw Cen MT" w:eastAsia="Arial Unicode MS" w:hAnsi="Tw Cen MT"/>
                <w:sz w:val="24"/>
                <w:szCs w:val="24"/>
              </w:rPr>
            </w:pPr>
            <w:r>
              <w:rPr>
                <w:rFonts w:ascii="Tw Cen MT" w:eastAsia="Arial Unicode MS" w:hAnsi="Tw Cen MT"/>
                <w:sz w:val="24"/>
                <w:szCs w:val="24"/>
              </w:rPr>
              <w:t>105</w:t>
            </w:r>
          </w:p>
        </w:tc>
        <w:tc>
          <w:tcPr>
            <w:tcW w:w="6095" w:type="dxa"/>
            <w:vAlign w:val="center"/>
          </w:tcPr>
          <w:p w:rsidR="00CC7499" w:rsidRPr="00CC7499" w:rsidRDefault="00CC7499" w:rsidP="00CC7499">
            <w:pPr>
              <w:jc w:val="both"/>
              <w:rPr>
                <w:rFonts w:ascii="Tw Cen MT" w:eastAsia="Arial Unicode MS" w:hAnsi="Tw Cen MT"/>
                <w:b/>
                <w:sz w:val="24"/>
                <w:szCs w:val="24"/>
                <w:u w:val="single"/>
              </w:rPr>
            </w:pPr>
            <w:r w:rsidRPr="00CC7499">
              <w:rPr>
                <w:rFonts w:ascii="Tw Cen MT" w:eastAsia="Arial Unicode MS" w:hAnsi="Tw Cen MT"/>
                <w:b/>
                <w:sz w:val="24"/>
                <w:szCs w:val="24"/>
                <w:u w:val="single"/>
              </w:rPr>
              <w:t>FRAIS DE BRANCHEMENT AU RESEAU ENEO ET POSE DE CHASSIS, ARMOIRE DE COMPTAGE ET COMPTEUR Y COMPRIS TOUTES SUJETION DE RACCORDEMENT</w:t>
            </w:r>
          </w:p>
          <w:p w:rsidR="00CC7499" w:rsidRPr="006B018B" w:rsidRDefault="00CC7499" w:rsidP="00CC7499">
            <w:pPr>
              <w:jc w:val="both"/>
              <w:rPr>
                <w:rFonts w:ascii="Tw Cen MT" w:eastAsia="Arial Unicode MS" w:hAnsi="Tw Cen MT"/>
                <w:sz w:val="24"/>
                <w:szCs w:val="24"/>
              </w:rPr>
            </w:pPr>
            <w:r>
              <w:rPr>
                <w:rFonts w:ascii="Tw Cen MT" w:eastAsia="Arial Unicode MS" w:hAnsi="Tw Cen MT"/>
                <w:sz w:val="24"/>
                <w:szCs w:val="24"/>
              </w:rPr>
              <w:t>Ce prix rémunère au forfait (FT</w:t>
            </w:r>
            <w:r w:rsidRPr="006B018B">
              <w:rPr>
                <w:rFonts w:ascii="Tw Cen MT" w:eastAsia="Arial Unicode MS" w:hAnsi="Tw Cen MT"/>
                <w:sz w:val="24"/>
                <w:szCs w:val="24"/>
              </w:rPr>
              <w:t>), mesur</w:t>
            </w:r>
            <w:r>
              <w:rPr>
                <w:rFonts w:ascii="Tw Cen MT" w:eastAsia="Arial Unicode MS" w:hAnsi="Tw Cen MT"/>
                <w:sz w:val="24"/>
                <w:szCs w:val="24"/>
              </w:rPr>
              <w:t>é par métré contradictoire, les frais de branchement au réseau ENEO, et pose des châssis, armoires de comptage et compteur conformément</w:t>
            </w:r>
            <w:r w:rsidRPr="006B018B">
              <w:rPr>
                <w:rFonts w:ascii="Tw Cen MT" w:eastAsia="Arial Unicode MS" w:hAnsi="Tw Cen MT"/>
                <w:sz w:val="24"/>
                <w:szCs w:val="24"/>
              </w:rPr>
              <w:t xml:space="preserve"> au CCTP, et sur la base des plans et notes de calculs approuvés par l’Ingénieur du Marché.</w:t>
            </w:r>
          </w:p>
          <w:p w:rsidR="00CC7499" w:rsidRPr="006B018B" w:rsidRDefault="00CC7499" w:rsidP="00CC7499">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CC7499" w:rsidRPr="006B018B" w:rsidRDefault="00CC7499" w:rsidP="00CC7499">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Les de branchement au réseau ENEO</w:t>
            </w:r>
            <w:r w:rsidRPr="006B018B">
              <w:rPr>
                <w:rFonts w:ascii="Tw Cen MT" w:eastAsia="Arial Unicode MS" w:hAnsi="Tw Cen MT"/>
              </w:rPr>
              <w:t>;</w:t>
            </w:r>
          </w:p>
          <w:p w:rsidR="00CC7499" w:rsidRPr="006B018B" w:rsidRDefault="00CC7499" w:rsidP="00CC7499">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 xml:space="preserve">La fourniture et la pose des châssis, armoires de comptage et compteur suivant les CCTP </w:t>
            </w:r>
            <w:r w:rsidRPr="006B018B">
              <w:rPr>
                <w:rFonts w:ascii="Tw Cen MT" w:eastAsia="Arial Unicode MS" w:hAnsi="Tw Cen MT"/>
              </w:rPr>
              <w:t>;</w:t>
            </w:r>
          </w:p>
          <w:p w:rsidR="00CC7499" w:rsidRPr="006B018B" w:rsidRDefault="00CC7499" w:rsidP="00CC7499">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CC7499" w:rsidRPr="006B018B" w:rsidRDefault="00D46456" w:rsidP="00CC7499">
            <w:pPr>
              <w:pStyle w:val="Paragraphedeliste"/>
              <w:ind w:left="168"/>
              <w:jc w:val="both"/>
              <w:rPr>
                <w:rFonts w:ascii="Tw Cen MT" w:eastAsia="Arial Unicode MS" w:hAnsi="Tw Cen MT"/>
              </w:rPr>
            </w:pPr>
            <w:r>
              <w:rPr>
                <w:rFonts w:ascii="Tw Cen MT" w:eastAsia="Arial Unicode MS" w:hAnsi="Tw Cen MT"/>
              </w:rPr>
              <w:t>Ce prix s’applique au forfait</w:t>
            </w:r>
            <w:r w:rsidR="00CC7499" w:rsidRPr="006B018B">
              <w:rPr>
                <w:rFonts w:ascii="Tw Cen MT" w:eastAsia="Arial Unicode MS" w:hAnsi="Tw Cen MT"/>
              </w:rPr>
              <w:t>, mesuré par métré contradictoire.</w:t>
            </w:r>
          </w:p>
        </w:tc>
        <w:tc>
          <w:tcPr>
            <w:tcW w:w="850" w:type="dxa"/>
            <w:vAlign w:val="center"/>
          </w:tcPr>
          <w:p w:rsidR="00CC7499" w:rsidRPr="006B018B" w:rsidRDefault="00CC7499" w:rsidP="00CC7499">
            <w:pPr>
              <w:rPr>
                <w:rFonts w:ascii="Tw Cen MT" w:eastAsia="Arial Unicode MS" w:hAnsi="Tw Cen MT"/>
                <w:sz w:val="24"/>
                <w:szCs w:val="24"/>
              </w:rPr>
            </w:pPr>
            <w:r>
              <w:rPr>
                <w:rFonts w:ascii="Tw Cen MT" w:eastAsia="Arial Unicode MS" w:hAnsi="Tw Cen MT"/>
                <w:sz w:val="24"/>
                <w:szCs w:val="24"/>
              </w:rPr>
              <w:t>FT</w:t>
            </w:r>
          </w:p>
        </w:tc>
        <w:tc>
          <w:tcPr>
            <w:tcW w:w="851" w:type="dxa"/>
            <w:vAlign w:val="center"/>
          </w:tcPr>
          <w:p w:rsidR="00CC7499" w:rsidRPr="006B018B" w:rsidRDefault="00CC7499" w:rsidP="00CC7499">
            <w:pPr>
              <w:jc w:val="right"/>
              <w:rPr>
                <w:rFonts w:ascii="Tw Cen MT" w:eastAsia="Arial Unicode MS" w:hAnsi="Tw Cen MT"/>
                <w:sz w:val="24"/>
                <w:szCs w:val="24"/>
              </w:rPr>
            </w:pPr>
          </w:p>
        </w:tc>
        <w:tc>
          <w:tcPr>
            <w:tcW w:w="1587" w:type="dxa"/>
          </w:tcPr>
          <w:p w:rsidR="00CC7499" w:rsidRPr="006B018B" w:rsidRDefault="00CC7499" w:rsidP="00CC7499">
            <w:pPr>
              <w:jc w:val="right"/>
              <w:rPr>
                <w:rFonts w:ascii="Tw Cen MT" w:eastAsia="Arial Unicode MS" w:hAnsi="Tw Cen MT"/>
                <w:sz w:val="24"/>
                <w:szCs w:val="24"/>
              </w:rPr>
            </w:pPr>
          </w:p>
        </w:tc>
      </w:tr>
      <w:tr w:rsidR="00C5009E" w:rsidRPr="006B018B" w:rsidTr="00B51FC7">
        <w:trPr>
          <w:trHeight w:val="556"/>
        </w:trPr>
        <w:tc>
          <w:tcPr>
            <w:tcW w:w="921" w:type="dxa"/>
            <w:vAlign w:val="center"/>
          </w:tcPr>
          <w:p w:rsidR="00C5009E" w:rsidRPr="006B018B" w:rsidRDefault="00C5009E" w:rsidP="00C5009E">
            <w:pPr>
              <w:jc w:val="center"/>
              <w:rPr>
                <w:rFonts w:ascii="Tw Cen MT" w:eastAsia="Arial Unicode MS" w:hAnsi="Tw Cen MT"/>
                <w:sz w:val="24"/>
                <w:szCs w:val="24"/>
              </w:rPr>
            </w:pPr>
            <w:r>
              <w:rPr>
                <w:rFonts w:ascii="Tw Cen MT" w:eastAsia="Arial Unicode MS" w:hAnsi="Tw Cen MT"/>
                <w:sz w:val="24"/>
                <w:szCs w:val="24"/>
              </w:rPr>
              <w:t>106</w:t>
            </w:r>
          </w:p>
        </w:tc>
        <w:tc>
          <w:tcPr>
            <w:tcW w:w="6095" w:type="dxa"/>
            <w:vAlign w:val="center"/>
          </w:tcPr>
          <w:p w:rsidR="00C5009E" w:rsidRPr="00C5009E" w:rsidRDefault="00C5009E" w:rsidP="00C5009E">
            <w:pPr>
              <w:jc w:val="both"/>
              <w:rPr>
                <w:rFonts w:ascii="Tw Cen MT" w:eastAsia="Arial Unicode MS" w:hAnsi="Tw Cen MT"/>
                <w:b/>
                <w:sz w:val="24"/>
                <w:szCs w:val="24"/>
                <w:u w:val="single"/>
              </w:rPr>
            </w:pPr>
            <w:r w:rsidRPr="00C5009E">
              <w:rPr>
                <w:rFonts w:ascii="Tw Cen MT" w:eastAsia="Arial Unicode MS" w:hAnsi="Tw Cen MT"/>
                <w:b/>
                <w:sz w:val="24"/>
                <w:szCs w:val="24"/>
                <w:u w:val="single"/>
              </w:rPr>
              <w:t>CONSTRUCTION MINI RESEAU DE DISTRIBUTION ELECTRIQUE EN POTEAU BOIS EN 4X25MM2 DANS L’ENCEINTE DU CMTP DE BERTOUA Y COMPRIS TOUTES SUJETION DE POSE ;</w:t>
            </w:r>
          </w:p>
          <w:p w:rsidR="00C5009E" w:rsidRPr="006B018B" w:rsidRDefault="00C5009E" w:rsidP="00C5009E">
            <w:pPr>
              <w:jc w:val="both"/>
              <w:rPr>
                <w:rFonts w:ascii="Tw Cen MT" w:eastAsia="Arial Unicode MS" w:hAnsi="Tw Cen MT"/>
                <w:sz w:val="24"/>
                <w:szCs w:val="24"/>
              </w:rPr>
            </w:pPr>
            <w:r>
              <w:rPr>
                <w:rFonts w:ascii="Tw Cen MT" w:eastAsia="Arial Unicode MS" w:hAnsi="Tw Cen MT"/>
                <w:sz w:val="24"/>
                <w:szCs w:val="24"/>
              </w:rPr>
              <w:t>Ce prix rémunère au kilomètre (km</w:t>
            </w:r>
            <w:r w:rsidRPr="006B018B">
              <w:rPr>
                <w:rFonts w:ascii="Tw Cen MT" w:eastAsia="Arial Unicode MS" w:hAnsi="Tw Cen MT"/>
                <w:sz w:val="24"/>
                <w:szCs w:val="24"/>
              </w:rPr>
              <w:t>), mesur</w:t>
            </w:r>
            <w:r>
              <w:rPr>
                <w:rFonts w:ascii="Tw Cen MT" w:eastAsia="Arial Unicode MS" w:hAnsi="Tw Cen MT"/>
                <w:sz w:val="24"/>
                <w:szCs w:val="24"/>
              </w:rPr>
              <w:t>é par métré contradictoire, la construction d’un mini réseau de distribution électrique en poteau bois conformément</w:t>
            </w:r>
            <w:r w:rsidRPr="006B018B">
              <w:rPr>
                <w:rFonts w:ascii="Tw Cen MT" w:eastAsia="Arial Unicode MS" w:hAnsi="Tw Cen MT"/>
                <w:sz w:val="24"/>
                <w:szCs w:val="24"/>
              </w:rPr>
              <w:t xml:space="preserve"> au CCTP, et sur la base des plans et notes de calculs approuvés par l’Ingénieur du Marché.</w:t>
            </w:r>
          </w:p>
          <w:p w:rsidR="00C5009E" w:rsidRPr="006B018B" w:rsidRDefault="00C5009E" w:rsidP="00C5009E">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C5009E" w:rsidRPr="006B018B" w:rsidRDefault="00C5009E" w:rsidP="00C5009E">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 xml:space="preserve">La fourniture et la pose des poteaux bois  </w:t>
            </w:r>
            <w:r w:rsidRPr="006B018B">
              <w:rPr>
                <w:rFonts w:ascii="Tw Cen MT" w:eastAsia="Arial Unicode MS" w:hAnsi="Tw Cen MT"/>
              </w:rPr>
              <w:t xml:space="preserve"> suivant le CCTP ;</w:t>
            </w:r>
          </w:p>
          <w:p w:rsidR="00C5009E" w:rsidRDefault="00C5009E" w:rsidP="00C5009E">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 xml:space="preserve">La fourniture et la pose des équipent et accessoire pour réseau </w:t>
            </w:r>
          </w:p>
          <w:p w:rsidR="00C5009E" w:rsidRPr="006B018B" w:rsidRDefault="00C5009E" w:rsidP="00C5009E">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La fourniture et la pose de câbles</w:t>
            </w:r>
            <w:r w:rsidR="006C1D91">
              <w:rPr>
                <w:rFonts w:ascii="Tw Cen MT" w:eastAsia="Arial Unicode MS" w:hAnsi="Tw Cen MT"/>
              </w:rPr>
              <w:t xml:space="preserve"> suivant les CCTP</w:t>
            </w:r>
            <w:r w:rsidRPr="006B018B">
              <w:rPr>
                <w:rFonts w:ascii="Tw Cen MT" w:eastAsia="Arial Unicode MS" w:hAnsi="Tw Cen MT"/>
              </w:rPr>
              <w:t>;</w:t>
            </w:r>
          </w:p>
          <w:p w:rsidR="00C5009E" w:rsidRPr="006B018B" w:rsidRDefault="00C5009E" w:rsidP="00C5009E">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C5009E" w:rsidRPr="006B018B" w:rsidRDefault="00C5009E" w:rsidP="00C5009E">
            <w:pPr>
              <w:pStyle w:val="Paragraphedeliste"/>
              <w:ind w:left="168"/>
              <w:jc w:val="both"/>
              <w:rPr>
                <w:rFonts w:ascii="Tw Cen MT" w:eastAsia="Arial Unicode MS" w:hAnsi="Tw Cen MT"/>
              </w:rPr>
            </w:pPr>
            <w:r>
              <w:rPr>
                <w:rFonts w:ascii="Tw Cen MT" w:eastAsia="Arial Unicode MS" w:hAnsi="Tw Cen MT"/>
              </w:rPr>
              <w:t>Ce prix s’applique au kilomètre</w:t>
            </w:r>
            <w:r w:rsidRPr="006B018B">
              <w:rPr>
                <w:rFonts w:ascii="Tw Cen MT" w:eastAsia="Arial Unicode MS" w:hAnsi="Tw Cen MT"/>
              </w:rPr>
              <w:t>, mesuré par métré contradictoire.</w:t>
            </w:r>
          </w:p>
        </w:tc>
        <w:tc>
          <w:tcPr>
            <w:tcW w:w="850" w:type="dxa"/>
            <w:vAlign w:val="center"/>
          </w:tcPr>
          <w:p w:rsidR="00C5009E" w:rsidRPr="006B018B" w:rsidRDefault="00C5009E" w:rsidP="00C5009E">
            <w:pPr>
              <w:rPr>
                <w:rFonts w:ascii="Tw Cen MT" w:eastAsia="Arial Unicode MS" w:hAnsi="Tw Cen MT"/>
                <w:sz w:val="24"/>
                <w:szCs w:val="24"/>
              </w:rPr>
            </w:pPr>
            <w:r>
              <w:rPr>
                <w:rFonts w:ascii="Tw Cen MT" w:eastAsia="Arial Unicode MS" w:hAnsi="Tw Cen MT"/>
                <w:sz w:val="24"/>
                <w:szCs w:val="24"/>
              </w:rPr>
              <w:t xml:space="preserve"> km</w:t>
            </w:r>
          </w:p>
        </w:tc>
        <w:tc>
          <w:tcPr>
            <w:tcW w:w="851" w:type="dxa"/>
            <w:vAlign w:val="center"/>
          </w:tcPr>
          <w:p w:rsidR="00C5009E" w:rsidRPr="006B018B" w:rsidRDefault="00C5009E" w:rsidP="00C5009E">
            <w:pPr>
              <w:jc w:val="right"/>
              <w:rPr>
                <w:rFonts w:ascii="Tw Cen MT" w:eastAsia="Arial Unicode MS" w:hAnsi="Tw Cen MT"/>
                <w:sz w:val="24"/>
                <w:szCs w:val="24"/>
              </w:rPr>
            </w:pPr>
          </w:p>
        </w:tc>
        <w:tc>
          <w:tcPr>
            <w:tcW w:w="1587" w:type="dxa"/>
          </w:tcPr>
          <w:p w:rsidR="00C5009E" w:rsidRPr="006B018B" w:rsidRDefault="00C5009E" w:rsidP="00C5009E">
            <w:pPr>
              <w:jc w:val="right"/>
              <w:rPr>
                <w:rFonts w:ascii="Tw Cen MT" w:eastAsia="Arial Unicode MS" w:hAnsi="Tw Cen MT"/>
                <w:sz w:val="24"/>
                <w:szCs w:val="24"/>
              </w:rPr>
            </w:pPr>
          </w:p>
        </w:tc>
      </w:tr>
      <w:tr w:rsidR="000F1D25" w:rsidRPr="006B018B" w:rsidTr="00F64A56">
        <w:trPr>
          <w:trHeight w:val="3954"/>
        </w:trPr>
        <w:tc>
          <w:tcPr>
            <w:tcW w:w="10304" w:type="dxa"/>
            <w:gridSpan w:val="5"/>
            <w:vAlign w:val="center"/>
          </w:tcPr>
          <w:p w:rsidR="000F1D25" w:rsidRPr="006B018B" w:rsidRDefault="000F1D25" w:rsidP="000F1D25">
            <w:pPr>
              <w:jc w:val="both"/>
              <w:rPr>
                <w:rFonts w:ascii="Tw Cen MT" w:eastAsia="Arial Unicode MS" w:hAnsi="Tw Cen MT"/>
                <w:b/>
                <w:sz w:val="24"/>
                <w:szCs w:val="24"/>
              </w:rPr>
            </w:pPr>
            <w:r>
              <w:rPr>
                <w:rFonts w:ascii="Tw Cen MT" w:eastAsia="Arial Unicode MS" w:hAnsi="Tw Cen MT"/>
                <w:b/>
                <w:sz w:val="24"/>
                <w:szCs w:val="24"/>
              </w:rPr>
              <w:lastRenderedPageBreak/>
              <w:t>LOT 2</w:t>
            </w:r>
            <w:r w:rsidRPr="006B018B">
              <w:rPr>
                <w:rFonts w:ascii="Tw Cen MT" w:eastAsia="Arial Unicode MS" w:hAnsi="Tw Cen MT"/>
                <w:b/>
                <w:sz w:val="24"/>
                <w:szCs w:val="24"/>
              </w:rPr>
              <w:t xml:space="preserve">00 : </w:t>
            </w:r>
            <w:r w:rsidRPr="000F1D25">
              <w:rPr>
                <w:rFonts w:ascii="Tw Cen MT" w:hAnsi="Tw Cen MT" w:cs="Arial"/>
                <w:b/>
                <w:color w:val="000000"/>
                <w:sz w:val="24"/>
                <w:szCs w:val="24"/>
              </w:rPr>
              <w:t>REHABILITATION DU FORAGE ET DE L’ADDUCTION EN EAU POTABLE</w:t>
            </w:r>
          </w:p>
          <w:p w:rsidR="000F1D25" w:rsidRPr="006B018B" w:rsidRDefault="000F1D25" w:rsidP="00F64A56">
            <w:pPr>
              <w:ind w:left="70"/>
              <w:jc w:val="both"/>
              <w:rPr>
                <w:rFonts w:ascii="Tw Cen MT" w:eastAsia="Arial Unicode MS" w:hAnsi="Tw Cen MT"/>
                <w:sz w:val="24"/>
                <w:szCs w:val="24"/>
              </w:rPr>
            </w:pPr>
            <w:r>
              <w:rPr>
                <w:rFonts w:ascii="Tw Cen MT" w:eastAsia="Arial Unicode MS" w:hAnsi="Tw Cen MT"/>
                <w:sz w:val="24"/>
                <w:szCs w:val="24"/>
              </w:rPr>
              <w:t>Le LOT 2</w:t>
            </w:r>
            <w:r w:rsidRPr="006B018B">
              <w:rPr>
                <w:rFonts w:ascii="Tw Cen MT" w:eastAsia="Arial Unicode MS" w:hAnsi="Tw Cen MT"/>
                <w:sz w:val="24"/>
                <w:szCs w:val="24"/>
              </w:rPr>
              <w:t>00 rémunère :</w:t>
            </w:r>
          </w:p>
          <w:p w:rsidR="000F1D25" w:rsidRPr="006B018B" w:rsidRDefault="001D6F55" w:rsidP="00F64A56">
            <w:pPr>
              <w:ind w:left="70"/>
              <w:jc w:val="both"/>
              <w:rPr>
                <w:rFonts w:ascii="Tw Cen MT" w:eastAsia="Arial Unicode MS" w:hAnsi="Tw Cen MT"/>
                <w:sz w:val="24"/>
                <w:szCs w:val="24"/>
              </w:rPr>
            </w:pPr>
            <w:r>
              <w:rPr>
                <w:rFonts w:ascii="Tw Cen MT" w:eastAsia="Arial Unicode MS" w:hAnsi="Tw Cen MT"/>
                <w:sz w:val="24"/>
                <w:szCs w:val="24"/>
              </w:rPr>
              <w:t>201 :  Travaux de nettoyage et de révision générale</w:t>
            </w:r>
            <w:r w:rsidR="000F1D25" w:rsidRPr="006B018B">
              <w:rPr>
                <w:rFonts w:ascii="Tw Cen MT" w:eastAsia="Arial Unicode MS" w:hAnsi="Tw Cen MT"/>
                <w:sz w:val="24"/>
                <w:szCs w:val="24"/>
              </w:rPr>
              <w:t> ;</w:t>
            </w:r>
          </w:p>
          <w:p w:rsidR="000F1D25" w:rsidRPr="006B018B" w:rsidRDefault="006562AD" w:rsidP="00F64A56">
            <w:pPr>
              <w:ind w:left="70"/>
              <w:jc w:val="both"/>
              <w:rPr>
                <w:rFonts w:ascii="Tw Cen MT" w:eastAsia="Arial Unicode MS" w:hAnsi="Tw Cen MT"/>
                <w:sz w:val="24"/>
                <w:szCs w:val="24"/>
              </w:rPr>
            </w:pPr>
            <w:r>
              <w:rPr>
                <w:rFonts w:ascii="Tw Cen MT" w:eastAsia="Arial Unicode MS" w:hAnsi="Tw Cen MT"/>
                <w:sz w:val="24"/>
                <w:szCs w:val="24"/>
              </w:rPr>
              <w:t>2</w:t>
            </w:r>
            <w:r w:rsidR="000F1D25">
              <w:rPr>
                <w:rFonts w:ascii="Tw Cen MT" w:eastAsia="Arial Unicode MS" w:hAnsi="Tw Cen MT"/>
                <w:sz w:val="24"/>
                <w:szCs w:val="24"/>
              </w:rPr>
              <w:t>02</w:t>
            </w:r>
            <w:r w:rsidR="001D6F55">
              <w:rPr>
                <w:rFonts w:ascii="Tw Cen MT" w:eastAsia="Arial Unicode MS" w:hAnsi="Tw Cen MT"/>
                <w:sz w:val="24"/>
                <w:szCs w:val="24"/>
              </w:rPr>
              <w:t> : Développement à l’air-lift du forage y compris toutes sujétions</w:t>
            </w:r>
            <w:r w:rsidR="000F1D25" w:rsidRPr="006B018B">
              <w:rPr>
                <w:rFonts w:ascii="Tw Cen MT" w:eastAsia="Arial Unicode MS" w:hAnsi="Tw Cen MT"/>
                <w:sz w:val="24"/>
                <w:szCs w:val="24"/>
              </w:rPr>
              <w:t> ;</w:t>
            </w:r>
          </w:p>
          <w:p w:rsidR="000F1D25" w:rsidRPr="006B018B" w:rsidRDefault="006562AD" w:rsidP="00F64A56">
            <w:pPr>
              <w:ind w:left="70"/>
              <w:jc w:val="both"/>
              <w:rPr>
                <w:rFonts w:ascii="Tw Cen MT" w:eastAsia="Arial Unicode MS" w:hAnsi="Tw Cen MT"/>
                <w:sz w:val="24"/>
                <w:szCs w:val="24"/>
              </w:rPr>
            </w:pPr>
            <w:r>
              <w:rPr>
                <w:rFonts w:ascii="Tw Cen MT" w:eastAsia="Arial Unicode MS" w:hAnsi="Tw Cen MT"/>
                <w:sz w:val="24"/>
                <w:szCs w:val="24"/>
              </w:rPr>
              <w:t>2</w:t>
            </w:r>
            <w:r w:rsidR="000F1D25">
              <w:rPr>
                <w:rFonts w:ascii="Tw Cen MT" w:eastAsia="Arial Unicode MS" w:hAnsi="Tw Cen MT"/>
                <w:sz w:val="24"/>
                <w:szCs w:val="24"/>
              </w:rPr>
              <w:t>03</w:t>
            </w:r>
            <w:r w:rsidR="001D6F55">
              <w:rPr>
                <w:rFonts w:ascii="Tw Cen MT" w:eastAsia="Arial Unicode MS" w:hAnsi="Tw Cen MT"/>
                <w:sz w:val="24"/>
                <w:szCs w:val="24"/>
              </w:rPr>
              <w:t xml:space="preserve"> : Essai de pompage type longue durée y compris toutes sujétions </w:t>
            </w:r>
            <w:r w:rsidR="001D6F55" w:rsidRPr="006B018B">
              <w:rPr>
                <w:rFonts w:ascii="Tw Cen MT" w:eastAsia="Arial Unicode MS" w:hAnsi="Tw Cen MT"/>
                <w:sz w:val="24"/>
                <w:szCs w:val="24"/>
              </w:rPr>
              <w:t>;</w:t>
            </w:r>
          </w:p>
          <w:p w:rsidR="000F1D25" w:rsidRPr="006B018B" w:rsidRDefault="006562AD" w:rsidP="00F64A56">
            <w:pPr>
              <w:ind w:left="70"/>
              <w:jc w:val="both"/>
              <w:rPr>
                <w:rFonts w:ascii="Tw Cen MT" w:eastAsia="Arial Unicode MS" w:hAnsi="Tw Cen MT"/>
                <w:sz w:val="24"/>
                <w:szCs w:val="24"/>
              </w:rPr>
            </w:pPr>
            <w:r>
              <w:rPr>
                <w:rFonts w:ascii="Tw Cen MT" w:eastAsia="Arial Unicode MS" w:hAnsi="Tw Cen MT"/>
                <w:sz w:val="24"/>
                <w:szCs w:val="24"/>
              </w:rPr>
              <w:t>2</w:t>
            </w:r>
            <w:r w:rsidR="000F1D25">
              <w:rPr>
                <w:rFonts w:ascii="Tw Cen MT" w:eastAsia="Arial Unicode MS" w:hAnsi="Tw Cen MT"/>
                <w:sz w:val="24"/>
                <w:szCs w:val="24"/>
              </w:rPr>
              <w:t xml:space="preserve">04 : Fourniture et pose d’un </w:t>
            </w:r>
            <w:r w:rsidR="001D6F55">
              <w:rPr>
                <w:rFonts w:ascii="Tw Cen MT" w:eastAsia="Arial Unicode MS" w:hAnsi="Tw Cen MT"/>
                <w:sz w:val="24"/>
                <w:szCs w:val="24"/>
              </w:rPr>
              <w:t>kit de pompage solaire hybride avec pompe immergée y compris accessoires de pose, panneaux solaire de 340WC, contrôleur de charge coffre de commande électrique et régulation</w:t>
            </w:r>
            <w:r w:rsidR="000F1D25">
              <w:rPr>
                <w:rFonts w:ascii="Tw Cen MT" w:eastAsia="Arial Unicode MS" w:hAnsi="Tw Cen MT"/>
                <w:sz w:val="24"/>
                <w:szCs w:val="24"/>
              </w:rPr>
              <w:t> ;</w:t>
            </w:r>
          </w:p>
          <w:p w:rsidR="000F1D25" w:rsidRPr="006B018B" w:rsidRDefault="006562AD" w:rsidP="00F64A56">
            <w:pPr>
              <w:ind w:left="70"/>
              <w:jc w:val="both"/>
              <w:rPr>
                <w:rFonts w:ascii="Tw Cen MT" w:eastAsia="Arial Unicode MS" w:hAnsi="Tw Cen MT"/>
                <w:sz w:val="24"/>
                <w:szCs w:val="24"/>
              </w:rPr>
            </w:pPr>
            <w:r>
              <w:rPr>
                <w:rFonts w:ascii="Tw Cen MT" w:eastAsia="Arial Unicode MS" w:hAnsi="Tw Cen MT"/>
                <w:sz w:val="24"/>
                <w:szCs w:val="24"/>
              </w:rPr>
              <w:t>2</w:t>
            </w:r>
            <w:r w:rsidR="000F1D25">
              <w:rPr>
                <w:rFonts w:ascii="Tw Cen MT" w:eastAsia="Arial Unicode MS" w:hAnsi="Tw Cen MT"/>
                <w:sz w:val="24"/>
                <w:szCs w:val="24"/>
              </w:rPr>
              <w:t xml:space="preserve">05 : </w:t>
            </w:r>
            <w:r>
              <w:rPr>
                <w:rFonts w:ascii="Tw Cen MT" w:eastAsia="Arial Unicode MS" w:hAnsi="Tw Cen MT"/>
                <w:sz w:val="24"/>
                <w:szCs w:val="24"/>
              </w:rPr>
              <w:t>Travaux de réhabilitation et de mise aux normes du système d’approvisionnement en eau potable existant (remplacement des conduites défectueuses et des accessoires de raccordement hors service, etc.)</w:t>
            </w:r>
            <w:r w:rsidR="000F1D25">
              <w:rPr>
                <w:rFonts w:ascii="Tw Cen MT" w:eastAsia="Arial Unicode MS" w:hAnsi="Tw Cen MT"/>
                <w:sz w:val="24"/>
                <w:szCs w:val="24"/>
              </w:rPr>
              <w:t xml:space="preserve"> </w:t>
            </w:r>
            <w:r w:rsidR="000F1D25" w:rsidRPr="006B018B">
              <w:rPr>
                <w:rFonts w:ascii="Tw Cen MT" w:eastAsia="Arial Unicode MS" w:hAnsi="Tw Cen MT"/>
                <w:sz w:val="24"/>
                <w:szCs w:val="24"/>
              </w:rPr>
              <w:t>;</w:t>
            </w:r>
          </w:p>
          <w:p w:rsidR="006562AD" w:rsidRDefault="006562AD" w:rsidP="00F64A56">
            <w:pPr>
              <w:ind w:left="70"/>
              <w:jc w:val="both"/>
              <w:rPr>
                <w:rFonts w:ascii="Tw Cen MT" w:eastAsia="Arial Unicode MS" w:hAnsi="Tw Cen MT"/>
                <w:sz w:val="24"/>
                <w:szCs w:val="24"/>
              </w:rPr>
            </w:pPr>
            <w:r>
              <w:rPr>
                <w:rFonts w:ascii="Tw Cen MT" w:eastAsia="Arial Unicode MS" w:hAnsi="Tw Cen MT"/>
                <w:sz w:val="24"/>
                <w:szCs w:val="24"/>
              </w:rPr>
              <w:t>2</w:t>
            </w:r>
            <w:r w:rsidR="000F1D25">
              <w:rPr>
                <w:rFonts w:ascii="Tw Cen MT" w:eastAsia="Arial Unicode MS" w:hAnsi="Tw Cen MT"/>
                <w:sz w:val="24"/>
                <w:szCs w:val="24"/>
              </w:rPr>
              <w:t xml:space="preserve">06 : </w:t>
            </w:r>
            <w:r>
              <w:rPr>
                <w:rFonts w:ascii="Tw Cen MT" w:eastAsia="Arial Unicode MS" w:hAnsi="Tw Cen MT"/>
                <w:sz w:val="24"/>
                <w:szCs w:val="24"/>
              </w:rPr>
              <w:t xml:space="preserve">Fourniture et pose d’un Kit de filtre réseau d’eau à pression </w:t>
            </w:r>
          </w:p>
          <w:p w:rsidR="000F1D25" w:rsidRDefault="006562AD" w:rsidP="00F64A56">
            <w:pPr>
              <w:ind w:left="70"/>
              <w:jc w:val="both"/>
              <w:rPr>
                <w:rFonts w:ascii="Tw Cen MT" w:eastAsia="Arial Unicode MS" w:hAnsi="Tw Cen MT"/>
                <w:sz w:val="24"/>
                <w:szCs w:val="24"/>
              </w:rPr>
            </w:pPr>
            <w:r>
              <w:rPr>
                <w:rFonts w:ascii="Tw Cen MT" w:eastAsia="Arial Unicode MS" w:hAnsi="Tw Cen MT"/>
                <w:sz w:val="24"/>
                <w:szCs w:val="24"/>
              </w:rPr>
              <w:t>3 blocs y compris toutes sujétions de pose</w:t>
            </w:r>
            <w:r w:rsidR="000F1D25">
              <w:rPr>
                <w:rFonts w:ascii="Tw Cen MT" w:eastAsia="Arial Unicode MS" w:hAnsi="Tw Cen MT"/>
                <w:sz w:val="24"/>
                <w:szCs w:val="24"/>
              </w:rPr>
              <w:t xml:space="preserve"> </w:t>
            </w:r>
            <w:r w:rsidR="000F1D25" w:rsidRPr="006B018B">
              <w:rPr>
                <w:rFonts w:ascii="Tw Cen MT" w:eastAsia="Arial Unicode MS" w:hAnsi="Tw Cen MT"/>
                <w:sz w:val="24"/>
                <w:szCs w:val="24"/>
              </w:rPr>
              <w:t>;</w:t>
            </w:r>
          </w:p>
          <w:p w:rsidR="006562AD" w:rsidRPr="006B018B" w:rsidRDefault="006562AD" w:rsidP="00F64A56">
            <w:pPr>
              <w:ind w:left="70"/>
              <w:jc w:val="both"/>
              <w:rPr>
                <w:rFonts w:ascii="Tw Cen MT" w:eastAsia="Arial Unicode MS" w:hAnsi="Tw Cen MT"/>
                <w:sz w:val="24"/>
                <w:szCs w:val="24"/>
              </w:rPr>
            </w:pPr>
            <w:r>
              <w:rPr>
                <w:rFonts w:ascii="Tw Cen MT" w:eastAsia="Arial Unicode MS" w:hAnsi="Tw Cen MT"/>
                <w:sz w:val="24"/>
                <w:szCs w:val="24"/>
              </w:rPr>
              <w:t xml:space="preserve">207 : Fourniture, pose et raccordement de deux réservoir d’eau de 5000L avec flotteur y compris toutes sujétions de pose  </w:t>
            </w:r>
            <w:r w:rsidRPr="006B018B">
              <w:rPr>
                <w:rFonts w:ascii="Tw Cen MT" w:eastAsia="Arial Unicode MS" w:hAnsi="Tw Cen MT"/>
                <w:sz w:val="24"/>
                <w:szCs w:val="24"/>
              </w:rPr>
              <w:t>;</w:t>
            </w:r>
          </w:p>
          <w:p w:rsidR="006562AD" w:rsidRPr="006B018B" w:rsidRDefault="006562AD" w:rsidP="00F64A56">
            <w:pPr>
              <w:ind w:left="70"/>
              <w:jc w:val="both"/>
              <w:rPr>
                <w:rFonts w:ascii="Tw Cen MT" w:eastAsia="Arial Unicode MS" w:hAnsi="Tw Cen MT"/>
                <w:sz w:val="24"/>
                <w:szCs w:val="24"/>
              </w:rPr>
            </w:pPr>
            <w:r>
              <w:rPr>
                <w:rFonts w:ascii="Tw Cen MT" w:eastAsia="Arial Unicode MS" w:hAnsi="Tw Cen MT"/>
                <w:sz w:val="24"/>
                <w:szCs w:val="24"/>
              </w:rPr>
              <w:t>208 : Analyse physico-chimique y compris toutes sujétions</w:t>
            </w:r>
            <w:r w:rsidR="00F64A56">
              <w:rPr>
                <w:rFonts w:ascii="Tw Cen MT" w:eastAsia="Arial Unicode MS" w:hAnsi="Tw Cen MT"/>
                <w:sz w:val="24"/>
                <w:szCs w:val="24"/>
              </w:rPr>
              <w:t>.</w:t>
            </w:r>
          </w:p>
          <w:p w:rsidR="000F1D25" w:rsidRPr="006B018B" w:rsidRDefault="000F1D25" w:rsidP="00F64A56">
            <w:pPr>
              <w:rPr>
                <w:rFonts w:ascii="Tw Cen MT" w:eastAsia="Arial Unicode MS" w:hAnsi="Tw Cen MT"/>
                <w:sz w:val="24"/>
                <w:szCs w:val="24"/>
              </w:rPr>
            </w:pPr>
          </w:p>
        </w:tc>
      </w:tr>
      <w:tr w:rsidR="006562AD" w:rsidRPr="006B018B" w:rsidTr="00B51FC7">
        <w:trPr>
          <w:trHeight w:val="556"/>
        </w:trPr>
        <w:tc>
          <w:tcPr>
            <w:tcW w:w="921" w:type="dxa"/>
            <w:vAlign w:val="center"/>
          </w:tcPr>
          <w:p w:rsidR="006562AD" w:rsidRPr="006B018B" w:rsidRDefault="00517068" w:rsidP="00517068">
            <w:pPr>
              <w:rPr>
                <w:rFonts w:ascii="Tw Cen MT" w:eastAsia="Arial Unicode MS" w:hAnsi="Tw Cen MT"/>
                <w:sz w:val="24"/>
                <w:szCs w:val="24"/>
              </w:rPr>
            </w:pPr>
            <w:r>
              <w:rPr>
                <w:rFonts w:ascii="Tw Cen MT" w:eastAsia="Arial Unicode MS" w:hAnsi="Tw Cen MT"/>
                <w:sz w:val="24"/>
                <w:szCs w:val="24"/>
              </w:rPr>
              <w:t>201</w:t>
            </w:r>
          </w:p>
        </w:tc>
        <w:tc>
          <w:tcPr>
            <w:tcW w:w="6095" w:type="dxa"/>
            <w:vAlign w:val="center"/>
          </w:tcPr>
          <w:p w:rsidR="00517068" w:rsidRPr="00517068" w:rsidRDefault="00517068" w:rsidP="006562AD">
            <w:pPr>
              <w:jc w:val="both"/>
              <w:rPr>
                <w:rFonts w:ascii="Tw Cen MT" w:eastAsia="Arial Unicode MS" w:hAnsi="Tw Cen MT"/>
                <w:b/>
                <w:sz w:val="24"/>
                <w:szCs w:val="24"/>
                <w:u w:val="single"/>
              </w:rPr>
            </w:pPr>
            <w:r w:rsidRPr="00517068">
              <w:rPr>
                <w:rFonts w:ascii="Tw Cen MT" w:eastAsia="Arial Unicode MS" w:hAnsi="Tw Cen MT"/>
                <w:b/>
                <w:sz w:val="24"/>
                <w:szCs w:val="24"/>
                <w:u w:val="single"/>
              </w:rPr>
              <w:t xml:space="preserve">TRAVAUX DE NETTOYAGE ET DE REVISION GENERALE  </w:t>
            </w:r>
          </w:p>
          <w:p w:rsidR="006562AD" w:rsidRPr="006B018B" w:rsidRDefault="006562AD" w:rsidP="006562AD">
            <w:pPr>
              <w:jc w:val="both"/>
              <w:rPr>
                <w:rFonts w:ascii="Tw Cen MT" w:eastAsia="Arial Unicode MS" w:hAnsi="Tw Cen MT"/>
                <w:sz w:val="24"/>
                <w:szCs w:val="24"/>
              </w:rPr>
            </w:pPr>
            <w:r>
              <w:rPr>
                <w:rFonts w:ascii="Tw Cen MT" w:eastAsia="Arial Unicode MS" w:hAnsi="Tw Cen MT"/>
                <w:sz w:val="24"/>
                <w:szCs w:val="24"/>
              </w:rPr>
              <w:t>Ce prix rémunère au forfait (FT</w:t>
            </w:r>
            <w:r w:rsidRPr="006B018B">
              <w:rPr>
                <w:rFonts w:ascii="Tw Cen MT" w:eastAsia="Arial Unicode MS" w:hAnsi="Tw Cen MT"/>
                <w:sz w:val="24"/>
                <w:szCs w:val="24"/>
              </w:rPr>
              <w:t>), mesur</w:t>
            </w:r>
            <w:r>
              <w:rPr>
                <w:rFonts w:ascii="Tw Cen MT" w:eastAsia="Arial Unicode MS" w:hAnsi="Tw Cen MT"/>
                <w:sz w:val="24"/>
                <w:szCs w:val="24"/>
              </w:rPr>
              <w:t>é par métré con</w:t>
            </w:r>
            <w:r w:rsidR="00517068">
              <w:rPr>
                <w:rFonts w:ascii="Tw Cen MT" w:eastAsia="Arial Unicode MS" w:hAnsi="Tw Cen MT"/>
                <w:sz w:val="24"/>
                <w:szCs w:val="24"/>
              </w:rPr>
              <w:t>tradictoire, les travaux de nettoyage et de révision générale</w:t>
            </w:r>
            <w:r>
              <w:rPr>
                <w:rFonts w:ascii="Tw Cen MT" w:eastAsia="Arial Unicode MS" w:hAnsi="Tw Cen MT"/>
                <w:sz w:val="24"/>
                <w:szCs w:val="24"/>
              </w:rPr>
              <w:t xml:space="preserve"> conformément</w:t>
            </w:r>
            <w:r w:rsidRPr="006B018B">
              <w:rPr>
                <w:rFonts w:ascii="Tw Cen MT" w:eastAsia="Arial Unicode MS" w:hAnsi="Tw Cen MT"/>
                <w:sz w:val="24"/>
                <w:szCs w:val="24"/>
              </w:rPr>
              <w:t xml:space="preserve"> au CCTP, et sur la base des plans et notes de calculs approuvés par l’Ingénieur du Marché.</w:t>
            </w:r>
          </w:p>
          <w:p w:rsidR="006562AD" w:rsidRPr="006B018B" w:rsidRDefault="006562AD" w:rsidP="006562AD">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6562AD" w:rsidRPr="006B018B" w:rsidRDefault="006562AD" w:rsidP="006562AD">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L</w:t>
            </w:r>
            <w:r w:rsidR="00517068">
              <w:rPr>
                <w:rFonts w:ascii="Tw Cen MT" w:eastAsia="Arial Unicode MS" w:hAnsi="Tw Cen MT"/>
              </w:rPr>
              <w:t>a fourniture des équipements de nettoyage et révision</w:t>
            </w:r>
            <w:r w:rsidRPr="006B018B">
              <w:rPr>
                <w:rFonts w:ascii="Tw Cen MT" w:eastAsia="Arial Unicode MS" w:hAnsi="Tw Cen MT"/>
              </w:rPr>
              <w:t>;</w:t>
            </w:r>
          </w:p>
          <w:p w:rsidR="00517068" w:rsidRDefault="00517068" w:rsidP="006562AD">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Le nettoyage général suivant le CCTP</w:t>
            </w:r>
          </w:p>
          <w:p w:rsidR="006562AD" w:rsidRPr="006B018B" w:rsidRDefault="00517068" w:rsidP="006562AD">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La révision générale suivant le CCTP</w:t>
            </w:r>
            <w:r w:rsidR="006562AD" w:rsidRPr="006B018B">
              <w:rPr>
                <w:rFonts w:ascii="Tw Cen MT" w:eastAsia="Arial Unicode MS" w:hAnsi="Tw Cen MT"/>
              </w:rPr>
              <w:t>;</w:t>
            </w:r>
          </w:p>
          <w:p w:rsidR="006562AD" w:rsidRPr="006B018B" w:rsidRDefault="006562AD" w:rsidP="006562AD">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6562AD" w:rsidRPr="006B018B" w:rsidRDefault="006562AD" w:rsidP="006562AD">
            <w:pPr>
              <w:pStyle w:val="Paragraphedeliste"/>
              <w:ind w:left="168"/>
              <w:jc w:val="both"/>
              <w:rPr>
                <w:rFonts w:ascii="Tw Cen MT" w:eastAsia="Arial Unicode MS" w:hAnsi="Tw Cen MT"/>
              </w:rPr>
            </w:pPr>
            <w:r>
              <w:rPr>
                <w:rFonts w:ascii="Tw Cen MT" w:eastAsia="Arial Unicode MS" w:hAnsi="Tw Cen MT"/>
              </w:rPr>
              <w:t>Ce prix s’applique au forfait</w:t>
            </w:r>
            <w:r w:rsidRPr="006B018B">
              <w:rPr>
                <w:rFonts w:ascii="Tw Cen MT" w:eastAsia="Arial Unicode MS" w:hAnsi="Tw Cen MT"/>
              </w:rPr>
              <w:t>, mesuré par métré contradictoire.</w:t>
            </w:r>
          </w:p>
        </w:tc>
        <w:tc>
          <w:tcPr>
            <w:tcW w:w="850" w:type="dxa"/>
            <w:vAlign w:val="center"/>
          </w:tcPr>
          <w:p w:rsidR="006562AD" w:rsidRPr="006B018B" w:rsidRDefault="006562AD" w:rsidP="006562AD">
            <w:pPr>
              <w:rPr>
                <w:rFonts w:ascii="Tw Cen MT" w:eastAsia="Arial Unicode MS" w:hAnsi="Tw Cen MT"/>
                <w:sz w:val="24"/>
                <w:szCs w:val="24"/>
              </w:rPr>
            </w:pPr>
            <w:r>
              <w:rPr>
                <w:rFonts w:ascii="Tw Cen MT" w:eastAsia="Arial Unicode MS" w:hAnsi="Tw Cen MT"/>
                <w:sz w:val="24"/>
                <w:szCs w:val="24"/>
              </w:rPr>
              <w:t>FT</w:t>
            </w:r>
          </w:p>
        </w:tc>
        <w:tc>
          <w:tcPr>
            <w:tcW w:w="851" w:type="dxa"/>
            <w:vAlign w:val="center"/>
          </w:tcPr>
          <w:p w:rsidR="006562AD" w:rsidRPr="006B018B" w:rsidRDefault="006562AD" w:rsidP="006562AD">
            <w:pPr>
              <w:jc w:val="right"/>
              <w:rPr>
                <w:rFonts w:ascii="Tw Cen MT" w:eastAsia="Arial Unicode MS" w:hAnsi="Tw Cen MT"/>
                <w:sz w:val="24"/>
                <w:szCs w:val="24"/>
              </w:rPr>
            </w:pPr>
          </w:p>
        </w:tc>
        <w:tc>
          <w:tcPr>
            <w:tcW w:w="1587" w:type="dxa"/>
          </w:tcPr>
          <w:p w:rsidR="006562AD" w:rsidRPr="006B018B" w:rsidRDefault="006562AD" w:rsidP="006562AD">
            <w:pPr>
              <w:jc w:val="right"/>
              <w:rPr>
                <w:rFonts w:ascii="Tw Cen MT" w:eastAsia="Arial Unicode MS" w:hAnsi="Tw Cen MT"/>
                <w:sz w:val="24"/>
                <w:szCs w:val="24"/>
              </w:rPr>
            </w:pPr>
          </w:p>
        </w:tc>
      </w:tr>
      <w:tr w:rsidR="00517068" w:rsidRPr="006B018B" w:rsidTr="00B51FC7">
        <w:trPr>
          <w:trHeight w:val="556"/>
        </w:trPr>
        <w:tc>
          <w:tcPr>
            <w:tcW w:w="921" w:type="dxa"/>
            <w:vAlign w:val="center"/>
          </w:tcPr>
          <w:p w:rsidR="00517068" w:rsidRPr="006B018B" w:rsidRDefault="00517068" w:rsidP="00517068">
            <w:pPr>
              <w:jc w:val="center"/>
              <w:rPr>
                <w:rFonts w:ascii="Tw Cen MT" w:eastAsia="Arial Unicode MS" w:hAnsi="Tw Cen MT"/>
                <w:sz w:val="24"/>
                <w:szCs w:val="24"/>
              </w:rPr>
            </w:pPr>
            <w:r>
              <w:rPr>
                <w:rFonts w:ascii="Tw Cen MT" w:eastAsia="Arial Unicode MS" w:hAnsi="Tw Cen MT"/>
                <w:sz w:val="24"/>
                <w:szCs w:val="24"/>
              </w:rPr>
              <w:t>202</w:t>
            </w:r>
          </w:p>
        </w:tc>
        <w:tc>
          <w:tcPr>
            <w:tcW w:w="6095" w:type="dxa"/>
            <w:vAlign w:val="center"/>
          </w:tcPr>
          <w:p w:rsidR="00517068" w:rsidRPr="00517068" w:rsidRDefault="00517068" w:rsidP="00517068">
            <w:pPr>
              <w:jc w:val="both"/>
              <w:rPr>
                <w:rFonts w:ascii="Tw Cen MT" w:eastAsia="Arial Unicode MS" w:hAnsi="Tw Cen MT"/>
                <w:b/>
                <w:sz w:val="24"/>
                <w:szCs w:val="24"/>
                <w:u w:val="single"/>
              </w:rPr>
            </w:pPr>
            <w:r w:rsidRPr="00517068">
              <w:rPr>
                <w:rFonts w:ascii="Tw Cen MT" w:eastAsia="Arial Unicode MS" w:hAnsi="Tw Cen MT"/>
                <w:b/>
                <w:sz w:val="24"/>
                <w:szCs w:val="24"/>
                <w:u w:val="single"/>
              </w:rPr>
              <w:t xml:space="preserve">DEVELOPPEMENT A L’AIR-LIFT DU FORAGE Y COMPRIS TOUTES SUJETIONS  </w:t>
            </w:r>
          </w:p>
          <w:p w:rsidR="00517068" w:rsidRPr="006B018B" w:rsidRDefault="00517068" w:rsidP="00517068">
            <w:pPr>
              <w:jc w:val="both"/>
              <w:rPr>
                <w:rFonts w:ascii="Tw Cen MT" w:eastAsia="Arial Unicode MS" w:hAnsi="Tw Cen MT"/>
                <w:sz w:val="24"/>
                <w:szCs w:val="24"/>
              </w:rPr>
            </w:pPr>
            <w:r>
              <w:rPr>
                <w:rFonts w:ascii="Tw Cen MT" w:eastAsia="Arial Unicode MS" w:hAnsi="Tw Cen MT"/>
                <w:sz w:val="24"/>
                <w:szCs w:val="24"/>
              </w:rPr>
              <w:t>Ce prix rémunère à l’unité (u), évalué par métré contradictoire, le développement du forage     conformément</w:t>
            </w:r>
            <w:r w:rsidRPr="006B018B">
              <w:rPr>
                <w:rFonts w:ascii="Tw Cen MT" w:eastAsia="Arial Unicode MS" w:hAnsi="Tw Cen MT"/>
                <w:sz w:val="24"/>
                <w:szCs w:val="24"/>
              </w:rPr>
              <w:t xml:space="preserve"> au CCTP, et sur la base des plans et notes de calculs approuvés par l’Ingénieur du Marché.</w:t>
            </w:r>
          </w:p>
          <w:p w:rsidR="00517068" w:rsidRPr="006B018B" w:rsidRDefault="00517068" w:rsidP="00517068">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517068" w:rsidRPr="006B018B" w:rsidRDefault="00517068" w:rsidP="00517068">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L’amené des accessoire et équipement et appareil</w:t>
            </w:r>
            <w:r w:rsidRPr="006B018B">
              <w:rPr>
                <w:rFonts w:ascii="Tw Cen MT" w:eastAsia="Arial Unicode MS" w:hAnsi="Tw Cen MT"/>
              </w:rPr>
              <w:t> ;</w:t>
            </w:r>
          </w:p>
          <w:p w:rsidR="00517068" w:rsidRPr="006B018B" w:rsidRDefault="00517068" w:rsidP="00517068">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 xml:space="preserve">Le développement proprement dit du forage </w:t>
            </w:r>
            <w:r w:rsidRPr="006B018B">
              <w:rPr>
                <w:rFonts w:ascii="Tw Cen MT" w:eastAsia="Arial Unicode MS" w:hAnsi="Tw Cen MT"/>
              </w:rPr>
              <w:t>;</w:t>
            </w:r>
          </w:p>
          <w:p w:rsidR="00517068" w:rsidRPr="006B018B" w:rsidRDefault="00517068" w:rsidP="00517068">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517068" w:rsidRPr="006B018B" w:rsidRDefault="00517068" w:rsidP="00517068">
            <w:pPr>
              <w:pStyle w:val="Paragraphedeliste"/>
              <w:ind w:left="168"/>
              <w:jc w:val="both"/>
              <w:rPr>
                <w:rFonts w:ascii="Tw Cen MT" w:eastAsia="Arial Unicode MS" w:hAnsi="Tw Cen MT"/>
              </w:rPr>
            </w:pPr>
            <w:r w:rsidRPr="006B018B">
              <w:rPr>
                <w:rFonts w:ascii="Tw Cen MT" w:eastAsia="Arial Unicode MS" w:hAnsi="Tw Cen MT"/>
              </w:rPr>
              <w:t>Ce prix s’applique à l’unité, mesuré par métré contradictoire.</w:t>
            </w:r>
          </w:p>
        </w:tc>
        <w:tc>
          <w:tcPr>
            <w:tcW w:w="850" w:type="dxa"/>
            <w:vAlign w:val="center"/>
          </w:tcPr>
          <w:p w:rsidR="00517068" w:rsidRPr="006B018B" w:rsidRDefault="00517068" w:rsidP="00517068">
            <w:pPr>
              <w:rPr>
                <w:rFonts w:ascii="Tw Cen MT" w:eastAsia="Arial Unicode MS" w:hAnsi="Tw Cen MT"/>
                <w:sz w:val="24"/>
                <w:szCs w:val="24"/>
              </w:rPr>
            </w:pPr>
            <w:r>
              <w:rPr>
                <w:rFonts w:ascii="Tw Cen MT" w:eastAsia="Arial Unicode MS" w:hAnsi="Tw Cen MT"/>
                <w:sz w:val="24"/>
                <w:szCs w:val="24"/>
              </w:rPr>
              <w:t xml:space="preserve"> U</w:t>
            </w:r>
          </w:p>
        </w:tc>
        <w:tc>
          <w:tcPr>
            <w:tcW w:w="851" w:type="dxa"/>
            <w:vAlign w:val="center"/>
          </w:tcPr>
          <w:p w:rsidR="00517068" w:rsidRPr="006B018B" w:rsidRDefault="00517068" w:rsidP="00517068">
            <w:pPr>
              <w:jc w:val="right"/>
              <w:rPr>
                <w:rFonts w:ascii="Tw Cen MT" w:eastAsia="Arial Unicode MS" w:hAnsi="Tw Cen MT"/>
                <w:sz w:val="24"/>
                <w:szCs w:val="24"/>
              </w:rPr>
            </w:pPr>
          </w:p>
        </w:tc>
        <w:tc>
          <w:tcPr>
            <w:tcW w:w="1587" w:type="dxa"/>
          </w:tcPr>
          <w:p w:rsidR="00517068" w:rsidRPr="006B018B" w:rsidRDefault="00517068" w:rsidP="00517068">
            <w:pPr>
              <w:jc w:val="right"/>
              <w:rPr>
                <w:rFonts w:ascii="Tw Cen MT" w:eastAsia="Arial Unicode MS" w:hAnsi="Tw Cen MT"/>
                <w:sz w:val="24"/>
                <w:szCs w:val="24"/>
              </w:rPr>
            </w:pPr>
          </w:p>
        </w:tc>
      </w:tr>
      <w:tr w:rsidR="00517068" w:rsidRPr="006B018B" w:rsidTr="00B51FC7">
        <w:trPr>
          <w:trHeight w:val="556"/>
        </w:trPr>
        <w:tc>
          <w:tcPr>
            <w:tcW w:w="921" w:type="dxa"/>
            <w:vAlign w:val="center"/>
          </w:tcPr>
          <w:p w:rsidR="00517068" w:rsidRPr="006B018B" w:rsidRDefault="00517068" w:rsidP="00517068">
            <w:pPr>
              <w:jc w:val="center"/>
              <w:rPr>
                <w:rFonts w:ascii="Tw Cen MT" w:eastAsia="Arial Unicode MS" w:hAnsi="Tw Cen MT"/>
                <w:sz w:val="24"/>
                <w:szCs w:val="24"/>
              </w:rPr>
            </w:pPr>
            <w:r>
              <w:rPr>
                <w:rFonts w:ascii="Tw Cen MT" w:eastAsia="Arial Unicode MS" w:hAnsi="Tw Cen MT"/>
                <w:sz w:val="24"/>
                <w:szCs w:val="24"/>
              </w:rPr>
              <w:t>203</w:t>
            </w:r>
          </w:p>
        </w:tc>
        <w:tc>
          <w:tcPr>
            <w:tcW w:w="6095" w:type="dxa"/>
            <w:vAlign w:val="center"/>
          </w:tcPr>
          <w:p w:rsidR="003C6BFC" w:rsidRPr="003C6BFC" w:rsidRDefault="003C6BFC" w:rsidP="00517068">
            <w:pPr>
              <w:jc w:val="both"/>
              <w:rPr>
                <w:rFonts w:ascii="Tw Cen MT" w:eastAsia="Arial Unicode MS" w:hAnsi="Tw Cen MT"/>
                <w:b/>
                <w:sz w:val="24"/>
                <w:szCs w:val="24"/>
                <w:u w:val="single"/>
              </w:rPr>
            </w:pPr>
            <w:r>
              <w:rPr>
                <w:rFonts w:ascii="Tw Cen MT" w:eastAsia="Arial Unicode MS" w:hAnsi="Tw Cen MT"/>
                <w:sz w:val="24"/>
                <w:szCs w:val="24"/>
              </w:rPr>
              <w:t>E</w:t>
            </w:r>
            <w:r w:rsidRPr="003C6BFC">
              <w:rPr>
                <w:rFonts w:ascii="Tw Cen MT" w:eastAsia="Arial Unicode MS" w:hAnsi="Tw Cen MT"/>
                <w:b/>
                <w:sz w:val="24"/>
                <w:szCs w:val="24"/>
                <w:u w:val="single"/>
              </w:rPr>
              <w:t>SSAI DE POMPAGE TYPE LONGUE DUREE Y COMPRIS TOUTES SUJETIONS ;</w:t>
            </w:r>
          </w:p>
          <w:p w:rsidR="00517068" w:rsidRPr="006B018B" w:rsidRDefault="00517068" w:rsidP="00517068">
            <w:pPr>
              <w:jc w:val="both"/>
              <w:rPr>
                <w:rFonts w:ascii="Tw Cen MT" w:eastAsia="Arial Unicode MS" w:hAnsi="Tw Cen MT"/>
                <w:sz w:val="24"/>
                <w:szCs w:val="24"/>
              </w:rPr>
            </w:pPr>
            <w:r>
              <w:rPr>
                <w:rFonts w:ascii="Tw Cen MT" w:eastAsia="Arial Unicode MS" w:hAnsi="Tw Cen MT"/>
                <w:sz w:val="24"/>
                <w:szCs w:val="24"/>
              </w:rPr>
              <w:t>Ce prix rémunère à l’unité (u), évalué par métré contradict</w:t>
            </w:r>
            <w:r w:rsidR="003C6BFC">
              <w:rPr>
                <w:rFonts w:ascii="Tw Cen MT" w:eastAsia="Arial Unicode MS" w:hAnsi="Tw Cen MT"/>
                <w:sz w:val="24"/>
                <w:szCs w:val="24"/>
              </w:rPr>
              <w:t>oire, l’essais de pompage conformément</w:t>
            </w:r>
            <w:r w:rsidRPr="006B018B">
              <w:rPr>
                <w:rFonts w:ascii="Tw Cen MT" w:eastAsia="Arial Unicode MS" w:hAnsi="Tw Cen MT"/>
                <w:sz w:val="24"/>
                <w:szCs w:val="24"/>
              </w:rPr>
              <w:t xml:space="preserve"> au CCTP, et sur la base des plans et notes de calculs approuvés par l’Ingénieur du Marché.</w:t>
            </w:r>
          </w:p>
          <w:p w:rsidR="00517068" w:rsidRPr="006B018B" w:rsidRDefault="00517068" w:rsidP="00517068">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517068" w:rsidRPr="006B018B" w:rsidRDefault="00517068" w:rsidP="00517068">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L’amené des accessoire et équipement et appareil</w:t>
            </w:r>
            <w:r w:rsidRPr="006B018B">
              <w:rPr>
                <w:rFonts w:ascii="Tw Cen MT" w:eastAsia="Arial Unicode MS" w:hAnsi="Tw Cen MT"/>
              </w:rPr>
              <w:t> ;</w:t>
            </w:r>
          </w:p>
          <w:p w:rsidR="00517068" w:rsidRPr="006B018B" w:rsidRDefault="003C6BFC" w:rsidP="00517068">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L’essai de pompage</w:t>
            </w:r>
            <w:r w:rsidR="00517068">
              <w:rPr>
                <w:rFonts w:ascii="Tw Cen MT" w:eastAsia="Arial Unicode MS" w:hAnsi="Tw Cen MT"/>
              </w:rPr>
              <w:t xml:space="preserve"> proprement dit du forage </w:t>
            </w:r>
            <w:r w:rsidR="00517068" w:rsidRPr="006B018B">
              <w:rPr>
                <w:rFonts w:ascii="Tw Cen MT" w:eastAsia="Arial Unicode MS" w:hAnsi="Tw Cen MT"/>
              </w:rPr>
              <w:t>;</w:t>
            </w:r>
          </w:p>
          <w:p w:rsidR="00517068" w:rsidRPr="006B018B" w:rsidRDefault="00517068" w:rsidP="00517068">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517068" w:rsidRPr="006B018B" w:rsidRDefault="00517068" w:rsidP="00517068">
            <w:pPr>
              <w:pStyle w:val="Paragraphedeliste"/>
              <w:ind w:left="168"/>
              <w:jc w:val="both"/>
              <w:rPr>
                <w:rFonts w:ascii="Tw Cen MT" w:eastAsia="Arial Unicode MS" w:hAnsi="Tw Cen MT"/>
              </w:rPr>
            </w:pPr>
            <w:r w:rsidRPr="006B018B">
              <w:rPr>
                <w:rFonts w:ascii="Tw Cen MT" w:eastAsia="Arial Unicode MS" w:hAnsi="Tw Cen MT"/>
              </w:rPr>
              <w:t>Ce prix s’applique à l’unité, mesuré par métré contradictoire.</w:t>
            </w:r>
          </w:p>
        </w:tc>
        <w:tc>
          <w:tcPr>
            <w:tcW w:w="850" w:type="dxa"/>
            <w:vAlign w:val="center"/>
          </w:tcPr>
          <w:p w:rsidR="00517068" w:rsidRPr="006B018B" w:rsidRDefault="00517068" w:rsidP="00517068">
            <w:pPr>
              <w:rPr>
                <w:rFonts w:ascii="Tw Cen MT" w:eastAsia="Arial Unicode MS" w:hAnsi="Tw Cen MT"/>
                <w:sz w:val="24"/>
                <w:szCs w:val="24"/>
              </w:rPr>
            </w:pPr>
            <w:r>
              <w:rPr>
                <w:rFonts w:ascii="Tw Cen MT" w:eastAsia="Arial Unicode MS" w:hAnsi="Tw Cen MT"/>
                <w:sz w:val="24"/>
                <w:szCs w:val="24"/>
              </w:rPr>
              <w:t xml:space="preserve"> U</w:t>
            </w:r>
          </w:p>
        </w:tc>
        <w:tc>
          <w:tcPr>
            <w:tcW w:w="851" w:type="dxa"/>
            <w:vAlign w:val="center"/>
          </w:tcPr>
          <w:p w:rsidR="00517068" w:rsidRPr="006B018B" w:rsidRDefault="00517068" w:rsidP="00517068">
            <w:pPr>
              <w:jc w:val="right"/>
              <w:rPr>
                <w:rFonts w:ascii="Tw Cen MT" w:eastAsia="Arial Unicode MS" w:hAnsi="Tw Cen MT"/>
                <w:sz w:val="24"/>
                <w:szCs w:val="24"/>
              </w:rPr>
            </w:pPr>
          </w:p>
        </w:tc>
        <w:tc>
          <w:tcPr>
            <w:tcW w:w="1587" w:type="dxa"/>
          </w:tcPr>
          <w:p w:rsidR="00517068" w:rsidRPr="006B018B" w:rsidRDefault="00517068" w:rsidP="00517068">
            <w:pPr>
              <w:jc w:val="right"/>
              <w:rPr>
                <w:rFonts w:ascii="Tw Cen MT" w:eastAsia="Arial Unicode MS" w:hAnsi="Tw Cen MT"/>
                <w:sz w:val="24"/>
                <w:szCs w:val="24"/>
              </w:rPr>
            </w:pPr>
          </w:p>
        </w:tc>
      </w:tr>
      <w:tr w:rsidR="00196CDF" w:rsidRPr="006B018B" w:rsidTr="00B51FC7">
        <w:trPr>
          <w:trHeight w:val="556"/>
        </w:trPr>
        <w:tc>
          <w:tcPr>
            <w:tcW w:w="921" w:type="dxa"/>
            <w:vAlign w:val="center"/>
          </w:tcPr>
          <w:p w:rsidR="00196CDF" w:rsidRPr="006B018B" w:rsidRDefault="00196CDF" w:rsidP="00196CDF">
            <w:pPr>
              <w:rPr>
                <w:rFonts w:ascii="Tw Cen MT" w:eastAsia="Arial Unicode MS" w:hAnsi="Tw Cen MT"/>
                <w:sz w:val="24"/>
                <w:szCs w:val="24"/>
              </w:rPr>
            </w:pPr>
            <w:r>
              <w:rPr>
                <w:rFonts w:ascii="Tw Cen MT" w:eastAsia="Arial Unicode MS" w:hAnsi="Tw Cen MT"/>
                <w:sz w:val="24"/>
                <w:szCs w:val="24"/>
              </w:rPr>
              <w:t>204</w:t>
            </w:r>
          </w:p>
        </w:tc>
        <w:tc>
          <w:tcPr>
            <w:tcW w:w="6095" w:type="dxa"/>
            <w:vAlign w:val="center"/>
          </w:tcPr>
          <w:p w:rsidR="00196CDF" w:rsidRPr="00196CDF" w:rsidRDefault="00196CDF" w:rsidP="00196CDF">
            <w:pPr>
              <w:jc w:val="both"/>
              <w:rPr>
                <w:rFonts w:ascii="Tw Cen MT" w:eastAsia="Arial Unicode MS" w:hAnsi="Tw Cen MT"/>
                <w:b/>
                <w:sz w:val="24"/>
                <w:szCs w:val="24"/>
                <w:u w:val="single"/>
              </w:rPr>
            </w:pPr>
            <w:r w:rsidRPr="00196CDF">
              <w:rPr>
                <w:rFonts w:ascii="Tw Cen MT" w:eastAsia="Arial Unicode MS" w:hAnsi="Tw Cen MT"/>
                <w:b/>
                <w:sz w:val="24"/>
                <w:szCs w:val="24"/>
                <w:u w:val="single"/>
              </w:rPr>
              <w:t xml:space="preserve">FOURNITURE ET POSE D’UN KIT DE POMPAGE SOLAIRE HYBRIDE AVEC POMPE IMMERGEE Y COMPRIS ACCESSOIRES DE POSE, PANNEAUX SOLAIRE DE 340WC, CONTROLEUR DE CHARGE COFFRE DE COMMANDE ELECTRIQUE ET REGULATION  </w:t>
            </w:r>
          </w:p>
          <w:p w:rsidR="00196CDF" w:rsidRPr="006B018B" w:rsidRDefault="00196CDF" w:rsidP="00196CDF">
            <w:pPr>
              <w:jc w:val="both"/>
              <w:rPr>
                <w:rFonts w:ascii="Tw Cen MT" w:eastAsia="Arial Unicode MS" w:hAnsi="Tw Cen MT"/>
                <w:sz w:val="24"/>
                <w:szCs w:val="24"/>
              </w:rPr>
            </w:pPr>
            <w:r>
              <w:rPr>
                <w:rFonts w:ascii="Tw Cen MT" w:eastAsia="Arial Unicode MS" w:hAnsi="Tw Cen MT"/>
                <w:sz w:val="24"/>
                <w:szCs w:val="24"/>
              </w:rPr>
              <w:t>Ce prix rémunère à l’unité (u), évalué par métré contradictoire, la fourniture et la pose d’un kit de pompage solaire      conformément</w:t>
            </w:r>
            <w:r w:rsidRPr="006B018B">
              <w:rPr>
                <w:rFonts w:ascii="Tw Cen MT" w:eastAsia="Arial Unicode MS" w:hAnsi="Tw Cen MT"/>
                <w:sz w:val="24"/>
                <w:szCs w:val="24"/>
              </w:rPr>
              <w:t xml:space="preserve"> au CCTP, et sur la base des plans et notes de calculs approuvés par l’Ingénieur du Marché.</w:t>
            </w:r>
          </w:p>
          <w:p w:rsidR="00196CDF" w:rsidRPr="006B018B" w:rsidRDefault="00196CDF" w:rsidP="00196CDF">
            <w:pPr>
              <w:jc w:val="both"/>
              <w:rPr>
                <w:rFonts w:ascii="Tw Cen MT" w:eastAsia="Arial Unicode MS" w:hAnsi="Tw Cen MT"/>
                <w:sz w:val="24"/>
                <w:szCs w:val="24"/>
              </w:rPr>
            </w:pPr>
            <w:r w:rsidRPr="006B018B">
              <w:rPr>
                <w:rFonts w:ascii="Tw Cen MT" w:eastAsia="Arial Unicode MS" w:hAnsi="Tw Cen MT"/>
                <w:sz w:val="24"/>
                <w:szCs w:val="24"/>
              </w:rPr>
              <w:lastRenderedPageBreak/>
              <w:t>Il comprend notamment :</w:t>
            </w:r>
          </w:p>
          <w:p w:rsidR="00196CDF" w:rsidRPr="006B018B" w:rsidRDefault="00196CDF" w:rsidP="00196CDF">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La fourniture d’un kit de pompage suivant les CCTP y compris les accessoires</w:t>
            </w:r>
            <w:r w:rsidRPr="006B018B">
              <w:rPr>
                <w:rFonts w:ascii="Tw Cen MT" w:eastAsia="Arial Unicode MS" w:hAnsi="Tw Cen MT"/>
              </w:rPr>
              <w:t> ;</w:t>
            </w:r>
          </w:p>
          <w:p w:rsidR="00196CDF" w:rsidRPr="006B018B" w:rsidRDefault="00196CDF" w:rsidP="00196CDF">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La pose du kit de pompage suivant les CCTP</w:t>
            </w:r>
            <w:r w:rsidRPr="006B018B">
              <w:rPr>
                <w:rFonts w:ascii="Tw Cen MT" w:eastAsia="Arial Unicode MS" w:hAnsi="Tw Cen MT"/>
              </w:rPr>
              <w:t>;</w:t>
            </w:r>
          </w:p>
          <w:p w:rsidR="00196CDF" w:rsidRPr="006B018B" w:rsidRDefault="00196CDF" w:rsidP="00196CDF">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196CDF" w:rsidRPr="006B018B" w:rsidRDefault="00196CDF" w:rsidP="00196CDF">
            <w:pPr>
              <w:pStyle w:val="Paragraphedeliste"/>
              <w:ind w:left="168"/>
              <w:jc w:val="both"/>
              <w:rPr>
                <w:rFonts w:ascii="Tw Cen MT" w:eastAsia="Arial Unicode MS" w:hAnsi="Tw Cen MT"/>
              </w:rPr>
            </w:pPr>
            <w:r w:rsidRPr="006B018B">
              <w:rPr>
                <w:rFonts w:ascii="Tw Cen MT" w:eastAsia="Arial Unicode MS" w:hAnsi="Tw Cen MT"/>
              </w:rPr>
              <w:t>Ce prix s’applique à l’unité, mesuré par métré contradictoire</w:t>
            </w:r>
          </w:p>
        </w:tc>
        <w:tc>
          <w:tcPr>
            <w:tcW w:w="850" w:type="dxa"/>
            <w:vAlign w:val="center"/>
          </w:tcPr>
          <w:p w:rsidR="00196CDF" w:rsidRPr="006B018B" w:rsidRDefault="00196CDF" w:rsidP="00196CDF">
            <w:pPr>
              <w:rPr>
                <w:rFonts w:ascii="Tw Cen MT" w:eastAsia="Arial Unicode MS" w:hAnsi="Tw Cen MT"/>
                <w:sz w:val="24"/>
                <w:szCs w:val="24"/>
              </w:rPr>
            </w:pPr>
            <w:r>
              <w:rPr>
                <w:rFonts w:ascii="Tw Cen MT" w:eastAsia="Arial Unicode MS" w:hAnsi="Tw Cen MT"/>
                <w:sz w:val="24"/>
                <w:szCs w:val="24"/>
              </w:rPr>
              <w:lastRenderedPageBreak/>
              <w:t>U</w:t>
            </w:r>
          </w:p>
        </w:tc>
        <w:tc>
          <w:tcPr>
            <w:tcW w:w="851" w:type="dxa"/>
            <w:vAlign w:val="center"/>
          </w:tcPr>
          <w:p w:rsidR="00196CDF" w:rsidRPr="006B018B" w:rsidRDefault="00196CDF" w:rsidP="00196CDF">
            <w:pPr>
              <w:jc w:val="right"/>
              <w:rPr>
                <w:rFonts w:ascii="Tw Cen MT" w:eastAsia="Arial Unicode MS" w:hAnsi="Tw Cen MT"/>
                <w:sz w:val="24"/>
                <w:szCs w:val="24"/>
              </w:rPr>
            </w:pPr>
          </w:p>
        </w:tc>
        <w:tc>
          <w:tcPr>
            <w:tcW w:w="1587" w:type="dxa"/>
          </w:tcPr>
          <w:p w:rsidR="00196CDF" w:rsidRPr="006B018B" w:rsidRDefault="00196CDF" w:rsidP="00196CDF">
            <w:pPr>
              <w:jc w:val="right"/>
              <w:rPr>
                <w:rFonts w:ascii="Tw Cen MT" w:eastAsia="Arial Unicode MS" w:hAnsi="Tw Cen MT"/>
                <w:sz w:val="24"/>
                <w:szCs w:val="24"/>
              </w:rPr>
            </w:pPr>
          </w:p>
        </w:tc>
      </w:tr>
      <w:tr w:rsidR="00F23DBF" w:rsidRPr="006B018B" w:rsidTr="00B51FC7">
        <w:trPr>
          <w:trHeight w:val="556"/>
        </w:trPr>
        <w:tc>
          <w:tcPr>
            <w:tcW w:w="921" w:type="dxa"/>
            <w:vAlign w:val="center"/>
          </w:tcPr>
          <w:p w:rsidR="00F23DBF" w:rsidRPr="006B018B" w:rsidRDefault="00F23DBF" w:rsidP="00F23DBF">
            <w:pPr>
              <w:rPr>
                <w:rFonts w:ascii="Tw Cen MT" w:eastAsia="Arial Unicode MS" w:hAnsi="Tw Cen MT"/>
                <w:sz w:val="24"/>
                <w:szCs w:val="24"/>
              </w:rPr>
            </w:pPr>
            <w:r>
              <w:rPr>
                <w:rFonts w:ascii="Tw Cen MT" w:eastAsia="Arial Unicode MS" w:hAnsi="Tw Cen MT"/>
                <w:sz w:val="24"/>
                <w:szCs w:val="24"/>
              </w:rPr>
              <w:lastRenderedPageBreak/>
              <w:t>205</w:t>
            </w:r>
          </w:p>
        </w:tc>
        <w:tc>
          <w:tcPr>
            <w:tcW w:w="6095" w:type="dxa"/>
            <w:vAlign w:val="center"/>
          </w:tcPr>
          <w:p w:rsidR="00F23DBF" w:rsidRPr="00517068" w:rsidRDefault="00F23DBF" w:rsidP="00F23DBF">
            <w:pPr>
              <w:jc w:val="both"/>
              <w:rPr>
                <w:rFonts w:ascii="Tw Cen MT" w:eastAsia="Arial Unicode MS" w:hAnsi="Tw Cen MT"/>
                <w:b/>
                <w:sz w:val="24"/>
                <w:szCs w:val="24"/>
                <w:u w:val="single"/>
              </w:rPr>
            </w:pPr>
            <w:r>
              <w:rPr>
                <w:rFonts w:ascii="Tw Cen MT" w:eastAsia="Arial Unicode MS" w:hAnsi="Tw Cen MT"/>
                <w:sz w:val="24"/>
                <w:szCs w:val="24"/>
              </w:rPr>
              <w:t xml:space="preserve"> </w:t>
            </w:r>
            <w:r w:rsidRPr="00F23DBF">
              <w:rPr>
                <w:rFonts w:ascii="Tw Cen MT" w:eastAsia="Arial Unicode MS" w:hAnsi="Tw Cen MT"/>
                <w:b/>
                <w:sz w:val="24"/>
                <w:szCs w:val="24"/>
                <w:u w:val="single"/>
              </w:rPr>
              <w:t>TRAVAUX DE REHABILITATION ET DE MISE AUX NORMES DU SYSTEME D’APPROVISIONNEMENT EN EAU POTABLE EXISTANT (REMPLACEMENT DES CONDUITES DEFECTUEUSES ET DES ACCESSOIRES DE RACCORDEMENT HORS SERVICE, ETC.)</w:t>
            </w:r>
          </w:p>
          <w:p w:rsidR="00F23DBF" w:rsidRPr="006B018B" w:rsidRDefault="00F23DBF" w:rsidP="00F23DBF">
            <w:pPr>
              <w:jc w:val="both"/>
              <w:rPr>
                <w:rFonts w:ascii="Tw Cen MT" w:eastAsia="Arial Unicode MS" w:hAnsi="Tw Cen MT"/>
                <w:sz w:val="24"/>
                <w:szCs w:val="24"/>
              </w:rPr>
            </w:pPr>
            <w:r>
              <w:rPr>
                <w:rFonts w:ascii="Tw Cen MT" w:eastAsia="Arial Unicode MS" w:hAnsi="Tw Cen MT"/>
                <w:sz w:val="24"/>
                <w:szCs w:val="24"/>
              </w:rPr>
              <w:t>Ce prix rémunère au forfait (FT</w:t>
            </w:r>
            <w:r w:rsidRPr="006B018B">
              <w:rPr>
                <w:rFonts w:ascii="Tw Cen MT" w:eastAsia="Arial Unicode MS" w:hAnsi="Tw Cen MT"/>
                <w:sz w:val="24"/>
                <w:szCs w:val="24"/>
              </w:rPr>
              <w:t>), mesur</w:t>
            </w:r>
            <w:r>
              <w:rPr>
                <w:rFonts w:ascii="Tw Cen MT" w:eastAsia="Arial Unicode MS" w:hAnsi="Tw Cen MT"/>
                <w:sz w:val="24"/>
                <w:szCs w:val="24"/>
              </w:rPr>
              <w:t>é par métré contradictoire, les travaux de réhabilitation et de mise aux normes du système d’approvisionnement en eau potable conformément</w:t>
            </w:r>
            <w:r w:rsidRPr="006B018B">
              <w:rPr>
                <w:rFonts w:ascii="Tw Cen MT" w:eastAsia="Arial Unicode MS" w:hAnsi="Tw Cen MT"/>
                <w:sz w:val="24"/>
                <w:szCs w:val="24"/>
              </w:rPr>
              <w:t xml:space="preserve"> au CCTP, et sur la base des plans et notes de calculs approuvés par l’Ingénieur du Marché.</w:t>
            </w:r>
          </w:p>
          <w:p w:rsidR="00F23DBF" w:rsidRPr="006B018B" w:rsidRDefault="00F23DBF" w:rsidP="00F23DBF">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F23DBF" w:rsidRPr="006B018B" w:rsidRDefault="00F23DBF" w:rsidP="00F23DBF">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La fourniture des tuyaux et accessoires suivant les CCTP</w:t>
            </w:r>
            <w:r w:rsidRPr="006B018B">
              <w:rPr>
                <w:rFonts w:ascii="Tw Cen MT" w:eastAsia="Arial Unicode MS" w:hAnsi="Tw Cen MT"/>
              </w:rPr>
              <w:t>;</w:t>
            </w:r>
          </w:p>
          <w:p w:rsidR="00F23DBF" w:rsidRDefault="00F23DBF" w:rsidP="00F23DBF">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Le remplacement des conduites et accessoires défectueux suivant les CCTP</w:t>
            </w:r>
          </w:p>
          <w:p w:rsidR="00F23DBF" w:rsidRPr="006B018B" w:rsidRDefault="000C6B31" w:rsidP="00F23DBF">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 xml:space="preserve">La réparation des disfonctionnement </w:t>
            </w:r>
            <w:r w:rsidR="00F23DBF" w:rsidRPr="006B018B">
              <w:rPr>
                <w:rFonts w:ascii="Tw Cen MT" w:eastAsia="Arial Unicode MS" w:hAnsi="Tw Cen MT"/>
              </w:rPr>
              <w:t>;</w:t>
            </w:r>
          </w:p>
          <w:p w:rsidR="00F23DBF" w:rsidRPr="006B018B" w:rsidRDefault="00F23DBF" w:rsidP="00F23DBF">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F23DBF" w:rsidRPr="006B018B" w:rsidRDefault="00F23DBF" w:rsidP="00F23DBF">
            <w:pPr>
              <w:pStyle w:val="Paragraphedeliste"/>
              <w:ind w:left="168"/>
              <w:jc w:val="both"/>
              <w:rPr>
                <w:rFonts w:ascii="Tw Cen MT" w:eastAsia="Arial Unicode MS" w:hAnsi="Tw Cen MT"/>
              </w:rPr>
            </w:pPr>
            <w:r>
              <w:rPr>
                <w:rFonts w:ascii="Tw Cen MT" w:eastAsia="Arial Unicode MS" w:hAnsi="Tw Cen MT"/>
              </w:rPr>
              <w:t>Ce prix s’applique au forfait</w:t>
            </w:r>
            <w:r w:rsidRPr="006B018B">
              <w:rPr>
                <w:rFonts w:ascii="Tw Cen MT" w:eastAsia="Arial Unicode MS" w:hAnsi="Tw Cen MT"/>
              </w:rPr>
              <w:t>, mesuré par métré contradictoire.</w:t>
            </w:r>
          </w:p>
        </w:tc>
        <w:tc>
          <w:tcPr>
            <w:tcW w:w="850" w:type="dxa"/>
            <w:vAlign w:val="center"/>
          </w:tcPr>
          <w:p w:rsidR="00F23DBF" w:rsidRPr="006B018B" w:rsidRDefault="00F23DBF" w:rsidP="00F23DBF">
            <w:pPr>
              <w:rPr>
                <w:rFonts w:ascii="Tw Cen MT" w:eastAsia="Arial Unicode MS" w:hAnsi="Tw Cen MT"/>
                <w:sz w:val="24"/>
                <w:szCs w:val="24"/>
              </w:rPr>
            </w:pPr>
            <w:r>
              <w:rPr>
                <w:rFonts w:ascii="Tw Cen MT" w:eastAsia="Arial Unicode MS" w:hAnsi="Tw Cen MT"/>
                <w:sz w:val="24"/>
                <w:szCs w:val="24"/>
              </w:rPr>
              <w:t>FT</w:t>
            </w:r>
          </w:p>
        </w:tc>
        <w:tc>
          <w:tcPr>
            <w:tcW w:w="851" w:type="dxa"/>
            <w:vAlign w:val="center"/>
          </w:tcPr>
          <w:p w:rsidR="00F23DBF" w:rsidRPr="006B018B" w:rsidRDefault="00F23DBF" w:rsidP="00F23DBF">
            <w:pPr>
              <w:jc w:val="right"/>
              <w:rPr>
                <w:rFonts w:ascii="Tw Cen MT" w:eastAsia="Arial Unicode MS" w:hAnsi="Tw Cen MT"/>
                <w:sz w:val="24"/>
                <w:szCs w:val="24"/>
              </w:rPr>
            </w:pPr>
          </w:p>
        </w:tc>
        <w:tc>
          <w:tcPr>
            <w:tcW w:w="1587" w:type="dxa"/>
          </w:tcPr>
          <w:p w:rsidR="00F23DBF" w:rsidRPr="006B018B" w:rsidRDefault="00F23DBF" w:rsidP="00F23DBF">
            <w:pPr>
              <w:jc w:val="right"/>
              <w:rPr>
                <w:rFonts w:ascii="Tw Cen MT" w:eastAsia="Arial Unicode MS" w:hAnsi="Tw Cen MT"/>
                <w:sz w:val="24"/>
                <w:szCs w:val="24"/>
              </w:rPr>
            </w:pPr>
          </w:p>
        </w:tc>
      </w:tr>
      <w:tr w:rsidR="000C6B31" w:rsidRPr="006B018B" w:rsidTr="00B51FC7">
        <w:trPr>
          <w:trHeight w:val="556"/>
        </w:trPr>
        <w:tc>
          <w:tcPr>
            <w:tcW w:w="921" w:type="dxa"/>
            <w:vAlign w:val="center"/>
          </w:tcPr>
          <w:p w:rsidR="000C6B31" w:rsidRPr="006B018B" w:rsidRDefault="000C6B31" w:rsidP="000C6B31">
            <w:pPr>
              <w:rPr>
                <w:rFonts w:ascii="Tw Cen MT" w:eastAsia="Arial Unicode MS" w:hAnsi="Tw Cen MT"/>
                <w:sz w:val="24"/>
                <w:szCs w:val="24"/>
              </w:rPr>
            </w:pPr>
            <w:r>
              <w:rPr>
                <w:rFonts w:ascii="Tw Cen MT" w:eastAsia="Arial Unicode MS" w:hAnsi="Tw Cen MT"/>
                <w:sz w:val="24"/>
                <w:szCs w:val="24"/>
              </w:rPr>
              <w:t>206</w:t>
            </w:r>
          </w:p>
        </w:tc>
        <w:tc>
          <w:tcPr>
            <w:tcW w:w="6095" w:type="dxa"/>
            <w:vAlign w:val="center"/>
          </w:tcPr>
          <w:p w:rsidR="000C6B31" w:rsidRPr="000C6B31" w:rsidRDefault="000C6B31" w:rsidP="000C6B31">
            <w:pPr>
              <w:jc w:val="both"/>
              <w:rPr>
                <w:rFonts w:ascii="Tw Cen MT" w:eastAsia="Arial Unicode MS" w:hAnsi="Tw Cen MT"/>
                <w:b/>
                <w:sz w:val="24"/>
                <w:szCs w:val="24"/>
                <w:u w:val="single"/>
              </w:rPr>
            </w:pPr>
            <w:r w:rsidRPr="000C6B31">
              <w:rPr>
                <w:rFonts w:ascii="Tw Cen MT" w:eastAsia="Arial Unicode MS" w:hAnsi="Tw Cen MT"/>
                <w:b/>
                <w:sz w:val="24"/>
                <w:szCs w:val="24"/>
                <w:u w:val="single"/>
              </w:rPr>
              <w:t xml:space="preserve">FOURNITURE ET POSE D’UN KIT DE FILTRE RESEAU D’EAU A PRESSION </w:t>
            </w:r>
          </w:p>
          <w:p w:rsidR="000C6B31" w:rsidRPr="006B018B" w:rsidRDefault="000C6B31" w:rsidP="000C6B31">
            <w:pPr>
              <w:jc w:val="both"/>
              <w:rPr>
                <w:rFonts w:ascii="Tw Cen MT" w:eastAsia="Arial Unicode MS" w:hAnsi="Tw Cen MT"/>
                <w:sz w:val="24"/>
                <w:szCs w:val="24"/>
              </w:rPr>
            </w:pPr>
            <w:r>
              <w:rPr>
                <w:rFonts w:ascii="Tw Cen MT" w:eastAsia="Arial Unicode MS" w:hAnsi="Tw Cen MT"/>
                <w:sz w:val="24"/>
                <w:szCs w:val="24"/>
              </w:rPr>
              <w:t>Ce prix rémunère à l’unité (u), évalué par métré contradictoire, la fourniture et la pose d’un kit de filtre réseau d’eau à pression      conformément</w:t>
            </w:r>
            <w:r w:rsidRPr="006B018B">
              <w:rPr>
                <w:rFonts w:ascii="Tw Cen MT" w:eastAsia="Arial Unicode MS" w:hAnsi="Tw Cen MT"/>
                <w:sz w:val="24"/>
                <w:szCs w:val="24"/>
              </w:rPr>
              <w:t xml:space="preserve"> au CCTP, et sur la base des plans et notes de calculs approuvés par l’Ingénieur du Marché.</w:t>
            </w:r>
          </w:p>
          <w:p w:rsidR="000C6B31" w:rsidRPr="006B018B" w:rsidRDefault="000C6B31" w:rsidP="000C6B31">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0C6B31" w:rsidRPr="006B018B" w:rsidRDefault="000C6B31" w:rsidP="000C6B31">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 xml:space="preserve">La fourniture d’un kit de filtre </w:t>
            </w:r>
            <w:r w:rsidR="000A221D">
              <w:rPr>
                <w:rFonts w:ascii="Tw Cen MT" w:eastAsia="Arial Unicode MS" w:hAnsi="Tw Cen MT"/>
              </w:rPr>
              <w:t>réseau suivant</w:t>
            </w:r>
            <w:r>
              <w:rPr>
                <w:rFonts w:ascii="Tw Cen MT" w:eastAsia="Arial Unicode MS" w:hAnsi="Tw Cen MT"/>
              </w:rPr>
              <w:t xml:space="preserve"> les CCTP y compris les accessoires</w:t>
            </w:r>
            <w:r w:rsidRPr="006B018B">
              <w:rPr>
                <w:rFonts w:ascii="Tw Cen MT" w:eastAsia="Arial Unicode MS" w:hAnsi="Tw Cen MT"/>
              </w:rPr>
              <w:t> ;</w:t>
            </w:r>
          </w:p>
          <w:p w:rsidR="000C6B31" w:rsidRPr="006B018B" w:rsidRDefault="000C6B31" w:rsidP="000C6B31">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 xml:space="preserve">La pose du kit de </w:t>
            </w:r>
            <w:r w:rsidR="000A221D">
              <w:rPr>
                <w:rFonts w:ascii="Tw Cen MT" w:eastAsia="Arial Unicode MS" w:hAnsi="Tw Cen MT"/>
              </w:rPr>
              <w:t>filtre suivant</w:t>
            </w:r>
            <w:r>
              <w:rPr>
                <w:rFonts w:ascii="Tw Cen MT" w:eastAsia="Arial Unicode MS" w:hAnsi="Tw Cen MT"/>
              </w:rPr>
              <w:t xml:space="preserve"> les CCTP</w:t>
            </w:r>
            <w:r w:rsidRPr="006B018B">
              <w:rPr>
                <w:rFonts w:ascii="Tw Cen MT" w:eastAsia="Arial Unicode MS" w:hAnsi="Tw Cen MT"/>
              </w:rPr>
              <w:t>;</w:t>
            </w:r>
          </w:p>
          <w:p w:rsidR="000C6B31" w:rsidRPr="006B018B" w:rsidRDefault="000C6B31" w:rsidP="000C6B31">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0C6B31" w:rsidRPr="006B018B" w:rsidRDefault="000C6B31" w:rsidP="000C6B31">
            <w:pPr>
              <w:pStyle w:val="Paragraphedeliste"/>
              <w:ind w:left="168"/>
              <w:jc w:val="both"/>
              <w:rPr>
                <w:rFonts w:ascii="Tw Cen MT" w:eastAsia="Arial Unicode MS" w:hAnsi="Tw Cen MT"/>
              </w:rPr>
            </w:pPr>
            <w:r w:rsidRPr="006B018B">
              <w:rPr>
                <w:rFonts w:ascii="Tw Cen MT" w:eastAsia="Arial Unicode MS" w:hAnsi="Tw Cen MT"/>
              </w:rPr>
              <w:t>Ce prix s’applique à l’unité, mesuré par métré contradictoire</w:t>
            </w:r>
          </w:p>
        </w:tc>
        <w:tc>
          <w:tcPr>
            <w:tcW w:w="850" w:type="dxa"/>
            <w:vAlign w:val="center"/>
          </w:tcPr>
          <w:p w:rsidR="000C6B31" w:rsidRPr="006B018B" w:rsidRDefault="000C6B31" w:rsidP="000C6B31">
            <w:pPr>
              <w:rPr>
                <w:rFonts w:ascii="Tw Cen MT" w:eastAsia="Arial Unicode MS" w:hAnsi="Tw Cen MT"/>
                <w:sz w:val="24"/>
                <w:szCs w:val="24"/>
              </w:rPr>
            </w:pPr>
            <w:r>
              <w:rPr>
                <w:rFonts w:ascii="Tw Cen MT" w:eastAsia="Arial Unicode MS" w:hAnsi="Tw Cen MT"/>
                <w:sz w:val="24"/>
                <w:szCs w:val="24"/>
              </w:rPr>
              <w:t>U</w:t>
            </w:r>
          </w:p>
        </w:tc>
        <w:tc>
          <w:tcPr>
            <w:tcW w:w="851" w:type="dxa"/>
            <w:vAlign w:val="center"/>
          </w:tcPr>
          <w:p w:rsidR="000C6B31" w:rsidRPr="006B018B" w:rsidRDefault="000C6B31" w:rsidP="000C6B31">
            <w:pPr>
              <w:jc w:val="right"/>
              <w:rPr>
                <w:rFonts w:ascii="Tw Cen MT" w:eastAsia="Arial Unicode MS" w:hAnsi="Tw Cen MT"/>
                <w:sz w:val="24"/>
                <w:szCs w:val="24"/>
              </w:rPr>
            </w:pPr>
          </w:p>
        </w:tc>
        <w:tc>
          <w:tcPr>
            <w:tcW w:w="1587" w:type="dxa"/>
          </w:tcPr>
          <w:p w:rsidR="000C6B31" w:rsidRPr="006B018B" w:rsidRDefault="000C6B31" w:rsidP="000C6B31">
            <w:pPr>
              <w:jc w:val="right"/>
              <w:rPr>
                <w:rFonts w:ascii="Tw Cen MT" w:eastAsia="Arial Unicode MS" w:hAnsi="Tw Cen MT"/>
                <w:sz w:val="24"/>
                <w:szCs w:val="24"/>
              </w:rPr>
            </w:pPr>
          </w:p>
        </w:tc>
      </w:tr>
      <w:tr w:rsidR="000A221D" w:rsidRPr="006B018B" w:rsidTr="00B51FC7">
        <w:trPr>
          <w:trHeight w:val="556"/>
        </w:trPr>
        <w:tc>
          <w:tcPr>
            <w:tcW w:w="921" w:type="dxa"/>
            <w:vAlign w:val="center"/>
          </w:tcPr>
          <w:p w:rsidR="000A221D" w:rsidRPr="006B018B" w:rsidRDefault="000A221D" w:rsidP="000A221D">
            <w:pPr>
              <w:rPr>
                <w:rFonts w:ascii="Tw Cen MT" w:eastAsia="Arial Unicode MS" w:hAnsi="Tw Cen MT"/>
                <w:sz w:val="24"/>
                <w:szCs w:val="24"/>
              </w:rPr>
            </w:pPr>
            <w:r>
              <w:rPr>
                <w:rFonts w:ascii="Tw Cen MT" w:eastAsia="Arial Unicode MS" w:hAnsi="Tw Cen MT"/>
                <w:sz w:val="24"/>
                <w:szCs w:val="24"/>
              </w:rPr>
              <w:t>207</w:t>
            </w:r>
          </w:p>
        </w:tc>
        <w:tc>
          <w:tcPr>
            <w:tcW w:w="6095" w:type="dxa"/>
            <w:vAlign w:val="center"/>
          </w:tcPr>
          <w:p w:rsidR="000A221D" w:rsidRPr="000A221D" w:rsidRDefault="000A221D" w:rsidP="000A221D">
            <w:pPr>
              <w:jc w:val="both"/>
              <w:rPr>
                <w:rFonts w:ascii="Tw Cen MT" w:eastAsia="Arial Unicode MS" w:hAnsi="Tw Cen MT"/>
                <w:b/>
                <w:sz w:val="24"/>
                <w:szCs w:val="24"/>
                <w:u w:val="single"/>
              </w:rPr>
            </w:pPr>
            <w:r w:rsidRPr="000A221D">
              <w:rPr>
                <w:rFonts w:ascii="Tw Cen MT" w:eastAsia="Arial Unicode MS" w:hAnsi="Tw Cen MT"/>
                <w:b/>
                <w:sz w:val="24"/>
                <w:szCs w:val="24"/>
                <w:u w:val="single"/>
              </w:rPr>
              <w:t xml:space="preserve">FOURNITURE, POSE ET RACCORDEMENT DE DEUX RESERVOIR D’EAU DE 5000L AVEC FLOTTEUR Y COMPRIS TOUTES SUJETIONS DE POSE  </w:t>
            </w:r>
          </w:p>
          <w:p w:rsidR="000A221D" w:rsidRPr="006B018B" w:rsidRDefault="000A221D" w:rsidP="000A221D">
            <w:pPr>
              <w:jc w:val="both"/>
              <w:rPr>
                <w:rFonts w:ascii="Tw Cen MT" w:eastAsia="Arial Unicode MS" w:hAnsi="Tw Cen MT"/>
                <w:sz w:val="24"/>
                <w:szCs w:val="24"/>
              </w:rPr>
            </w:pPr>
            <w:r>
              <w:rPr>
                <w:rFonts w:ascii="Tw Cen MT" w:eastAsia="Arial Unicode MS" w:hAnsi="Tw Cen MT"/>
                <w:sz w:val="24"/>
                <w:szCs w:val="24"/>
              </w:rPr>
              <w:t>Ce prix rémunère au forfait (FT</w:t>
            </w:r>
            <w:r w:rsidRPr="006B018B">
              <w:rPr>
                <w:rFonts w:ascii="Tw Cen MT" w:eastAsia="Arial Unicode MS" w:hAnsi="Tw Cen MT"/>
                <w:sz w:val="24"/>
                <w:szCs w:val="24"/>
              </w:rPr>
              <w:t>), mesur</w:t>
            </w:r>
            <w:r>
              <w:rPr>
                <w:rFonts w:ascii="Tw Cen MT" w:eastAsia="Arial Unicode MS" w:hAnsi="Tw Cen MT"/>
                <w:sz w:val="24"/>
                <w:szCs w:val="24"/>
              </w:rPr>
              <w:t>é par métré contradictoire, la fourniture et la pose de deux réservoir d’eau de 5000L chacun conformément</w:t>
            </w:r>
            <w:r w:rsidRPr="006B018B">
              <w:rPr>
                <w:rFonts w:ascii="Tw Cen MT" w:eastAsia="Arial Unicode MS" w:hAnsi="Tw Cen MT"/>
                <w:sz w:val="24"/>
                <w:szCs w:val="24"/>
              </w:rPr>
              <w:t xml:space="preserve"> au CCTP, et sur la base des plans et notes de calculs approuvés par l’Ingénieur du Marché.</w:t>
            </w:r>
          </w:p>
          <w:p w:rsidR="000A221D" w:rsidRPr="006B018B" w:rsidRDefault="000A221D" w:rsidP="000A221D">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0A221D" w:rsidRPr="006B018B" w:rsidRDefault="000A221D" w:rsidP="000A221D">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La fourniture des deux réservoir d’eau y compris accessoires suivant les CCTP</w:t>
            </w:r>
            <w:r w:rsidRPr="006B018B">
              <w:rPr>
                <w:rFonts w:ascii="Tw Cen MT" w:eastAsia="Arial Unicode MS" w:hAnsi="Tw Cen MT"/>
              </w:rPr>
              <w:t>;</w:t>
            </w:r>
          </w:p>
          <w:p w:rsidR="000A221D" w:rsidRPr="000A221D" w:rsidRDefault="000A221D" w:rsidP="000A221D">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La pose et raccordement des deux réservoirs d’eau suivant les CCTP</w:t>
            </w:r>
          </w:p>
          <w:p w:rsidR="000A221D" w:rsidRPr="006B018B" w:rsidRDefault="000A221D" w:rsidP="000A221D">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0A221D" w:rsidRPr="006B018B" w:rsidRDefault="000A221D" w:rsidP="000A221D">
            <w:pPr>
              <w:pStyle w:val="Paragraphedeliste"/>
              <w:ind w:left="168"/>
              <w:jc w:val="both"/>
              <w:rPr>
                <w:rFonts w:ascii="Tw Cen MT" w:eastAsia="Arial Unicode MS" w:hAnsi="Tw Cen MT"/>
              </w:rPr>
            </w:pPr>
            <w:r>
              <w:rPr>
                <w:rFonts w:ascii="Tw Cen MT" w:eastAsia="Arial Unicode MS" w:hAnsi="Tw Cen MT"/>
              </w:rPr>
              <w:t>Ce prix s’applique au forfait</w:t>
            </w:r>
            <w:r w:rsidRPr="006B018B">
              <w:rPr>
                <w:rFonts w:ascii="Tw Cen MT" w:eastAsia="Arial Unicode MS" w:hAnsi="Tw Cen MT"/>
              </w:rPr>
              <w:t>, mesuré par métré contradictoire.</w:t>
            </w:r>
          </w:p>
        </w:tc>
        <w:tc>
          <w:tcPr>
            <w:tcW w:w="850" w:type="dxa"/>
            <w:vAlign w:val="center"/>
          </w:tcPr>
          <w:p w:rsidR="000A221D" w:rsidRPr="006B018B" w:rsidRDefault="000A221D" w:rsidP="000A221D">
            <w:pPr>
              <w:rPr>
                <w:rFonts w:ascii="Tw Cen MT" w:eastAsia="Arial Unicode MS" w:hAnsi="Tw Cen MT"/>
                <w:sz w:val="24"/>
                <w:szCs w:val="24"/>
              </w:rPr>
            </w:pPr>
            <w:r>
              <w:rPr>
                <w:rFonts w:ascii="Tw Cen MT" w:eastAsia="Arial Unicode MS" w:hAnsi="Tw Cen MT"/>
                <w:sz w:val="24"/>
                <w:szCs w:val="24"/>
              </w:rPr>
              <w:t>FT</w:t>
            </w:r>
          </w:p>
        </w:tc>
        <w:tc>
          <w:tcPr>
            <w:tcW w:w="851" w:type="dxa"/>
            <w:vAlign w:val="center"/>
          </w:tcPr>
          <w:p w:rsidR="000A221D" w:rsidRPr="006B018B" w:rsidRDefault="000A221D" w:rsidP="000A221D">
            <w:pPr>
              <w:jc w:val="right"/>
              <w:rPr>
                <w:rFonts w:ascii="Tw Cen MT" w:eastAsia="Arial Unicode MS" w:hAnsi="Tw Cen MT"/>
                <w:sz w:val="24"/>
                <w:szCs w:val="24"/>
              </w:rPr>
            </w:pPr>
          </w:p>
        </w:tc>
        <w:tc>
          <w:tcPr>
            <w:tcW w:w="1587" w:type="dxa"/>
          </w:tcPr>
          <w:p w:rsidR="000A221D" w:rsidRPr="006B018B" w:rsidRDefault="000A221D" w:rsidP="000A221D">
            <w:pPr>
              <w:jc w:val="right"/>
              <w:rPr>
                <w:rFonts w:ascii="Tw Cen MT" w:eastAsia="Arial Unicode MS" w:hAnsi="Tw Cen MT"/>
                <w:sz w:val="24"/>
                <w:szCs w:val="24"/>
              </w:rPr>
            </w:pPr>
          </w:p>
        </w:tc>
      </w:tr>
      <w:tr w:rsidR="00E65C10" w:rsidRPr="006B018B" w:rsidTr="00B51FC7">
        <w:trPr>
          <w:trHeight w:val="556"/>
        </w:trPr>
        <w:tc>
          <w:tcPr>
            <w:tcW w:w="921" w:type="dxa"/>
            <w:vAlign w:val="center"/>
          </w:tcPr>
          <w:p w:rsidR="00E65C10" w:rsidRPr="006B018B" w:rsidRDefault="00E65C10" w:rsidP="00E65C10">
            <w:pPr>
              <w:rPr>
                <w:rFonts w:ascii="Tw Cen MT" w:eastAsia="Arial Unicode MS" w:hAnsi="Tw Cen MT"/>
                <w:sz w:val="24"/>
                <w:szCs w:val="24"/>
              </w:rPr>
            </w:pPr>
            <w:r>
              <w:rPr>
                <w:rFonts w:ascii="Tw Cen MT" w:eastAsia="Arial Unicode MS" w:hAnsi="Tw Cen MT"/>
                <w:sz w:val="24"/>
                <w:szCs w:val="24"/>
              </w:rPr>
              <w:t>208</w:t>
            </w:r>
          </w:p>
        </w:tc>
        <w:tc>
          <w:tcPr>
            <w:tcW w:w="6095" w:type="dxa"/>
            <w:vAlign w:val="center"/>
          </w:tcPr>
          <w:p w:rsidR="00E65C10" w:rsidRPr="00E65C10" w:rsidRDefault="00E65C10" w:rsidP="00E65C10">
            <w:pPr>
              <w:jc w:val="both"/>
              <w:rPr>
                <w:rFonts w:ascii="Tw Cen MT" w:eastAsia="Arial Unicode MS" w:hAnsi="Tw Cen MT"/>
                <w:b/>
                <w:sz w:val="24"/>
                <w:szCs w:val="24"/>
                <w:u w:val="single"/>
              </w:rPr>
            </w:pPr>
            <w:r w:rsidRPr="00E65C10">
              <w:rPr>
                <w:rFonts w:ascii="Tw Cen MT" w:eastAsia="Arial Unicode MS" w:hAnsi="Tw Cen MT"/>
                <w:b/>
                <w:sz w:val="24"/>
                <w:szCs w:val="24"/>
                <w:u w:val="single"/>
              </w:rPr>
              <w:t xml:space="preserve">ANALYSE PHYSICO-CHIMIQUE Y COMPRIS TOUTES SUJETIONS </w:t>
            </w:r>
          </w:p>
          <w:p w:rsidR="00E65C10" w:rsidRPr="006B018B" w:rsidRDefault="00E65C10" w:rsidP="00E65C10">
            <w:pPr>
              <w:jc w:val="both"/>
              <w:rPr>
                <w:rFonts w:ascii="Tw Cen MT" w:eastAsia="Arial Unicode MS" w:hAnsi="Tw Cen MT"/>
                <w:sz w:val="24"/>
                <w:szCs w:val="24"/>
              </w:rPr>
            </w:pPr>
            <w:r>
              <w:rPr>
                <w:rFonts w:ascii="Tw Cen MT" w:eastAsia="Arial Unicode MS" w:hAnsi="Tw Cen MT"/>
                <w:sz w:val="24"/>
                <w:szCs w:val="24"/>
              </w:rPr>
              <w:t>Ce prix rémunère à l’unité (u), évalué par métré contradictoire, l</w:t>
            </w:r>
            <w:r w:rsidR="00BF5101">
              <w:rPr>
                <w:rFonts w:ascii="Tw Cen MT" w:eastAsia="Arial Unicode MS" w:hAnsi="Tw Cen MT"/>
                <w:sz w:val="24"/>
                <w:szCs w:val="24"/>
              </w:rPr>
              <w:t>es analyse de l’eau</w:t>
            </w:r>
            <w:r>
              <w:rPr>
                <w:rFonts w:ascii="Tw Cen MT" w:eastAsia="Arial Unicode MS" w:hAnsi="Tw Cen MT"/>
                <w:sz w:val="24"/>
                <w:szCs w:val="24"/>
              </w:rPr>
              <w:t xml:space="preserve"> conformément</w:t>
            </w:r>
            <w:r w:rsidRPr="006B018B">
              <w:rPr>
                <w:rFonts w:ascii="Tw Cen MT" w:eastAsia="Arial Unicode MS" w:hAnsi="Tw Cen MT"/>
                <w:sz w:val="24"/>
                <w:szCs w:val="24"/>
              </w:rPr>
              <w:t xml:space="preserve"> au CCTP, et sur la base des plans et notes de calculs approuvés par l’Ingénieur du Marché.</w:t>
            </w:r>
          </w:p>
          <w:p w:rsidR="00E65C10" w:rsidRPr="006B018B" w:rsidRDefault="00E65C10" w:rsidP="00E65C10">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E65C10" w:rsidRPr="006B018B" w:rsidRDefault="00E65C10" w:rsidP="00E65C10">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lastRenderedPageBreak/>
              <w:t xml:space="preserve">La </w:t>
            </w:r>
            <w:r w:rsidR="00BF5101">
              <w:rPr>
                <w:rFonts w:ascii="Tw Cen MT" w:eastAsia="Arial Unicode MS" w:hAnsi="Tw Cen MT"/>
              </w:rPr>
              <w:t>réalisation de l’analyse de l’eau par un laboratoire agrée</w:t>
            </w:r>
            <w:r w:rsidRPr="006B018B">
              <w:rPr>
                <w:rFonts w:ascii="Tw Cen MT" w:eastAsia="Arial Unicode MS" w:hAnsi="Tw Cen MT"/>
              </w:rPr>
              <w:t> ;</w:t>
            </w:r>
          </w:p>
          <w:p w:rsidR="00E65C10" w:rsidRPr="006B018B" w:rsidRDefault="00E65C10" w:rsidP="00E65C10">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La p</w:t>
            </w:r>
            <w:r w:rsidR="00BF5101">
              <w:rPr>
                <w:rFonts w:ascii="Tw Cen MT" w:eastAsia="Arial Unicode MS" w:hAnsi="Tw Cen MT"/>
              </w:rPr>
              <w:t>roduction du rapport d’analyse</w:t>
            </w:r>
            <w:r w:rsidRPr="006B018B">
              <w:rPr>
                <w:rFonts w:ascii="Tw Cen MT" w:eastAsia="Arial Unicode MS" w:hAnsi="Tw Cen MT"/>
              </w:rPr>
              <w:t>;</w:t>
            </w:r>
          </w:p>
          <w:p w:rsidR="00E65C10" w:rsidRPr="006B018B" w:rsidRDefault="00E65C10" w:rsidP="00E65C10">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E65C10" w:rsidRPr="006B018B" w:rsidRDefault="00E65C10" w:rsidP="00E65C10">
            <w:pPr>
              <w:pStyle w:val="Paragraphedeliste"/>
              <w:ind w:left="168"/>
              <w:jc w:val="both"/>
              <w:rPr>
                <w:rFonts w:ascii="Tw Cen MT" w:eastAsia="Arial Unicode MS" w:hAnsi="Tw Cen MT"/>
              </w:rPr>
            </w:pPr>
            <w:r w:rsidRPr="006B018B">
              <w:rPr>
                <w:rFonts w:ascii="Tw Cen MT" w:eastAsia="Arial Unicode MS" w:hAnsi="Tw Cen MT"/>
              </w:rPr>
              <w:t>Ce prix s’applique à l’unité, mesuré par métré contradictoire</w:t>
            </w:r>
          </w:p>
        </w:tc>
        <w:tc>
          <w:tcPr>
            <w:tcW w:w="850" w:type="dxa"/>
            <w:vAlign w:val="center"/>
          </w:tcPr>
          <w:p w:rsidR="00E65C10" w:rsidRPr="006B018B" w:rsidRDefault="00E65C10" w:rsidP="00E65C10">
            <w:pPr>
              <w:rPr>
                <w:rFonts w:ascii="Tw Cen MT" w:eastAsia="Arial Unicode MS" w:hAnsi="Tw Cen MT"/>
                <w:sz w:val="24"/>
                <w:szCs w:val="24"/>
              </w:rPr>
            </w:pPr>
            <w:r>
              <w:rPr>
                <w:rFonts w:ascii="Tw Cen MT" w:eastAsia="Arial Unicode MS" w:hAnsi="Tw Cen MT"/>
                <w:sz w:val="24"/>
                <w:szCs w:val="24"/>
              </w:rPr>
              <w:lastRenderedPageBreak/>
              <w:t>U</w:t>
            </w:r>
          </w:p>
        </w:tc>
        <w:tc>
          <w:tcPr>
            <w:tcW w:w="851" w:type="dxa"/>
            <w:vAlign w:val="center"/>
          </w:tcPr>
          <w:p w:rsidR="00E65C10" w:rsidRPr="006B018B" w:rsidRDefault="00E65C10" w:rsidP="00E65C10">
            <w:pPr>
              <w:jc w:val="right"/>
              <w:rPr>
                <w:rFonts w:ascii="Tw Cen MT" w:eastAsia="Arial Unicode MS" w:hAnsi="Tw Cen MT"/>
                <w:sz w:val="24"/>
                <w:szCs w:val="24"/>
              </w:rPr>
            </w:pPr>
          </w:p>
        </w:tc>
        <w:tc>
          <w:tcPr>
            <w:tcW w:w="1587" w:type="dxa"/>
          </w:tcPr>
          <w:p w:rsidR="00E65C10" w:rsidRPr="006B018B" w:rsidRDefault="00E65C10" w:rsidP="00E65C10">
            <w:pPr>
              <w:jc w:val="right"/>
              <w:rPr>
                <w:rFonts w:ascii="Tw Cen MT" w:eastAsia="Arial Unicode MS" w:hAnsi="Tw Cen MT"/>
                <w:sz w:val="24"/>
                <w:szCs w:val="24"/>
              </w:rPr>
            </w:pPr>
          </w:p>
        </w:tc>
      </w:tr>
      <w:tr w:rsidR="00960E62" w:rsidRPr="006B018B" w:rsidTr="00047DEA">
        <w:trPr>
          <w:trHeight w:val="556"/>
        </w:trPr>
        <w:tc>
          <w:tcPr>
            <w:tcW w:w="10304" w:type="dxa"/>
            <w:gridSpan w:val="5"/>
            <w:vAlign w:val="center"/>
          </w:tcPr>
          <w:p w:rsidR="00960E62" w:rsidRPr="006B018B" w:rsidRDefault="00960E62" w:rsidP="00960E62">
            <w:pPr>
              <w:jc w:val="both"/>
              <w:rPr>
                <w:rFonts w:ascii="Tw Cen MT" w:eastAsia="Arial Unicode MS" w:hAnsi="Tw Cen MT"/>
                <w:b/>
                <w:sz w:val="24"/>
                <w:szCs w:val="24"/>
              </w:rPr>
            </w:pPr>
            <w:r>
              <w:rPr>
                <w:rFonts w:ascii="Tw Cen MT" w:eastAsia="Arial Unicode MS" w:hAnsi="Tw Cen MT"/>
                <w:b/>
                <w:sz w:val="24"/>
                <w:szCs w:val="24"/>
              </w:rPr>
              <w:lastRenderedPageBreak/>
              <w:t>LOT 3</w:t>
            </w:r>
            <w:r w:rsidRPr="006B018B">
              <w:rPr>
                <w:rFonts w:ascii="Tw Cen MT" w:eastAsia="Arial Unicode MS" w:hAnsi="Tw Cen MT"/>
                <w:b/>
                <w:sz w:val="24"/>
                <w:szCs w:val="24"/>
              </w:rPr>
              <w:t xml:space="preserve">00 : </w:t>
            </w:r>
            <w:r w:rsidRPr="000F1D25">
              <w:rPr>
                <w:rFonts w:ascii="Tw Cen MT" w:hAnsi="Tw Cen MT" w:cs="Arial"/>
                <w:b/>
                <w:color w:val="000000"/>
                <w:sz w:val="24"/>
                <w:szCs w:val="24"/>
              </w:rPr>
              <w:t>REHABILITATION D</w:t>
            </w:r>
            <w:r>
              <w:rPr>
                <w:rFonts w:ascii="Tw Cen MT" w:hAnsi="Tw Cen MT" w:cs="Arial"/>
                <w:b/>
                <w:color w:val="000000"/>
                <w:sz w:val="24"/>
                <w:szCs w:val="24"/>
              </w:rPr>
              <w:t>ES FOSSES SEPTIQUES ET VIDANGE</w:t>
            </w:r>
          </w:p>
          <w:p w:rsidR="00960E62" w:rsidRPr="006B018B" w:rsidRDefault="00047DEA" w:rsidP="00960E62">
            <w:pPr>
              <w:ind w:left="709"/>
              <w:jc w:val="both"/>
              <w:rPr>
                <w:rFonts w:ascii="Tw Cen MT" w:eastAsia="Arial Unicode MS" w:hAnsi="Tw Cen MT"/>
                <w:sz w:val="24"/>
                <w:szCs w:val="24"/>
              </w:rPr>
            </w:pPr>
            <w:r>
              <w:rPr>
                <w:rFonts w:ascii="Tw Cen MT" w:eastAsia="Arial Unicode MS" w:hAnsi="Tw Cen MT"/>
                <w:sz w:val="24"/>
                <w:szCs w:val="24"/>
              </w:rPr>
              <w:t>Le LOT 3</w:t>
            </w:r>
            <w:r w:rsidR="00960E62" w:rsidRPr="006B018B">
              <w:rPr>
                <w:rFonts w:ascii="Tw Cen MT" w:eastAsia="Arial Unicode MS" w:hAnsi="Tw Cen MT"/>
                <w:sz w:val="24"/>
                <w:szCs w:val="24"/>
              </w:rPr>
              <w:t>00 rémunère :</w:t>
            </w:r>
          </w:p>
          <w:p w:rsidR="00960E62" w:rsidRPr="006B018B" w:rsidRDefault="00047DEA" w:rsidP="00960E62">
            <w:pPr>
              <w:ind w:left="1418"/>
              <w:jc w:val="both"/>
              <w:rPr>
                <w:rFonts w:ascii="Tw Cen MT" w:eastAsia="Arial Unicode MS" w:hAnsi="Tw Cen MT"/>
                <w:sz w:val="24"/>
                <w:szCs w:val="24"/>
              </w:rPr>
            </w:pPr>
            <w:r>
              <w:rPr>
                <w:rFonts w:ascii="Tw Cen MT" w:eastAsia="Arial Unicode MS" w:hAnsi="Tw Cen MT"/>
                <w:sz w:val="24"/>
                <w:szCs w:val="24"/>
              </w:rPr>
              <w:t>301 :  Vidange et nettoyage générale de la fosse septique y compris toute sujétion.</w:t>
            </w:r>
          </w:p>
          <w:p w:rsidR="00960E62" w:rsidRPr="006B018B" w:rsidRDefault="00960E62" w:rsidP="00E65C10">
            <w:pPr>
              <w:jc w:val="right"/>
              <w:rPr>
                <w:rFonts w:ascii="Tw Cen MT" w:eastAsia="Arial Unicode MS" w:hAnsi="Tw Cen MT"/>
                <w:sz w:val="24"/>
                <w:szCs w:val="24"/>
              </w:rPr>
            </w:pPr>
          </w:p>
        </w:tc>
      </w:tr>
      <w:tr w:rsidR="00047DEA" w:rsidRPr="006B018B" w:rsidTr="00B51FC7">
        <w:trPr>
          <w:trHeight w:val="556"/>
        </w:trPr>
        <w:tc>
          <w:tcPr>
            <w:tcW w:w="921" w:type="dxa"/>
            <w:vAlign w:val="center"/>
          </w:tcPr>
          <w:p w:rsidR="00047DEA" w:rsidRPr="006B018B" w:rsidRDefault="00047DEA" w:rsidP="00047DEA">
            <w:pPr>
              <w:rPr>
                <w:rFonts w:ascii="Tw Cen MT" w:eastAsia="Arial Unicode MS" w:hAnsi="Tw Cen MT"/>
                <w:sz w:val="24"/>
                <w:szCs w:val="24"/>
              </w:rPr>
            </w:pPr>
            <w:r>
              <w:rPr>
                <w:rFonts w:ascii="Tw Cen MT" w:eastAsia="Arial Unicode MS" w:hAnsi="Tw Cen MT"/>
                <w:sz w:val="24"/>
                <w:szCs w:val="24"/>
              </w:rPr>
              <w:t>301</w:t>
            </w:r>
          </w:p>
        </w:tc>
        <w:tc>
          <w:tcPr>
            <w:tcW w:w="6095" w:type="dxa"/>
            <w:vAlign w:val="center"/>
          </w:tcPr>
          <w:p w:rsidR="00047DEA" w:rsidRPr="00047DEA" w:rsidRDefault="00047DEA" w:rsidP="00047DEA">
            <w:pPr>
              <w:jc w:val="both"/>
              <w:rPr>
                <w:rFonts w:ascii="Tw Cen MT" w:eastAsia="Arial Unicode MS" w:hAnsi="Tw Cen MT"/>
                <w:b/>
                <w:sz w:val="24"/>
                <w:szCs w:val="24"/>
                <w:u w:val="single"/>
              </w:rPr>
            </w:pPr>
            <w:r w:rsidRPr="00047DEA">
              <w:rPr>
                <w:rFonts w:ascii="Tw Cen MT" w:eastAsia="Arial Unicode MS" w:hAnsi="Tw Cen MT"/>
                <w:b/>
                <w:sz w:val="24"/>
                <w:szCs w:val="24"/>
                <w:u w:val="single"/>
              </w:rPr>
              <w:t xml:space="preserve">VIDANGE ET NETTOYAGE GENERALE DE LA FOSSE SEPTIQUE Y COMPRIS TOUTE SUJETION </w:t>
            </w:r>
          </w:p>
          <w:p w:rsidR="00047DEA" w:rsidRPr="006B018B" w:rsidRDefault="00047DEA" w:rsidP="00047DEA">
            <w:pPr>
              <w:jc w:val="both"/>
              <w:rPr>
                <w:rFonts w:ascii="Tw Cen MT" w:eastAsia="Arial Unicode MS" w:hAnsi="Tw Cen MT"/>
                <w:sz w:val="24"/>
                <w:szCs w:val="24"/>
              </w:rPr>
            </w:pPr>
            <w:r>
              <w:rPr>
                <w:rFonts w:ascii="Tw Cen MT" w:eastAsia="Arial Unicode MS" w:hAnsi="Tw Cen MT"/>
                <w:sz w:val="24"/>
                <w:szCs w:val="24"/>
              </w:rPr>
              <w:t>Ce prix rémunère à l’unité (u), la vidange et le nettoyage générale de la fosse septique conformément</w:t>
            </w:r>
            <w:r w:rsidRPr="006B018B">
              <w:rPr>
                <w:rFonts w:ascii="Tw Cen MT" w:eastAsia="Arial Unicode MS" w:hAnsi="Tw Cen MT"/>
                <w:sz w:val="24"/>
                <w:szCs w:val="24"/>
              </w:rPr>
              <w:t xml:space="preserve"> au CCTP, et sur la base des plans et notes de calculs approuvés par l’Ingénieur du Marché.</w:t>
            </w:r>
          </w:p>
          <w:p w:rsidR="00047DEA" w:rsidRPr="006B018B" w:rsidRDefault="00047DEA" w:rsidP="00047DEA">
            <w:pPr>
              <w:jc w:val="both"/>
              <w:rPr>
                <w:rFonts w:ascii="Tw Cen MT" w:eastAsia="Arial Unicode MS" w:hAnsi="Tw Cen MT"/>
                <w:sz w:val="24"/>
                <w:szCs w:val="24"/>
              </w:rPr>
            </w:pPr>
            <w:r w:rsidRPr="006B018B">
              <w:rPr>
                <w:rFonts w:ascii="Tw Cen MT" w:eastAsia="Arial Unicode MS" w:hAnsi="Tw Cen MT"/>
                <w:sz w:val="24"/>
                <w:szCs w:val="24"/>
              </w:rPr>
              <w:t>Il comprend notamment :</w:t>
            </w:r>
          </w:p>
          <w:p w:rsidR="00047DEA" w:rsidRPr="006B018B" w:rsidRDefault="00047DEA" w:rsidP="00047DEA">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 xml:space="preserve">La vidange et </w:t>
            </w:r>
            <w:r w:rsidR="00D549B5">
              <w:rPr>
                <w:rFonts w:ascii="Tw Cen MT" w:eastAsia="Arial Unicode MS" w:hAnsi="Tw Cen MT"/>
              </w:rPr>
              <w:t xml:space="preserve">l’évacuation des déchets </w:t>
            </w:r>
            <w:r w:rsidR="00D549B5" w:rsidRPr="006B018B">
              <w:rPr>
                <w:rFonts w:ascii="Tw Cen MT" w:eastAsia="Arial Unicode MS" w:hAnsi="Tw Cen MT"/>
              </w:rPr>
              <w:t>;</w:t>
            </w:r>
          </w:p>
          <w:p w:rsidR="00047DEA" w:rsidRPr="006B018B" w:rsidRDefault="00D549B5" w:rsidP="00047DEA">
            <w:pPr>
              <w:pStyle w:val="Paragraphedeliste"/>
              <w:numPr>
                <w:ilvl w:val="0"/>
                <w:numId w:val="13"/>
              </w:numPr>
              <w:tabs>
                <w:tab w:val="num" w:pos="777"/>
              </w:tabs>
              <w:ind w:left="777" w:hanging="283"/>
              <w:jc w:val="both"/>
              <w:rPr>
                <w:rFonts w:ascii="Tw Cen MT" w:eastAsia="Arial Unicode MS" w:hAnsi="Tw Cen MT"/>
              </w:rPr>
            </w:pPr>
            <w:r>
              <w:rPr>
                <w:rFonts w:ascii="Tw Cen MT" w:eastAsia="Arial Unicode MS" w:hAnsi="Tw Cen MT"/>
              </w:rPr>
              <w:t>Le nettoyage général de la fosse septique</w:t>
            </w:r>
            <w:r w:rsidR="00047DEA" w:rsidRPr="006B018B">
              <w:rPr>
                <w:rFonts w:ascii="Tw Cen MT" w:eastAsia="Arial Unicode MS" w:hAnsi="Tw Cen MT"/>
              </w:rPr>
              <w:t>;</w:t>
            </w:r>
          </w:p>
          <w:p w:rsidR="00047DEA" w:rsidRPr="006B018B" w:rsidRDefault="00047DEA" w:rsidP="00047DEA">
            <w:pPr>
              <w:pStyle w:val="Paragraphedeliste"/>
              <w:numPr>
                <w:ilvl w:val="0"/>
                <w:numId w:val="13"/>
              </w:numPr>
              <w:tabs>
                <w:tab w:val="num" w:pos="777"/>
              </w:tabs>
              <w:ind w:left="777" w:hanging="283"/>
              <w:jc w:val="both"/>
              <w:rPr>
                <w:rFonts w:ascii="Tw Cen MT" w:eastAsia="Arial Unicode MS" w:hAnsi="Tw Cen MT"/>
              </w:rPr>
            </w:pPr>
            <w:r w:rsidRPr="006B018B">
              <w:rPr>
                <w:rFonts w:ascii="Tw Cen MT" w:eastAsia="Arial Unicode MS" w:hAnsi="Tw Cen MT"/>
              </w:rPr>
              <w:t>Toutes sujétions.</w:t>
            </w:r>
          </w:p>
          <w:p w:rsidR="00047DEA" w:rsidRPr="006B018B" w:rsidRDefault="00047DEA" w:rsidP="00047DEA">
            <w:pPr>
              <w:pStyle w:val="Paragraphedeliste"/>
              <w:ind w:left="168"/>
              <w:jc w:val="both"/>
              <w:rPr>
                <w:rFonts w:ascii="Tw Cen MT" w:eastAsia="Arial Unicode MS" w:hAnsi="Tw Cen MT"/>
              </w:rPr>
            </w:pPr>
            <w:r w:rsidRPr="006B018B">
              <w:rPr>
                <w:rFonts w:ascii="Tw Cen MT" w:eastAsia="Arial Unicode MS" w:hAnsi="Tw Cen MT"/>
              </w:rPr>
              <w:t>Ce prix s’applique à l’unité, mesuré par métré contradictoire</w:t>
            </w:r>
          </w:p>
        </w:tc>
        <w:tc>
          <w:tcPr>
            <w:tcW w:w="850" w:type="dxa"/>
            <w:vAlign w:val="center"/>
          </w:tcPr>
          <w:p w:rsidR="00047DEA" w:rsidRPr="006B018B" w:rsidRDefault="00047DEA" w:rsidP="00047DEA">
            <w:pPr>
              <w:rPr>
                <w:rFonts w:ascii="Tw Cen MT" w:eastAsia="Arial Unicode MS" w:hAnsi="Tw Cen MT"/>
                <w:sz w:val="24"/>
                <w:szCs w:val="24"/>
              </w:rPr>
            </w:pPr>
            <w:r>
              <w:rPr>
                <w:rFonts w:ascii="Tw Cen MT" w:eastAsia="Arial Unicode MS" w:hAnsi="Tw Cen MT"/>
                <w:sz w:val="24"/>
                <w:szCs w:val="24"/>
              </w:rPr>
              <w:t>U</w:t>
            </w:r>
          </w:p>
        </w:tc>
        <w:tc>
          <w:tcPr>
            <w:tcW w:w="851" w:type="dxa"/>
            <w:vAlign w:val="center"/>
          </w:tcPr>
          <w:p w:rsidR="00047DEA" w:rsidRPr="006B018B" w:rsidRDefault="00047DEA" w:rsidP="00047DEA">
            <w:pPr>
              <w:jc w:val="right"/>
              <w:rPr>
                <w:rFonts w:ascii="Tw Cen MT" w:eastAsia="Arial Unicode MS" w:hAnsi="Tw Cen MT"/>
                <w:sz w:val="24"/>
                <w:szCs w:val="24"/>
              </w:rPr>
            </w:pPr>
          </w:p>
        </w:tc>
        <w:tc>
          <w:tcPr>
            <w:tcW w:w="1587" w:type="dxa"/>
          </w:tcPr>
          <w:p w:rsidR="00047DEA" w:rsidRPr="006B018B" w:rsidRDefault="00047DEA" w:rsidP="00047DEA">
            <w:pPr>
              <w:jc w:val="right"/>
              <w:rPr>
                <w:rFonts w:ascii="Tw Cen MT" w:eastAsia="Arial Unicode MS" w:hAnsi="Tw Cen MT"/>
                <w:sz w:val="24"/>
                <w:szCs w:val="24"/>
              </w:rPr>
            </w:pPr>
          </w:p>
        </w:tc>
      </w:tr>
    </w:tbl>
    <w:p w:rsidR="000022A1" w:rsidRPr="001F2AFB" w:rsidRDefault="000022A1" w:rsidP="000022A1">
      <w:pPr>
        <w:pStyle w:val="Corpsdetexte3"/>
        <w:jc w:val="both"/>
        <w:rPr>
          <w:rFonts w:ascii="Arial Narrow" w:eastAsia="Arial Unicode MS" w:hAnsi="Arial Narrow"/>
          <w:b w:val="0"/>
          <w:i w:val="0"/>
          <w:sz w:val="20"/>
        </w:rPr>
      </w:pPr>
    </w:p>
    <w:p w:rsidR="004575AF" w:rsidRPr="00312B87" w:rsidRDefault="004575AF" w:rsidP="000022A1">
      <w:pPr>
        <w:pStyle w:val="Corpsdetexte3"/>
        <w:jc w:val="both"/>
        <w:rPr>
          <w:rFonts w:eastAsia="Arial Unicode MS"/>
          <w:b w:val="0"/>
          <w:i w:val="0"/>
          <w:sz w:val="22"/>
          <w:szCs w:val="22"/>
        </w:rPr>
      </w:pPr>
    </w:p>
    <w:p w:rsidR="004575AF" w:rsidRPr="00312B87" w:rsidRDefault="004575AF" w:rsidP="000022A1">
      <w:pPr>
        <w:pStyle w:val="Corpsdetexte3"/>
        <w:jc w:val="both"/>
        <w:rPr>
          <w:rFonts w:eastAsia="Arial Unicode MS"/>
          <w:b w:val="0"/>
          <w:i w:val="0"/>
          <w:sz w:val="22"/>
          <w:szCs w:val="22"/>
        </w:rPr>
      </w:pPr>
    </w:p>
    <w:p w:rsidR="004575AF" w:rsidRPr="00312B87" w:rsidRDefault="004575AF" w:rsidP="000022A1">
      <w:pPr>
        <w:pStyle w:val="Corpsdetexte3"/>
        <w:jc w:val="both"/>
        <w:rPr>
          <w:rFonts w:eastAsia="Arial Unicode MS"/>
          <w:b w:val="0"/>
          <w:i w:val="0"/>
          <w:sz w:val="22"/>
          <w:szCs w:val="22"/>
        </w:rPr>
      </w:pPr>
    </w:p>
    <w:p w:rsidR="00DB38CF" w:rsidRPr="00312B87" w:rsidRDefault="00DB38CF" w:rsidP="000022A1">
      <w:pPr>
        <w:pStyle w:val="Corpsdetexte3"/>
        <w:jc w:val="both"/>
        <w:rPr>
          <w:rFonts w:eastAsia="Arial Unicode MS"/>
          <w:b w:val="0"/>
          <w:i w:val="0"/>
          <w:sz w:val="22"/>
          <w:szCs w:val="22"/>
        </w:rPr>
      </w:pPr>
    </w:p>
    <w:p w:rsidR="00740642" w:rsidRDefault="00740642" w:rsidP="00A56B08">
      <w:pPr>
        <w:spacing w:before="120" w:after="120"/>
        <w:jc w:val="center"/>
        <w:rPr>
          <w:rFonts w:eastAsia="Arial Unicode MS"/>
          <w:sz w:val="22"/>
          <w:szCs w:val="22"/>
        </w:rPr>
      </w:pPr>
    </w:p>
    <w:p w:rsidR="00740642" w:rsidRDefault="00740642" w:rsidP="00A56B08">
      <w:pPr>
        <w:spacing w:before="120" w:after="120"/>
        <w:jc w:val="center"/>
        <w:rPr>
          <w:rFonts w:eastAsia="Arial Unicode MS"/>
          <w:sz w:val="22"/>
          <w:szCs w:val="22"/>
        </w:rPr>
      </w:pPr>
    </w:p>
    <w:p w:rsidR="009705DA" w:rsidRDefault="009705DA" w:rsidP="00A56B08">
      <w:pPr>
        <w:spacing w:before="120" w:after="120"/>
        <w:jc w:val="center"/>
        <w:rPr>
          <w:rFonts w:eastAsia="Arial Unicode MS"/>
          <w:sz w:val="22"/>
          <w:szCs w:val="22"/>
        </w:rPr>
      </w:pPr>
    </w:p>
    <w:p w:rsidR="009705DA" w:rsidRDefault="009705DA" w:rsidP="00A56B08">
      <w:pPr>
        <w:spacing w:before="120" w:after="120"/>
        <w:jc w:val="center"/>
        <w:rPr>
          <w:rFonts w:eastAsia="Arial Unicode MS"/>
          <w:sz w:val="22"/>
          <w:szCs w:val="22"/>
        </w:rPr>
      </w:pPr>
    </w:p>
    <w:p w:rsidR="009705DA" w:rsidRDefault="009705DA" w:rsidP="00A56B08">
      <w:pPr>
        <w:spacing w:before="120" w:after="120"/>
        <w:jc w:val="center"/>
        <w:rPr>
          <w:rFonts w:eastAsia="Arial Unicode MS"/>
          <w:sz w:val="22"/>
          <w:szCs w:val="22"/>
        </w:rPr>
      </w:pPr>
    </w:p>
    <w:p w:rsidR="009705DA" w:rsidRDefault="009705DA" w:rsidP="00A56B08">
      <w:pPr>
        <w:spacing w:before="120" w:after="120"/>
        <w:jc w:val="center"/>
        <w:rPr>
          <w:rFonts w:eastAsia="Arial Unicode MS"/>
          <w:sz w:val="22"/>
          <w:szCs w:val="22"/>
        </w:rPr>
      </w:pPr>
    </w:p>
    <w:p w:rsidR="009705DA" w:rsidRDefault="009705DA" w:rsidP="00A56B08">
      <w:pPr>
        <w:spacing w:before="120" w:after="120"/>
        <w:jc w:val="center"/>
        <w:rPr>
          <w:rFonts w:eastAsia="Arial Unicode MS"/>
          <w:sz w:val="22"/>
          <w:szCs w:val="22"/>
        </w:rPr>
      </w:pPr>
    </w:p>
    <w:p w:rsidR="009705DA" w:rsidRDefault="009705DA" w:rsidP="00A56B08">
      <w:pPr>
        <w:spacing w:before="120" w:after="120"/>
        <w:jc w:val="center"/>
        <w:rPr>
          <w:rFonts w:eastAsia="Arial Unicode MS"/>
          <w:sz w:val="22"/>
          <w:szCs w:val="22"/>
        </w:rPr>
      </w:pPr>
    </w:p>
    <w:p w:rsidR="00F02B75" w:rsidRDefault="00F02B75" w:rsidP="00A56B08">
      <w:pPr>
        <w:spacing w:before="120" w:after="120"/>
        <w:jc w:val="center"/>
        <w:rPr>
          <w:rFonts w:eastAsia="Arial Unicode MS"/>
          <w:sz w:val="22"/>
          <w:szCs w:val="22"/>
        </w:rPr>
      </w:pPr>
    </w:p>
    <w:p w:rsidR="00F02B75" w:rsidRDefault="00F02B75" w:rsidP="00A56B08">
      <w:pPr>
        <w:spacing w:before="120" w:after="120"/>
        <w:jc w:val="center"/>
        <w:rPr>
          <w:rFonts w:eastAsia="Arial Unicode MS"/>
          <w:sz w:val="22"/>
          <w:szCs w:val="22"/>
        </w:rPr>
      </w:pPr>
    </w:p>
    <w:p w:rsidR="00F02B75" w:rsidRDefault="00F02B75" w:rsidP="00A56B08">
      <w:pPr>
        <w:spacing w:before="120" w:after="120"/>
        <w:jc w:val="center"/>
        <w:rPr>
          <w:rFonts w:eastAsia="Arial Unicode MS"/>
          <w:sz w:val="22"/>
          <w:szCs w:val="22"/>
        </w:rPr>
      </w:pPr>
    </w:p>
    <w:p w:rsidR="00F02B75" w:rsidRDefault="00F02B75" w:rsidP="00A56B08">
      <w:pPr>
        <w:spacing w:before="120" w:after="120"/>
        <w:jc w:val="center"/>
        <w:rPr>
          <w:rFonts w:eastAsia="Arial Unicode MS"/>
          <w:sz w:val="22"/>
          <w:szCs w:val="22"/>
        </w:rPr>
      </w:pPr>
    </w:p>
    <w:p w:rsidR="00F02B75" w:rsidRDefault="00F02B75" w:rsidP="00A56B08">
      <w:pPr>
        <w:spacing w:before="120" w:after="120"/>
        <w:jc w:val="center"/>
        <w:rPr>
          <w:rFonts w:eastAsia="Arial Unicode MS"/>
          <w:sz w:val="22"/>
          <w:szCs w:val="22"/>
        </w:rPr>
      </w:pPr>
    </w:p>
    <w:p w:rsidR="009705DA" w:rsidRDefault="009705DA" w:rsidP="00A56B08">
      <w:pPr>
        <w:spacing w:before="120" w:after="120"/>
        <w:jc w:val="center"/>
        <w:rPr>
          <w:rFonts w:eastAsia="Arial Unicode MS"/>
          <w:sz w:val="22"/>
          <w:szCs w:val="22"/>
        </w:rPr>
      </w:pPr>
    </w:p>
    <w:p w:rsidR="009705DA" w:rsidRDefault="009705DA" w:rsidP="00A56B08">
      <w:pPr>
        <w:spacing w:before="120" w:after="120"/>
        <w:jc w:val="center"/>
        <w:rPr>
          <w:rFonts w:eastAsia="Arial Unicode MS"/>
          <w:sz w:val="22"/>
          <w:szCs w:val="22"/>
        </w:rPr>
      </w:pPr>
    </w:p>
    <w:p w:rsidR="009705DA" w:rsidRDefault="009705DA" w:rsidP="00A56B08">
      <w:pPr>
        <w:spacing w:before="120" w:after="120"/>
        <w:jc w:val="center"/>
        <w:rPr>
          <w:rFonts w:eastAsia="Arial Unicode MS"/>
          <w:sz w:val="22"/>
          <w:szCs w:val="22"/>
        </w:rPr>
      </w:pPr>
    </w:p>
    <w:p w:rsidR="00726C20" w:rsidRDefault="00726C20" w:rsidP="00A56B08">
      <w:pPr>
        <w:spacing w:before="120" w:after="120"/>
        <w:jc w:val="center"/>
        <w:rPr>
          <w:rFonts w:eastAsia="Arial Unicode MS"/>
          <w:sz w:val="22"/>
          <w:szCs w:val="22"/>
        </w:rPr>
      </w:pPr>
    </w:p>
    <w:p w:rsidR="00726C20" w:rsidRDefault="00726C20" w:rsidP="00A56B08">
      <w:pPr>
        <w:spacing w:before="120" w:after="120"/>
        <w:jc w:val="center"/>
        <w:rPr>
          <w:rFonts w:eastAsia="Arial Unicode MS"/>
          <w:sz w:val="22"/>
          <w:szCs w:val="22"/>
        </w:rPr>
      </w:pPr>
    </w:p>
    <w:p w:rsidR="00F02B75" w:rsidRDefault="00F02B75" w:rsidP="00A56B08">
      <w:pPr>
        <w:spacing w:before="120" w:after="120"/>
        <w:jc w:val="center"/>
        <w:rPr>
          <w:rFonts w:eastAsia="Arial Unicode MS"/>
          <w:sz w:val="22"/>
          <w:szCs w:val="22"/>
        </w:rPr>
      </w:pPr>
    </w:p>
    <w:p w:rsidR="001A5734" w:rsidRDefault="001A5734" w:rsidP="00A56B08">
      <w:pPr>
        <w:spacing w:before="120" w:after="120"/>
        <w:jc w:val="center"/>
        <w:rPr>
          <w:rFonts w:eastAsia="Arial Unicode MS"/>
          <w:sz w:val="22"/>
          <w:szCs w:val="22"/>
        </w:rPr>
      </w:pPr>
    </w:p>
    <w:p w:rsidR="001A5734" w:rsidRDefault="001A5734" w:rsidP="00A56B08">
      <w:pPr>
        <w:spacing w:before="120" w:after="120"/>
        <w:jc w:val="center"/>
        <w:rPr>
          <w:rFonts w:eastAsia="Arial Unicode MS"/>
          <w:sz w:val="22"/>
          <w:szCs w:val="22"/>
        </w:rPr>
      </w:pPr>
    </w:p>
    <w:p w:rsidR="00147701" w:rsidRDefault="00147701" w:rsidP="00184E9E">
      <w:pPr>
        <w:spacing w:before="120" w:after="120"/>
        <w:rPr>
          <w:rFonts w:eastAsia="Arial Unicode MS"/>
          <w:sz w:val="22"/>
          <w:szCs w:val="22"/>
        </w:rPr>
      </w:pPr>
    </w:p>
    <w:p w:rsidR="00F64A56" w:rsidRDefault="00F64A56" w:rsidP="00184E9E">
      <w:pPr>
        <w:spacing w:after="120"/>
        <w:rPr>
          <w:rFonts w:eastAsia="Arial Unicode MS"/>
        </w:rPr>
      </w:pPr>
    </w:p>
    <w:p w:rsidR="00F64A56" w:rsidRDefault="00F64A56" w:rsidP="00184E9E">
      <w:pPr>
        <w:spacing w:after="120"/>
        <w:rPr>
          <w:rFonts w:eastAsia="Arial Unicode MS"/>
        </w:rPr>
      </w:pPr>
    </w:p>
    <w:p w:rsidR="00F64A56" w:rsidRDefault="00F64A56" w:rsidP="00184E9E">
      <w:pPr>
        <w:spacing w:after="120"/>
        <w:rPr>
          <w:rFonts w:eastAsia="Arial Unicode MS"/>
        </w:rPr>
      </w:pPr>
    </w:p>
    <w:p w:rsidR="00F64A56" w:rsidRDefault="00F64A56" w:rsidP="00184E9E">
      <w:pPr>
        <w:spacing w:after="120"/>
        <w:rPr>
          <w:rFonts w:eastAsia="Arial Unicode MS"/>
        </w:rPr>
      </w:pPr>
    </w:p>
    <w:p w:rsidR="00F64A56" w:rsidRDefault="00F64A56" w:rsidP="00184E9E">
      <w:pPr>
        <w:spacing w:after="120"/>
        <w:rPr>
          <w:rFonts w:eastAsia="Arial Unicode MS"/>
        </w:rPr>
      </w:pPr>
    </w:p>
    <w:p w:rsidR="00F64A56" w:rsidRDefault="00F64A56" w:rsidP="00184E9E">
      <w:pPr>
        <w:spacing w:after="120"/>
        <w:rPr>
          <w:rFonts w:eastAsia="Arial Unicode MS"/>
        </w:rPr>
      </w:pPr>
    </w:p>
    <w:p w:rsidR="00F64A56" w:rsidRDefault="00F64A56" w:rsidP="00184E9E">
      <w:pPr>
        <w:spacing w:after="120"/>
        <w:rPr>
          <w:rFonts w:eastAsia="Arial Unicode MS"/>
        </w:rPr>
      </w:pPr>
    </w:p>
    <w:p w:rsidR="00F64A56" w:rsidRDefault="00F64A56" w:rsidP="00184E9E">
      <w:pPr>
        <w:spacing w:after="120"/>
        <w:rPr>
          <w:rFonts w:eastAsia="Arial Unicode MS"/>
        </w:rPr>
      </w:pPr>
    </w:p>
    <w:p w:rsidR="00F64A56" w:rsidRDefault="00F64A56" w:rsidP="00184E9E">
      <w:pPr>
        <w:spacing w:after="120"/>
        <w:rPr>
          <w:rFonts w:eastAsia="Arial Unicode MS"/>
        </w:rPr>
      </w:pPr>
    </w:p>
    <w:p w:rsidR="00F64A56" w:rsidRDefault="0090571F" w:rsidP="00184E9E">
      <w:pPr>
        <w:spacing w:after="120"/>
        <w:rPr>
          <w:rFonts w:eastAsia="Arial Unicode MS"/>
        </w:rPr>
      </w:pPr>
      <w:r>
        <w:rPr>
          <w:rFonts w:eastAsia="Arial Unicode MS"/>
          <w:noProof/>
          <w:sz w:val="22"/>
          <w:szCs w:val="22"/>
        </w:rPr>
        <mc:AlternateContent>
          <mc:Choice Requires="wps">
            <w:drawing>
              <wp:anchor distT="0" distB="0" distL="114300" distR="114300" simplePos="0" relativeHeight="251702784" behindDoc="0" locked="0" layoutInCell="1" allowOverlap="1" wp14:anchorId="07ED80BD" wp14:editId="3D709040">
                <wp:simplePos x="0" y="0"/>
                <wp:positionH relativeFrom="margin">
                  <wp:posOffset>0</wp:posOffset>
                </wp:positionH>
                <wp:positionV relativeFrom="margin">
                  <wp:posOffset>2055495</wp:posOffset>
                </wp:positionV>
                <wp:extent cx="5573395" cy="2111375"/>
                <wp:effectExtent l="38100" t="57150" r="8255" b="41275"/>
                <wp:wrapSquare wrapText="bothSides"/>
                <wp:docPr id="17" name="AutoShape 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3395" cy="2111375"/>
                        </a:xfrm>
                        <a:prstGeom prst="leftRightArrow">
                          <a:avLst>
                            <a:gd name="adj1" fmla="val 50000"/>
                            <a:gd name="adj2" fmla="val 52794"/>
                          </a:avLst>
                        </a:prstGeom>
                        <a:solidFill>
                          <a:srgbClr val="FFFFFF"/>
                        </a:solidFill>
                        <a:ln w="28575">
                          <a:solidFill>
                            <a:srgbClr val="000000"/>
                          </a:solidFill>
                          <a:miter lim="800000"/>
                          <a:headEnd/>
                          <a:tailEnd/>
                        </a:ln>
                      </wps:spPr>
                      <wps:txbx>
                        <w:txbxContent>
                          <w:p w:rsidR="005D7E48" w:rsidRPr="00967AF3" w:rsidRDefault="005D7E48" w:rsidP="0090571F">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7</w:t>
                            </w:r>
                            <w:r w:rsidRPr="00967AF3">
                              <w:rPr>
                                <w:rFonts w:ascii="Albertus Extra Bold" w:hAnsi="Albertus Extra Bold"/>
                                <w:sz w:val="32"/>
                                <w:szCs w:val="32"/>
                              </w:rPr>
                              <w:t>:</w:t>
                            </w:r>
                          </w:p>
                          <w:p w:rsidR="005D7E48" w:rsidRPr="00C8344A" w:rsidRDefault="005D7E48" w:rsidP="0090571F">
                            <w:pPr>
                              <w:jc w:val="center"/>
                              <w:rPr>
                                <w:rFonts w:ascii="Albertus Extra Bold" w:hAnsi="Albertus Extra Bold"/>
                                <w:sz w:val="32"/>
                                <w:szCs w:val="32"/>
                              </w:rPr>
                            </w:pPr>
                            <w:r>
                              <w:rPr>
                                <w:rFonts w:ascii="Albertus Extra Bold" w:hAnsi="Albertus Extra Bold"/>
                                <w:sz w:val="32"/>
                                <w:szCs w:val="32"/>
                              </w:rPr>
                              <w:t>CADRE DU DEVIS QUANTITATIF ET ESTIMATIF (CDQE)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D80BD" id="AutoShape 571" o:spid="_x0000_s1041" type="#_x0000_t69" style="position:absolute;margin-left:0;margin-top:161.85pt;width:438.85pt;height:166.25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" strokeweight="2.25pt">
                <v:textbox>
                  <w:txbxContent>
                    <w:p w:rsidR="005D7E48" w:rsidRPr="00967AF3" w:rsidRDefault="005D7E48" w:rsidP="0090571F">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proofErr w:type="gramStart"/>
                      <w:r>
                        <w:rPr>
                          <w:rFonts w:ascii="Albertus Extra Bold" w:hAnsi="Albertus Extra Bold"/>
                          <w:sz w:val="32"/>
                          <w:szCs w:val="32"/>
                        </w:rPr>
                        <w:t>7</w:t>
                      </w:r>
                      <w:r w:rsidRPr="00967AF3">
                        <w:rPr>
                          <w:rFonts w:ascii="Albertus Extra Bold" w:hAnsi="Albertus Extra Bold"/>
                          <w:sz w:val="32"/>
                          <w:szCs w:val="32"/>
                        </w:rPr>
                        <w:t>:</w:t>
                      </w:r>
                      <w:proofErr w:type="gramEnd"/>
                    </w:p>
                    <w:p w:rsidR="005D7E48" w:rsidRPr="00C8344A" w:rsidRDefault="005D7E48" w:rsidP="0090571F">
                      <w:pPr>
                        <w:jc w:val="center"/>
                        <w:rPr>
                          <w:rFonts w:ascii="Albertus Extra Bold" w:hAnsi="Albertus Extra Bold"/>
                          <w:sz w:val="32"/>
                          <w:szCs w:val="32"/>
                        </w:rPr>
                      </w:pPr>
                      <w:r>
                        <w:rPr>
                          <w:rFonts w:ascii="Albertus Extra Bold" w:hAnsi="Albertus Extra Bold"/>
                          <w:sz w:val="32"/>
                          <w:szCs w:val="32"/>
                        </w:rPr>
                        <w:t>CADRE DU DEVIS QUANTITATIF ET ESTIMATIF (CDQE)</w:t>
                      </w:r>
                    </w:p>
                  </w:txbxContent>
                </v:textbox>
                <w10:wrap type="square" anchorx="margin" anchory="margin"/>
              </v:shape>
            </w:pict>
          </mc:Fallback>
        </mc:AlternateContent>
      </w:r>
    </w:p>
    <w:p w:rsidR="00F64A56" w:rsidRDefault="00F64A56" w:rsidP="00184E9E">
      <w:pPr>
        <w:spacing w:after="120"/>
        <w:rPr>
          <w:rFonts w:eastAsia="Arial Unicode MS"/>
        </w:rPr>
      </w:pPr>
    </w:p>
    <w:p w:rsidR="00F64A56" w:rsidRDefault="00F64A56" w:rsidP="00184E9E">
      <w:pPr>
        <w:spacing w:after="120"/>
        <w:rPr>
          <w:rFonts w:eastAsia="Arial Unicode MS"/>
        </w:rPr>
      </w:pPr>
    </w:p>
    <w:p w:rsidR="00F64A56" w:rsidRDefault="00F64A56" w:rsidP="00184E9E">
      <w:pPr>
        <w:spacing w:after="120"/>
        <w:rPr>
          <w:rFonts w:eastAsia="Arial Unicode MS"/>
        </w:rPr>
      </w:pPr>
    </w:p>
    <w:p w:rsidR="00F64A56" w:rsidRDefault="00F64A56" w:rsidP="00184E9E">
      <w:pPr>
        <w:spacing w:after="120"/>
        <w:rPr>
          <w:rFonts w:eastAsia="Arial Unicode MS"/>
        </w:rPr>
      </w:pPr>
    </w:p>
    <w:p w:rsidR="00F64A56" w:rsidRDefault="00F64A56" w:rsidP="00184E9E">
      <w:pPr>
        <w:spacing w:after="120"/>
        <w:rPr>
          <w:rFonts w:eastAsia="Arial Unicode MS"/>
        </w:rPr>
      </w:pPr>
    </w:p>
    <w:p w:rsidR="00F64A56" w:rsidRDefault="00F64A56" w:rsidP="00184E9E">
      <w:pPr>
        <w:spacing w:after="120"/>
        <w:rPr>
          <w:rFonts w:eastAsia="Arial Unicode MS"/>
        </w:rPr>
      </w:pPr>
    </w:p>
    <w:p w:rsidR="00F64A56" w:rsidRDefault="00F64A56" w:rsidP="00184E9E">
      <w:pPr>
        <w:spacing w:after="120"/>
        <w:rPr>
          <w:rFonts w:eastAsia="Arial Unicode MS"/>
        </w:rPr>
      </w:pPr>
    </w:p>
    <w:p w:rsidR="00F64A56" w:rsidRDefault="00F64A56" w:rsidP="00184E9E">
      <w:pPr>
        <w:spacing w:after="120"/>
        <w:rPr>
          <w:rFonts w:eastAsia="Arial Unicode MS"/>
        </w:rPr>
      </w:pPr>
    </w:p>
    <w:p w:rsidR="00F64A56" w:rsidRDefault="00F64A56" w:rsidP="00184E9E">
      <w:pPr>
        <w:spacing w:after="120"/>
        <w:rPr>
          <w:rFonts w:eastAsia="Arial Unicode MS"/>
        </w:rPr>
      </w:pPr>
    </w:p>
    <w:p w:rsidR="00F64A56" w:rsidRDefault="00F64A56" w:rsidP="00184E9E">
      <w:pPr>
        <w:spacing w:after="120"/>
        <w:rPr>
          <w:rFonts w:eastAsia="Arial Unicode MS"/>
        </w:rPr>
      </w:pPr>
    </w:p>
    <w:p w:rsidR="00F64A56" w:rsidRDefault="00F64A56" w:rsidP="00184E9E">
      <w:pPr>
        <w:spacing w:after="120"/>
        <w:rPr>
          <w:rFonts w:eastAsia="Arial Unicode MS"/>
        </w:rPr>
      </w:pPr>
    </w:p>
    <w:p w:rsidR="00F64A56" w:rsidRDefault="00F64A56" w:rsidP="00184E9E">
      <w:pPr>
        <w:spacing w:after="120"/>
        <w:rPr>
          <w:rFonts w:eastAsia="Arial Unicode MS"/>
        </w:rPr>
      </w:pPr>
    </w:p>
    <w:p w:rsidR="00F64A56" w:rsidRDefault="00F64A56" w:rsidP="00184E9E">
      <w:pPr>
        <w:spacing w:after="120"/>
        <w:rPr>
          <w:rFonts w:eastAsia="Arial Unicode MS"/>
        </w:rPr>
      </w:pPr>
    </w:p>
    <w:p w:rsidR="00F64A56" w:rsidRDefault="00F64A56" w:rsidP="00184E9E">
      <w:pPr>
        <w:spacing w:after="120"/>
        <w:rPr>
          <w:rFonts w:eastAsia="Arial Unicode MS"/>
        </w:rPr>
      </w:pPr>
    </w:p>
    <w:p w:rsidR="00F64A56" w:rsidRDefault="00F64A56" w:rsidP="00184E9E">
      <w:pPr>
        <w:spacing w:after="120"/>
        <w:rPr>
          <w:rFonts w:eastAsia="Arial Unicode MS"/>
        </w:rPr>
      </w:pPr>
    </w:p>
    <w:p w:rsidR="00F64A56" w:rsidRDefault="00F64A56" w:rsidP="00184E9E">
      <w:pPr>
        <w:spacing w:after="120"/>
        <w:rPr>
          <w:rFonts w:eastAsia="Arial Unicode MS"/>
        </w:rPr>
      </w:pPr>
    </w:p>
    <w:p w:rsidR="00F64A56" w:rsidRDefault="00F64A56" w:rsidP="00184E9E">
      <w:pPr>
        <w:spacing w:after="120"/>
        <w:rPr>
          <w:rFonts w:eastAsia="Arial Unicode MS"/>
        </w:rPr>
      </w:pPr>
    </w:p>
    <w:p w:rsidR="00F64A56" w:rsidRDefault="00F64A56" w:rsidP="00184E9E">
      <w:pPr>
        <w:spacing w:after="120"/>
        <w:rPr>
          <w:rFonts w:eastAsia="Arial Unicode MS"/>
        </w:rPr>
      </w:pPr>
    </w:p>
    <w:p w:rsidR="00F64A56" w:rsidRDefault="00F64A56" w:rsidP="00184E9E">
      <w:pPr>
        <w:spacing w:after="120"/>
        <w:rPr>
          <w:rFonts w:eastAsia="Arial Unicode MS"/>
        </w:rPr>
      </w:pPr>
    </w:p>
    <w:p w:rsidR="00F64A56" w:rsidRDefault="00F64A56" w:rsidP="00184E9E">
      <w:pPr>
        <w:spacing w:after="120"/>
        <w:rPr>
          <w:rFonts w:eastAsia="Arial Unicode MS"/>
        </w:rPr>
      </w:pPr>
    </w:p>
    <w:p w:rsidR="00F64A56" w:rsidRDefault="00F64A56" w:rsidP="00F64A56">
      <w:pPr>
        <w:spacing w:after="120"/>
        <w:jc w:val="center"/>
        <w:rPr>
          <w:rFonts w:ascii="Tw Cen MT" w:eastAsia="Arial Unicode MS" w:hAnsi="Tw Cen MT"/>
          <w:b/>
          <w:bCs/>
          <w:sz w:val="24"/>
          <w:szCs w:val="24"/>
        </w:rPr>
      </w:pPr>
    </w:p>
    <w:p w:rsidR="00F64A56" w:rsidRDefault="00F64A56" w:rsidP="00184E9E">
      <w:pPr>
        <w:spacing w:after="120"/>
        <w:rPr>
          <w:rFonts w:eastAsia="Arial Unicode MS"/>
        </w:rPr>
      </w:pPr>
    </w:p>
    <w:p w:rsidR="00F64A56" w:rsidRDefault="00F64A56" w:rsidP="00184E9E">
      <w:pPr>
        <w:spacing w:after="120"/>
        <w:rPr>
          <w:rFonts w:eastAsia="Arial Unicode MS"/>
        </w:rPr>
      </w:pPr>
    </w:p>
    <w:p w:rsidR="0090571F" w:rsidRDefault="0090571F" w:rsidP="00184E9E">
      <w:pPr>
        <w:spacing w:after="120"/>
        <w:rPr>
          <w:rFonts w:eastAsia="Arial Unicode MS"/>
        </w:rPr>
      </w:pPr>
    </w:p>
    <w:p w:rsidR="0090571F" w:rsidRDefault="0090571F" w:rsidP="00184E9E">
      <w:pPr>
        <w:spacing w:after="120"/>
        <w:rPr>
          <w:rFonts w:eastAsia="Arial Unicode MS"/>
        </w:rPr>
      </w:pPr>
    </w:p>
    <w:p w:rsidR="0090571F" w:rsidRDefault="0090571F" w:rsidP="00184E9E">
      <w:pPr>
        <w:spacing w:after="120"/>
        <w:rPr>
          <w:rFonts w:eastAsia="Arial Unicode MS"/>
        </w:rPr>
      </w:pPr>
    </w:p>
    <w:p w:rsidR="0090571F" w:rsidRDefault="0090571F" w:rsidP="00184E9E">
      <w:pPr>
        <w:spacing w:after="120"/>
        <w:rPr>
          <w:rFonts w:eastAsia="Arial Unicode MS"/>
        </w:rPr>
      </w:pPr>
    </w:p>
    <w:p w:rsidR="0090571F" w:rsidRDefault="0090571F" w:rsidP="00184E9E">
      <w:pPr>
        <w:spacing w:after="120"/>
        <w:rPr>
          <w:rFonts w:eastAsia="Arial Unicode MS"/>
        </w:rPr>
      </w:pPr>
    </w:p>
    <w:p w:rsidR="0090571F" w:rsidRDefault="0090571F" w:rsidP="00184E9E">
      <w:pPr>
        <w:spacing w:after="120"/>
        <w:rPr>
          <w:rFonts w:eastAsia="Arial Unicode MS"/>
        </w:rPr>
      </w:pPr>
    </w:p>
    <w:p w:rsidR="003764B6" w:rsidRDefault="003764B6" w:rsidP="00184E9E">
      <w:pPr>
        <w:spacing w:after="120"/>
        <w:rPr>
          <w:rFonts w:eastAsia="Arial Unicode MS"/>
        </w:rPr>
      </w:pPr>
    </w:p>
    <w:p w:rsidR="003764B6" w:rsidRDefault="003764B6" w:rsidP="00184E9E">
      <w:pPr>
        <w:spacing w:after="120"/>
        <w:rPr>
          <w:rFonts w:eastAsia="Arial Unicode MS"/>
        </w:rPr>
      </w:pPr>
    </w:p>
    <w:p w:rsidR="0090571F" w:rsidRDefault="0090571F" w:rsidP="00184E9E">
      <w:pPr>
        <w:spacing w:after="120"/>
        <w:rPr>
          <w:rFonts w:eastAsia="Arial Unicode MS"/>
        </w:rPr>
      </w:pPr>
    </w:p>
    <w:p w:rsidR="0090571F" w:rsidRDefault="0090571F" w:rsidP="00184E9E">
      <w:pPr>
        <w:spacing w:after="120"/>
        <w:rPr>
          <w:rFonts w:eastAsia="Arial Unicode MS"/>
        </w:rPr>
      </w:pPr>
    </w:p>
    <w:p w:rsidR="0090571F" w:rsidRDefault="0090571F" w:rsidP="00184E9E">
      <w:pPr>
        <w:spacing w:after="120"/>
        <w:rPr>
          <w:rFonts w:eastAsia="Arial Unicode MS"/>
        </w:rPr>
      </w:pPr>
    </w:p>
    <w:p w:rsidR="0090571F" w:rsidRDefault="0090571F" w:rsidP="00184E9E">
      <w:pPr>
        <w:spacing w:after="120"/>
        <w:rPr>
          <w:rFonts w:eastAsia="Arial Unicode MS"/>
        </w:rPr>
      </w:pPr>
    </w:p>
    <w:p w:rsidR="0090571F" w:rsidRDefault="0090571F" w:rsidP="0090571F">
      <w:pPr>
        <w:spacing w:after="120"/>
        <w:rPr>
          <w:rFonts w:ascii="Tw Cen MT" w:eastAsia="Arial Unicode MS" w:hAnsi="Tw Cen MT"/>
          <w:b/>
          <w:bCs/>
          <w:sz w:val="24"/>
          <w:szCs w:val="24"/>
        </w:rPr>
      </w:pPr>
    </w:p>
    <w:p w:rsidR="0090571F" w:rsidRDefault="0090571F" w:rsidP="0090571F">
      <w:pPr>
        <w:spacing w:after="120"/>
        <w:jc w:val="center"/>
        <w:rPr>
          <w:rFonts w:ascii="Tw Cen MT" w:eastAsia="Arial Unicode MS" w:hAnsi="Tw Cen MT"/>
          <w:b/>
          <w:bCs/>
          <w:sz w:val="24"/>
          <w:szCs w:val="24"/>
        </w:rPr>
      </w:pPr>
      <w:r w:rsidRPr="006B018B">
        <w:rPr>
          <w:rFonts w:ascii="Tw Cen MT" w:eastAsia="Arial Unicode MS" w:hAnsi="Tw Cen MT"/>
          <w:b/>
          <w:bCs/>
          <w:sz w:val="24"/>
          <w:szCs w:val="24"/>
        </w:rPr>
        <w:lastRenderedPageBreak/>
        <w:t>TITRE VII</w:t>
      </w:r>
      <w:r w:rsidRPr="006B018B">
        <w:rPr>
          <w:rFonts w:ascii="Tw Cen MT" w:eastAsia="Arial Unicode MS" w:hAnsi="Tw Cen MT"/>
          <w:b/>
          <w:bCs/>
          <w:i/>
          <w:sz w:val="24"/>
          <w:szCs w:val="24"/>
        </w:rPr>
        <w:t xml:space="preserve">- </w:t>
      </w:r>
      <w:r w:rsidRPr="006B018B">
        <w:rPr>
          <w:rFonts w:ascii="Tw Cen MT" w:eastAsia="Arial Unicode MS" w:hAnsi="Tw Cen MT"/>
          <w:b/>
          <w:bCs/>
          <w:sz w:val="24"/>
          <w:szCs w:val="24"/>
        </w:rPr>
        <w:t>CADRE DU DEVIS QUANTITATIF ET ESTIMATIF (DQE)</w:t>
      </w:r>
    </w:p>
    <w:p w:rsidR="003764B6" w:rsidRPr="003764B6" w:rsidRDefault="003764B6" w:rsidP="003764B6">
      <w:pPr>
        <w:jc w:val="both"/>
        <w:rPr>
          <w:rFonts w:ascii="Tw Cen MT" w:eastAsia="Arial Unicode MS" w:hAnsi="Tw Cen MT"/>
          <w:b/>
          <w:szCs w:val="24"/>
        </w:rPr>
      </w:pPr>
      <w:r w:rsidRPr="00C95477">
        <w:rPr>
          <w:rFonts w:ascii="Tw Cen MT" w:eastAsia="Arial Unicode MS" w:hAnsi="Tw Cen MT"/>
          <w:b/>
          <w:szCs w:val="24"/>
        </w:rPr>
        <w:t>Pour L’EXECUTION DES TRAVAUX D’AMENAGEMENT ET D’EQUIPEMENT DU CENTRE SPECIALISE DE FORMATION DANS LES DOMAINES DE TRAVAUX PUBLICS DE BERTOUA, A NGAMBOULA, DANS LA COMMUNE DE MANDJOU, DEPARTEMENT DU LOM ET DJEREM, REGION DE L’EST. PHASE 1 : REHABILITATION DES BATIMEN</w:t>
      </w:r>
      <w:r>
        <w:rPr>
          <w:rFonts w:ascii="Tw Cen MT" w:eastAsia="Arial Unicode MS" w:hAnsi="Tw Cen MT"/>
          <w:b/>
          <w:szCs w:val="24"/>
        </w:rPr>
        <w:t xml:space="preserve">TS DE LA BASE VIE. </w:t>
      </w:r>
    </w:p>
    <w:p w:rsidR="00184E9E" w:rsidRPr="00184E9E" w:rsidRDefault="00184E9E" w:rsidP="00184E9E">
      <w:pPr>
        <w:spacing w:after="120"/>
        <w:rPr>
          <w:lang w:eastAsia="en-US"/>
        </w:rPr>
      </w:pPr>
      <w:r>
        <w:rPr>
          <w:rFonts w:eastAsia="Arial Unicode MS"/>
        </w:rPr>
        <w:fldChar w:fldCharType="begin"/>
      </w:r>
      <w:r>
        <w:rPr>
          <w:rFonts w:eastAsia="Arial Unicode MS"/>
        </w:rPr>
        <w:instrText xml:space="preserve"> LINK Excel.Sheet.12 "C:\\Users\\MS GROUP\\Desktop\\DAO route Mandjou 2025\\DQE CFS DE BERTOUA DAO.xlsx" "Bertoua!L2C1:L160C6" \a \f 4 \h </w:instrText>
      </w:r>
      <w:r>
        <w:rPr>
          <w:rFonts w:eastAsia="Arial Unicode MS"/>
        </w:rPr>
        <w:fldChar w:fldCharType="separate"/>
      </w:r>
    </w:p>
    <w:tbl>
      <w:tblPr>
        <w:tblW w:w="10780" w:type="dxa"/>
        <w:jc w:val="center"/>
        <w:tblLook w:val="04A0" w:firstRow="1" w:lastRow="0" w:firstColumn="1" w:lastColumn="0" w:noHBand="0" w:noVBand="1"/>
      </w:tblPr>
      <w:tblGrid>
        <w:gridCol w:w="580"/>
        <w:gridCol w:w="5840"/>
        <w:gridCol w:w="730"/>
        <w:gridCol w:w="880"/>
        <w:gridCol w:w="1300"/>
        <w:gridCol w:w="1580"/>
      </w:tblGrid>
      <w:tr w:rsidR="00184E9E" w:rsidRPr="00184E9E" w:rsidTr="00184E9E">
        <w:trPr>
          <w:trHeight w:val="276"/>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b/>
                <w:bCs/>
                <w:sz w:val="22"/>
                <w:szCs w:val="22"/>
                <w:lang w:val="en-US" w:eastAsia="en-US"/>
              </w:rPr>
            </w:pPr>
            <w:r w:rsidRPr="00184E9E">
              <w:rPr>
                <w:b/>
                <w:bCs/>
                <w:sz w:val="22"/>
                <w:szCs w:val="22"/>
                <w:lang w:val="en-US" w:eastAsia="en-US"/>
              </w:rPr>
              <w:t xml:space="preserve">N° </w:t>
            </w:r>
          </w:p>
        </w:tc>
        <w:tc>
          <w:tcPr>
            <w:tcW w:w="5840" w:type="dxa"/>
            <w:tcBorders>
              <w:top w:val="single" w:sz="4" w:space="0" w:color="auto"/>
              <w:left w:val="nil"/>
              <w:bottom w:val="single" w:sz="4" w:space="0" w:color="auto"/>
              <w:right w:val="single" w:sz="4" w:space="0" w:color="auto"/>
            </w:tcBorders>
            <w:shd w:val="clear" w:color="auto" w:fill="auto"/>
            <w:vAlign w:val="center"/>
            <w:hideMark/>
          </w:tcPr>
          <w:p w:rsidR="00184E9E" w:rsidRPr="00184E9E" w:rsidRDefault="00184E9E" w:rsidP="00184E9E">
            <w:pPr>
              <w:jc w:val="center"/>
              <w:rPr>
                <w:b/>
                <w:bCs/>
                <w:sz w:val="22"/>
                <w:szCs w:val="22"/>
                <w:lang w:val="en-US" w:eastAsia="en-US"/>
              </w:rPr>
            </w:pPr>
            <w:r w:rsidRPr="00184E9E">
              <w:rPr>
                <w:b/>
                <w:bCs/>
                <w:sz w:val="22"/>
                <w:szCs w:val="22"/>
                <w:lang w:val="en-US" w:eastAsia="en-US"/>
              </w:rPr>
              <w:t>Désignation des ouvrages</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b/>
                <w:bCs/>
                <w:sz w:val="22"/>
                <w:szCs w:val="22"/>
                <w:lang w:val="en-US" w:eastAsia="en-US"/>
              </w:rPr>
            </w:pPr>
            <w:r w:rsidRPr="00184E9E">
              <w:rPr>
                <w:b/>
                <w:bCs/>
                <w:sz w:val="22"/>
                <w:szCs w:val="22"/>
                <w:lang w:val="en-US" w:eastAsia="en-US"/>
              </w:rPr>
              <w:t>Unité</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b/>
                <w:bCs/>
                <w:sz w:val="22"/>
                <w:szCs w:val="22"/>
                <w:lang w:val="en-US" w:eastAsia="en-US"/>
              </w:rPr>
            </w:pPr>
            <w:r w:rsidRPr="00184E9E">
              <w:rPr>
                <w:b/>
                <w:bCs/>
                <w:sz w:val="22"/>
                <w:szCs w:val="22"/>
                <w:lang w:val="en-US" w:eastAsia="en-US"/>
              </w:rPr>
              <w:t>Qté</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b/>
                <w:bCs/>
                <w:sz w:val="22"/>
                <w:szCs w:val="22"/>
                <w:lang w:val="en-US" w:eastAsia="en-US"/>
              </w:rPr>
            </w:pPr>
            <w:r w:rsidRPr="00184E9E">
              <w:rPr>
                <w:b/>
                <w:bCs/>
                <w:sz w:val="22"/>
                <w:szCs w:val="22"/>
                <w:lang w:val="en-US" w:eastAsia="en-US"/>
              </w:rPr>
              <w:t xml:space="preserve"> P. U. </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b/>
                <w:bCs/>
                <w:sz w:val="22"/>
                <w:szCs w:val="22"/>
                <w:lang w:val="en-US" w:eastAsia="en-US"/>
              </w:rPr>
            </w:pPr>
            <w:r w:rsidRPr="00184E9E">
              <w:rPr>
                <w:b/>
                <w:bCs/>
                <w:sz w:val="22"/>
                <w:szCs w:val="22"/>
                <w:lang w:val="en-US" w:eastAsia="en-US"/>
              </w:rPr>
              <w:t xml:space="preserve"> PRIX TOTAL </w:t>
            </w:r>
          </w:p>
        </w:tc>
      </w:tr>
      <w:tr w:rsidR="00184E9E" w:rsidRPr="00184E9E" w:rsidTr="00184E9E">
        <w:trPr>
          <w:trHeight w:val="288"/>
          <w:jc w:val="center"/>
        </w:trPr>
        <w:tc>
          <w:tcPr>
            <w:tcW w:w="1078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84E9E" w:rsidRPr="00184E9E" w:rsidRDefault="00184E9E" w:rsidP="00184E9E">
            <w:pPr>
              <w:jc w:val="center"/>
              <w:rPr>
                <w:b/>
                <w:bCs/>
                <w:sz w:val="22"/>
                <w:szCs w:val="22"/>
                <w:lang w:val="en-US" w:eastAsia="en-US"/>
              </w:rPr>
            </w:pPr>
            <w:r w:rsidRPr="00184E9E">
              <w:rPr>
                <w:b/>
                <w:bCs/>
                <w:sz w:val="22"/>
                <w:szCs w:val="22"/>
                <w:lang w:val="en-US" w:eastAsia="en-US"/>
              </w:rPr>
              <w:t>A : TRAVAUX PREPARATOIRES</w:t>
            </w:r>
          </w:p>
        </w:tc>
      </w:tr>
      <w:tr w:rsidR="00184E9E" w:rsidRPr="00184E9E" w:rsidTr="00184E9E">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84E9E" w:rsidRPr="00184E9E" w:rsidRDefault="00184E9E" w:rsidP="00184E9E">
            <w:pPr>
              <w:jc w:val="center"/>
              <w:rPr>
                <w:b/>
                <w:bCs/>
                <w:sz w:val="22"/>
                <w:szCs w:val="22"/>
                <w:lang w:val="en-US" w:eastAsia="en-US"/>
              </w:rPr>
            </w:pPr>
            <w:r w:rsidRPr="00184E9E">
              <w:rPr>
                <w:b/>
                <w:bCs/>
                <w:sz w:val="22"/>
                <w:szCs w:val="22"/>
                <w:lang w:val="en-US" w:eastAsia="en-US"/>
              </w:rPr>
              <w:t> </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center"/>
              <w:rPr>
                <w:b/>
                <w:bCs/>
                <w:sz w:val="22"/>
                <w:szCs w:val="22"/>
                <w:lang w:val="en-US" w:eastAsia="en-US"/>
              </w:rPr>
            </w:pPr>
            <w:r w:rsidRPr="00184E9E">
              <w:rPr>
                <w:b/>
                <w:bCs/>
                <w:sz w:val="22"/>
                <w:szCs w:val="22"/>
                <w:lang w:val="en-US" w:eastAsia="en-US"/>
              </w:rPr>
              <w:t>LOT 100: INSTALLATION</w:t>
            </w:r>
          </w:p>
        </w:tc>
        <w:tc>
          <w:tcPr>
            <w:tcW w:w="6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center"/>
              <w:rPr>
                <w:b/>
                <w:bCs/>
                <w:sz w:val="22"/>
                <w:szCs w:val="22"/>
                <w:lang w:val="en-US" w:eastAsia="en-US"/>
              </w:rPr>
            </w:pPr>
            <w:r w:rsidRPr="00184E9E">
              <w:rPr>
                <w:b/>
                <w:bCs/>
                <w:sz w:val="22"/>
                <w:szCs w:val="22"/>
                <w:lang w:val="en-US" w:eastAsia="en-US"/>
              </w:rPr>
              <w:t> </w:t>
            </w:r>
          </w:p>
        </w:tc>
        <w:tc>
          <w:tcPr>
            <w:tcW w:w="88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center"/>
              <w:rPr>
                <w:b/>
                <w:bCs/>
                <w:sz w:val="22"/>
                <w:szCs w:val="22"/>
                <w:lang w:val="en-US" w:eastAsia="en-US"/>
              </w:rPr>
            </w:pPr>
            <w:r w:rsidRPr="00184E9E">
              <w:rPr>
                <w:b/>
                <w:bCs/>
                <w:sz w:val="22"/>
                <w:szCs w:val="22"/>
                <w:lang w:val="en-US" w:eastAsia="en-US"/>
              </w:rPr>
              <w:t> </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center"/>
              <w:rPr>
                <w:b/>
                <w:bCs/>
                <w:sz w:val="22"/>
                <w:szCs w:val="22"/>
                <w:lang w:val="en-US" w:eastAsia="en-US"/>
              </w:rPr>
            </w:pPr>
            <w:r w:rsidRPr="00184E9E">
              <w:rPr>
                <w:b/>
                <w:bCs/>
                <w:sz w:val="22"/>
                <w:szCs w:val="22"/>
                <w:lang w:val="en-US" w:eastAsia="en-US"/>
              </w:rPr>
              <w:t> </w:t>
            </w:r>
          </w:p>
        </w:tc>
        <w:tc>
          <w:tcPr>
            <w:tcW w:w="158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center"/>
              <w:rPr>
                <w:b/>
                <w:bCs/>
                <w:sz w:val="22"/>
                <w:szCs w:val="22"/>
                <w:lang w:val="en-US" w:eastAsia="en-US"/>
              </w:rPr>
            </w:pPr>
            <w:r w:rsidRPr="00184E9E">
              <w:rPr>
                <w:b/>
                <w:bCs/>
                <w:sz w:val="22"/>
                <w:szCs w:val="22"/>
                <w:lang w:val="en-US" w:eastAsia="en-US"/>
              </w:rPr>
              <w:t> </w:t>
            </w:r>
          </w:p>
        </w:tc>
      </w:tr>
      <w:tr w:rsidR="00184E9E" w:rsidRPr="00184E9E" w:rsidTr="00184E9E">
        <w:trPr>
          <w:trHeight w:val="276"/>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101</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Installation de chantier  y compris le nettoyage géneral du site</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Fft</w:t>
            </w:r>
          </w:p>
        </w:tc>
        <w:tc>
          <w:tcPr>
            <w:tcW w:w="8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1,00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276"/>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102</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Amené et repli du matériel</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Fft</w:t>
            </w:r>
          </w:p>
        </w:tc>
        <w:tc>
          <w:tcPr>
            <w:tcW w:w="8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1,00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552"/>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103</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Programme d'exécution, Projet d'exécution et dossier de recollement (Physique et numérique)</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Fft</w:t>
            </w:r>
          </w:p>
        </w:tc>
        <w:tc>
          <w:tcPr>
            <w:tcW w:w="8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1,00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300"/>
          <w:jc w:val="center"/>
        </w:trPr>
        <w:tc>
          <w:tcPr>
            <w:tcW w:w="92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Sous-total Lot 100</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 xml:space="preserve">                  -     </w:t>
            </w:r>
          </w:p>
        </w:tc>
      </w:tr>
      <w:tr w:rsidR="00184E9E" w:rsidRPr="00184E9E" w:rsidTr="00184E9E">
        <w:trPr>
          <w:trHeight w:val="300"/>
          <w:jc w:val="center"/>
        </w:trPr>
        <w:tc>
          <w:tcPr>
            <w:tcW w:w="92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b/>
                <w:bCs/>
                <w:sz w:val="22"/>
                <w:szCs w:val="22"/>
                <w:lang w:val="en-US" w:eastAsia="en-US"/>
              </w:rPr>
            </w:pPr>
            <w:r w:rsidRPr="00184E9E">
              <w:rPr>
                <w:b/>
                <w:bCs/>
                <w:sz w:val="22"/>
                <w:szCs w:val="22"/>
                <w:lang w:val="en-US" w:eastAsia="en-US"/>
              </w:rPr>
              <w:t>Total A</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 xml:space="preserve">                  -     </w:t>
            </w:r>
          </w:p>
        </w:tc>
      </w:tr>
      <w:tr w:rsidR="00184E9E" w:rsidRPr="00184E9E" w:rsidTr="00184E9E">
        <w:trPr>
          <w:trHeight w:val="384"/>
          <w:jc w:val="center"/>
        </w:trPr>
        <w:tc>
          <w:tcPr>
            <w:tcW w:w="1078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84E9E" w:rsidRPr="00184E9E" w:rsidRDefault="00184E9E" w:rsidP="00184E9E">
            <w:pPr>
              <w:jc w:val="center"/>
              <w:rPr>
                <w:b/>
                <w:bCs/>
                <w:sz w:val="24"/>
                <w:szCs w:val="24"/>
                <w:lang w:eastAsia="en-US"/>
              </w:rPr>
            </w:pPr>
            <w:r w:rsidRPr="00184E9E">
              <w:rPr>
                <w:b/>
                <w:bCs/>
                <w:sz w:val="24"/>
                <w:szCs w:val="24"/>
                <w:lang w:eastAsia="en-US"/>
              </w:rPr>
              <w:t>B : MODIFICATION DES VILLAS POUR SALLE DE CLASSE</w:t>
            </w:r>
          </w:p>
        </w:tc>
      </w:tr>
      <w:tr w:rsidR="00184E9E" w:rsidRPr="00184E9E" w:rsidTr="00184E9E">
        <w:trPr>
          <w:trHeight w:val="384"/>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84E9E" w:rsidRPr="00184E9E" w:rsidRDefault="00184E9E" w:rsidP="00184E9E">
            <w:pPr>
              <w:jc w:val="center"/>
              <w:rPr>
                <w:b/>
                <w:bCs/>
                <w:sz w:val="24"/>
                <w:szCs w:val="24"/>
                <w:lang w:eastAsia="en-US"/>
              </w:rPr>
            </w:pPr>
            <w:r w:rsidRPr="00184E9E">
              <w:rPr>
                <w:b/>
                <w:bCs/>
                <w:sz w:val="24"/>
                <w:szCs w:val="24"/>
                <w:lang w:eastAsia="en-US"/>
              </w:rPr>
              <w:t> </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center"/>
              <w:rPr>
                <w:b/>
                <w:bCs/>
                <w:sz w:val="22"/>
                <w:szCs w:val="22"/>
                <w:lang w:val="en-US" w:eastAsia="en-US"/>
              </w:rPr>
            </w:pPr>
            <w:r w:rsidRPr="00184E9E">
              <w:rPr>
                <w:b/>
                <w:bCs/>
                <w:sz w:val="22"/>
                <w:szCs w:val="22"/>
                <w:lang w:val="en-US" w:eastAsia="en-US"/>
              </w:rPr>
              <w:t>LOT 100: TERRASSEMENT</w:t>
            </w:r>
          </w:p>
        </w:tc>
        <w:tc>
          <w:tcPr>
            <w:tcW w:w="6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center"/>
              <w:rPr>
                <w:b/>
                <w:bCs/>
                <w:sz w:val="24"/>
                <w:szCs w:val="24"/>
                <w:lang w:val="en-US" w:eastAsia="en-US"/>
              </w:rPr>
            </w:pPr>
            <w:r w:rsidRPr="00184E9E">
              <w:rPr>
                <w:b/>
                <w:bCs/>
                <w:sz w:val="24"/>
                <w:szCs w:val="24"/>
                <w:lang w:val="en-US" w:eastAsia="en-US"/>
              </w:rPr>
              <w:t> </w:t>
            </w:r>
          </w:p>
        </w:tc>
        <w:tc>
          <w:tcPr>
            <w:tcW w:w="88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center"/>
              <w:rPr>
                <w:b/>
                <w:bCs/>
                <w:sz w:val="24"/>
                <w:szCs w:val="24"/>
                <w:lang w:val="en-US" w:eastAsia="en-US"/>
              </w:rPr>
            </w:pPr>
            <w:r w:rsidRPr="00184E9E">
              <w:rPr>
                <w:b/>
                <w:bCs/>
                <w:sz w:val="24"/>
                <w:szCs w:val="24"/>
                <w:lang w:val="en-US" w:eastAsia="en-US"/>
              </w:rPr>
              <w:t> </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center"/>
              <w:rPr>
                <w:b/>
                <w:bCs/>
                <w:sz w:val="24"/>
                <w:szCs w:val="24"/>
                <w:lang w:val="en-US" w:eastAsia="en-US"/>
              </w:rPr>
            </w:pPr>
            <w:r w:rsidRPr="00184E9E">
              <w:rPr>
                <w:b/>
                <w:bCs/>
                <w:sz w:val="24"/>
                <w:szCs w:val="24"/>
                <w:lang w:val="en-US" w:eastAsia="en-US"/>
              </w:rPr>
              <w:t> </w:t>
            </w:r>
          </w:p>
        </w:tc>
        <w:tc>
          <w:tcPr>
            <w:tcW w:w="158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center"/>
              <w:rPr>
                <w:b/>
                <w:bCs/>
                <w:sz w:val="24"/>
                <w:szCs w:val="24"/>
                <w:lang w:val="en-US" w:eastAsia="en-US"/>
              </w:rPr>
            </w:pPr>
            <w:r w:rsidRPr="00184E9E">
              <w:rPr>
                <w:b/>
                <w:bCs/>
                <w:sz w:val="24"/>
                <w:szCs w:val="24"/>
                <w:lang w:val="en-US" w:eastAsia="en-US"/>
              </w:rPr>
              <w:t> </w:t>
            </w:r>
          </w:p>
        </w:tc>
      </w:tr>
      <w:tr w:rsidR="00184E9E" w:rsidRPr="00184E9E" w:rsidTr="00184E9E">
        <w:trPr>
          <w:trHeight w:val="336"/>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101</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Fouille en tranchée pour ajustement véranda</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m</w:t>
            </w:r>
            <w:r w:rsidRPr="00184E9E">
              <w:rPr>
                <w:color w:val="000000"/>
                <w:sz w:val="22"/>
                <w:szCs w:val="22"/>
                <w:vertAlign w:val="superscript"/>
                <w:lang w:val="en-US" w:eastAsia="en-US"/>
              </w:rPr>
              <w:t>3</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4,50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318"/>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102</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Remblais sous dallage</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m</w:t>
            </w:r>
            <w:r w:rsidRPr="00184E9E">
              <w:rPr>
                <w:color w:val="000000"/>
                <w:sz w:val="22"/>
                <w:szCs w:val="22"/>
                <w:vertAlign w:val="superscript"/>
                <w:lang w:val="en-US" w:eastAsia="en-US"/>
              </w:rPr>
              <w:t>3</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8,00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318"/>
          <w:jc w:val="center"/>
        </w:trPr>
        <w:tc>
          <w:tcPr>
            <w:tcW w:w="92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Sous-total Lot 100</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color w:val="000000"/>
                <w:sz w:val="22"/>
                <w:szCs w:val="22"/>
                <w:lang w:val="en-US" w:eastAsia="en-US"/>
              </w:rPr>
            </w:pPr>
            <w:r w:rsidRPr="00184E9E">
              <w:rPr>
                <w:b/>
                <w:bCs/>
                <w:color w:val="000000"/>
                <w:sz w:val="22"/>
                <w:szCs w:val="22"/>
                <w:lang w:val="en-US" w:eastAsia="en-US"/>
              </w:rPr>
              <w:t xml:space="preserve">                  -     </w:t>
            </w:r>
          </w:p>
        </w:tc>
      </w:tr>
      <w:tr w:rsidR="00184E9E" w:rsidRPr="00184E9E" w:rsidTr="00184E9E">
        <w:trPr>
          <w:trHeight w:val="318"/>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b/>
                <w:bCs/>
                <w:sz w:val="22"/>
                <w:szCs w:val="22"/>
                <w:lang w:val="en-US" w:eastAsia="en-US"/>
              </w:rPr>
            </w:pPr>
            <w:r w:rsidRPr="00184E9E">
              <w:rPr>
                <w:b/>
                <w:bCs/>
                <w:sz w:val="22"/>
                <w:szCs w:val="22"/>
                <w:lang w:val="en-US" w:eastAsia="en-US"/>
              </w:rPr>
              <w:t> </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center"/>
              <w:rPr>
                <w:b/>
                <w:bCs/>
                <w:sz w:val="22"/>
                <w:szCs w:val="22"/>
                <w:lang w:val="en-US" w:eastAsia="en-US"/>
              </w:rPr>
            </w:pPr>
            <w:r w:rsidRPr="00184E9E">
              <w:rPr>
                <w:b/>
                <w:bCs/>
                <w:sz w:val="22"/>
                <w:szCs w:val="22"/>
                <w:lang w:val="en-US" w:eastAsia="en-US"/>
              </w:rPr>
              <w:t>LOT 200: FONDATION</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b/>
                <w:bCs/>
                <w:sz w:val="22"/>
                <w:szCs w:val="22"/>
                <w:lang w:val="en-US" w:eastAsia="en-US"/>
              </w:rPr>
            </w:pPr>
            <w:r w:rsidRPr="00184E9E">
              <w:rPr>
                <w:b/>
                <w:bCs/>
                <w:sz w:val="22"/>
                <w:szCs w:val="22"/>
                <w:lang w:val="en-US" w:eastAsia="en-US"/>
              </w:rPr>
              <w:t> </w:t>
            </w:r>
          </w:p>
        </w:tc>
        <w:tc>
          <w:tcPr>
            <w:tcW w:w="8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b/>
                <w:bCs/>
                <w:sz w:val="22"/>
                <w:szCs w:val="22"/>
                <w:lang w:val="en-US" w:eastAsia="en-US"/>
              </w:rPr>
            </w:pPr>
            <w:r w:rsidRPr="00184E9E">
              <w:rPr>
                <w:b/>
                <w:bCs/>
                <w:sz w:val="22"/>
                <w:szCs w:val="22"/>
                <w:lang w:val="en-US" w:eastAsia="en-US"/>
              </w:rPr>
              <w:t> </w:t>
            </w:r>
          </w:p>
        </w:tc>
        <w:tc>
          <w:tcPr>
            <w:tcW w:w="13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b/>
                <w:bCs/>
                <w:sz w:val="22"/>
                <w:szCs w:val="22"/>
                <w:lang w:val="en-US" w:eastAsia="en-US"/>
              </w:rPr>
            </w:pPr>
            <w:r w:rsidRPr="00184E9E">
              <w:rPr>
                <w:b/>
                <w:bCs/>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color w:val="000000"/>
                <w:sz w:val="22"/>
                <w:szCs w:val="22"/>
                <w:lang w:val="en-US" w:eastAsia="en-US"/>
              </w:rPr>
            </w:pPr>
            <w:r w:rsidRPr="00184E9E">
              <w:rPr>
                <w:b/>
                <w:bCs/>
                <w:color w:val="000000"/>
                <w:sz w:val="22"/>
                <w:szCs w:val="22"/>
                <w:lang w:val="en-US" w:eastAsia="en-US"/>
              </w:rPr>
              <w:t> </w:t>
            </w:r>
          </w:p>
        </w:tc>
      </w:tr>
      <w:tr w:rsidR="00184E9E" w:rsidRPr="00184E9E" w:rsidTr="00184E9E">
        <w:trPr>
          <w:trHeight w:val="318"/>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201</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Béton de propreté dosé à 150kg/m3</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m</w:t>
            </w:r>
            <w:r w:rsidRPr="00184E9E">
              <w:rPr>
                <w:color w:val="000000"/>
                <w:sz w:val="22"/>
                <w:szCs w:val="22"/>
                <w:vertAlign w:val="superscript"/>
                <w:lang w:val="en-US" w:eastAsia="en-US"/>
              </w:rPr>
              <w:t>3</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0,25</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588"/>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202</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 xml:space="preserve">Agglos bourrées de 20x20x40 cm en sous bassement </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m²</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10,00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756"/>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203</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 xml:space="preserve">Fourniture et mise en œuvre du béton armé dosé à 350 kg/m3 pour semelles, amorce poteau, chainage bas </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m</w:t>
            </w:r>
            <w:r w:rsidRPr="00184E9E">
              <w:rPr>
                <w:color w:val="000000"/>
                <w:sz w:val="22"/>
                <w:szCs w:val="22"/>
                <w:vertAlign w:val="superscript"/>
                <w:lang w:val="en-US" w:eastAsia="en-US"/>
              </w:rPr>
              <w:t>3</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1,50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6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204</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Béton dosé 350 kg/m3 pour dallage du sol de la véranda épaisseur 8 cm</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m²</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8,00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360"/>
          <w:jc w:val="center"/>
        </w:trPr>
        <w:tc>
          <w:tcPr>
            <w:tcW w:w="92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Sous-total Lot 200</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color w:val="000000"/>
                <w:sz w:val="22"/>
                <w:szCs w:val="22"/>
                <w:lang w:val="en-US" w:eastAsia="en-US"/>
              </w:rPr>
            </w:pPr>
            <w:r w:rsidRPr="00184E9E">
              <w:rPr>
                <w:b/>
                <w:bCs/>
                <w:color w:val="000000"/>
                <w:sz w:val="22"/>
                <w:szCs w:val="22"/>
                <w:lang w:val="en-US" w:eastAsia="en-US"/>
              </w:rPr>
              <w:t xml:space="preserve">                  -     </w:t>
            </w:r>
          </w:p>
        </w:tc>
      </w:tr>
      <w:tr w:rsidR="00184E9E" w:rsidRPr="00184E9E" w:rsidTr="00184E9E">
        <w:trPr>
          <w:trHeight w:val="36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 </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center"/>
              <w:rPr>
                <w:b/>
                <w:bCs/>
                <w:sz w:val="22"/>
                <w:szCs w:val="22"/>
                <w:lang w:val="en-US" w:eastAsia="en-US"/>
              </w:rPr>
            </w:pPr>
            <w:r w:rsidRPr="00184E9E">
              <w:rPr>
                <w:b/>
                <w:bCs/>
                <w:sz w:val="22"/>
                <w:szCs w:val="22"/>
                <w:lang w:val="en-US" w:eastAsia="en-US"/>
              </w:rPr>
              <w:t>LOT 300: MACONNERIES-ELEVATION-ENDUITS</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 </w:t>
            </w:r>
          </w:p>
        </w:tc>
        <w:tc>
          <w:tcPr>
            <w:tcW w:w="8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 </w:t>
            </w:r>
          </w:p>
        </w:tc>
        <w:tc>
          <w:tcPr>
            <w:tcW w:w="13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color w:val="000000"/>
                <w:sz w:val="22"/>
                <w:szCs w:val="22"/>
                <w:lang w:val="en-US" w:eastAsia="en-US"/>
              </w:rPr>
            </w:pPr>
            <w:r w:rsidRPr="00184E9E">
              <w:rPr>
                <w:b/>
                <w:bCs/>
                <w:color w:val="000000"/>
                <w:sz w:val="22"/>
                <w:szCs w:val="22"/>
                <w:lang w:val="en-US" w:eastAsia="en-US"/>
              </w:rPr>
              <w:t> </w:t>
            </w:r>
          </w:p>
        </w:tc>
      </w:tr>
      <w:tr w:rsidR="00184E9E" w:rsidRPr="00184E9E" w:rsidTr="00184E9E">
        <w:trPr>
          <w:trHeight w:val="612"/>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301</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Murs creux en élevation de 15x20x40 pour  (portes, fénêtres et cloisons)</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m²</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33,00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852"/>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302</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Béton armé dosé à 350 kg/m3 pour poteaux, linteaux, chaînage haut, poutres et coulage des escaliers au droit de la porte secondaire salle no 2 ;</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m3</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2,82</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372"/>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303</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Enduits et raccords sur murs et  poteau</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m²</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114,00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372"/>
          <w:jc w:val="center"/>
        </w:trPr>
        <w:tc>
          <w:tcPr>
            <w:tcW w:w="92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Sous-total Lot 300</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color w:val="000000"/>
                <w:sz w:val="22"/>
                <w:szCs w:val="22"/>
                <w:lang w:val="en-US" w:eastAsia="en-US"/>
              </w:rPr>
            </w:pPr>
            <w:r w:rsidRPr="00184E9E">
              <w:rPr>
                <w:b/>
                <w:bCs/>
                <w:color w:val="000000"/>
                <w:sz w:val="22"/>
                <w:szCs w:val="22"/>
                <w:lang w:val="en-US" w:eastAsia="en-US"/>
              </w:rPr>
              <w:t xml:space="preserve">                  -     </w:t>
            </w:r>
          </w:p>
        </w:tc>
      </w:tr>
      <w:tr w:rsidR="00184E9E" w:rsidRPr="00184E9E" w:rsidTr="00184E9E">
        <w:trPr>
          <w:trHeight w:val="372"/>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 </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center"/>
              <w:rPr>
                <w:b/>
                <w:bCs/>
                <w:sz w:val="22"/>
                <w:szCs w:val="22"/>
                <w:lang w:val="en-US" w:eastAsia="en-US"/>
              </w:rPr>
            </w:pPr>
            <w:r w:rsidRPr="00184E9E">
              <w:rPr>
                <w:b/>
                <w:bCs/>
                <w:sz w:val="22"/>
                <w:szCs w:val="22"/>
                <w:lang w:val="en-US" w:eastAsia="en-US"/>
              </w:rPr>
              <w:t>LOT 400: CHARPENTE-COUVERTURE</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 </w:t>
            </w:r>
          </w:p>
        </w:tc>
        <w:tc>
          <w:tcPr>
            <w:tcW w:w="8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 </w:t>
            </w:r>
          </w:p>
        </w:tc>
        <w:tc>
          <w:tcPr>
            <w:tcW w:w="13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color w:val="000000"/>
                <w:sz w:val="22"/>
                <w:szCs w:val="22"/>
                <w:lang w:val="en-US" w:eastAsia="en-US"/>
              </w:rPr>
            </w:pPr>
            <w:r w:rsidRPr="00184E9E">
              <w:rPr>
                <w:b/>
                <w:bCs/>
                <w:color w:val="000000"/>
                <w:sz w:val="22"/>
                <w:szCs w:val="22"/>
                <w:lang w:val="en-US" w:eastAsia="en-US"/>
              </w:rPr>
              <w:t> </w:t>
            </w:r>
          </w:p>
        </w:tc>
      </w:tr>
      <w:tr w:rsidR="00184E9E" w:rsidRPr="00184E9E" w:rsidTr="00184E9E">
        <w:trPr>
          <w:trHeight w:val="48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401</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Fourniture et pose de tôle lisse</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ml</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2,00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552"/>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402</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Fourniture et pose de couvre-joint autour du Bâtiment</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ml</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132,00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588"/>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403</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Réfection et ajustement de la toiture</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Fft</w:t>
            </w:r>
          </w:p>
        </w:tc>
        <w:tc>
          <w:tcPr>
            <w:tcW w:w="8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1,00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408"/>
          <w:jc w:val="center"/>
        </w:trPr>
        <w:tc>
          <w:tcPr>
            <w:tcW w:w="92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Sous-total Lot 400</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color w:val="000000"/>
                <w:sz w:val="22"/>
                <w:szCs w:val="22"/>
                <w:lang w:val="en-US" w:eastAsia="en-US"/>
              </w:rPr>
            </w:pPr>
            <w:r w:rsidRPr="00184E9E">
              <w:rPr>
                <w:b/>
                <w:bCs/>
                <w:color w:val="000000"/>
                <w:sz w:val="22"/>
                <w:szCs w:val="22"/>
                <w:lang w:val="en-US" w:eastAsia="en-US"/>
              </w:rPr>
              <w:t xml:space="preserve">                  -     </w:t>
            </w:r>
          </w:p>
        </w:tc>
      </w:tr>
      <w:tr w:rsidR="00184E9E" w:rsidRPr="00184E9E" w:rsidTr="00184E9E">
        <w:trPr>
          <w:trHeight w:val="408"/>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 </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center"/>
              <w:rPr>
                <w:b/>
                <w:bCs/>
                <w:sz w:val="22"/>
                <w:szCs w:val="22"/>
                <w:lang w:eastAsia="en-US"/>
              </w:rPr>
            </w:pPr>
            <w:r w:rsidRPr="00184E9E">
              <w:rPr>
                <w:b/>
                <w:bCs/>
                <w:sz w:val="22"/>
                <w:szCs w:val="22"/>
                <w:lang w:eastAsia="en-US"/>
              </w:rPr>
              <w:t>LOT 500: ELECTRICITE COURANT FORT ET FAIBLE</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eastAsia="en-US"/>
              </w:rPr>
            </w:pPr>
            <w:r w:rsidRPr="00184E9E">
              <w:rPr>
                <w:b/>
                <w:bCs/>
                <w:sz w:val="22"/>
                <w:szCs w:val="22"/>
                <w:lang w:eastAsia="en-US"/>
              </w:rPr>
              <w:t> </w:t>
            </w:r>
          </w:p>
        </w:tc>
        <w:tc>
          <w:tcPr>
            <w:tcW w:w="8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eastAsia="en-US"/>
              </w:rPr>
            </w:pPr>
            <w:r w:rsidRPr="00184E9E">
              <w:rPr>
                <w:b/>
                <w:bCs/>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eastAsia="en-US"/>
              </w:rPr>
            </w:pPr>
            <w:r w:rsidRPr="00184E9E">
              <w:rPr>
                <w:b/>
                <w:bCs/>
                <w:sz w:val="22"/>
                <w:szCs w:val="22"/>
                <w:lang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color w:val="000000"/>
                <w:sz w:val="22"/>
                <w:szCs w:val="22"/>
                <w:lang w:eastAsia="en-US"/>
              </w:rPr>
            </w:pPr>
            <w:r w:rsidRPr="00184E9E">
              <w:rPr>
                <w:b/>
                <w:bCs/>
                <w:color w:val="000000"/>
                <w:sz w:val="22"/>
                <w:szCs w:val="22"/>
                <w:lang w:eastAsia="en-US"/>
              </w:rPr>
              <w:t> </w:t>
            </w:r>
          </w:p>
        </w:tc>
      </w:tr>
      <w:tr w:rsidR="00184E9E" w:rsidRPr="00184E9E" w:rsidTr="00184E9E">
        <w:trPr>
          <w:trHeight w:val="408"/>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501</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Réalisation de la prise de terre y compris toutes sujétion</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Ens</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4,00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CF6812">
        <w:trPr>
          <w:trHeight w:val="60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lastRenderedPageBreak/>
              <w:t>502</w:t>
            </w:r>
          </w:p>
        </w:tc>
        <w:tc>
          <w:tcPr>
            <w:tcW w:w="5840" w:type="dxa"/>
            <w:tcBorders>
              <w:top w:val="single" w:sz="4" w:space="0" w:color="auto"/>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Fourniture et pose d’un disjoncteur de branchement Tétrapolaire sélectif différentiel 60A-500mA</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U</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4,00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588"/>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503</w:t>
            </w:r>
          </w:p>
        </w:tc>
        <w:tc>
          <w:tcPr>
            <w:tcW w:w="5840" w:type="dxa"/>
            <w:tcBorders>
              <w:top w:val="single" w:sz="4" w:space="0" w:color="auto"/>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 xml:space="preserve">Rénovation et mise aux normes du coffret électrique de bâtiment pour usage de salle de classe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FT</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4,00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648"/>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504</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 xml:space="preserve">Fourniture et pose de conducteur TH  1,5 mm2 de marque Nexans ou similaire </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RLX</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10,00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408"/>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505</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Fourniture et pose de conducteur TH  2,5 mm2 de marque Nexans ou similaire</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RLX</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6,00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696"/>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506</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Fourniture et pose de Goulotte DLP 105X50mm de marque Legrand ou similaire y compris toute sujétion de pose</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ml</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48,00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792"/>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507</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Fourniture et pose de Conduit ICTA standard DIAM 20mm de marque Legrand ou similaire y compris toute sujétion de pose</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RLX</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12,00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1032"/>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508</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spacing w:after="240"/>
              <w:rPr>
                <w:color w:val="000000"/>
                <w:sz w:val="22"/>
                <w:szCs w:val="22"/>
                <w:lang w:eastAsia="en-US"/>
              </w:rPr>
            </w:pPr>
            <w:r w:rsidRPr="00184E9E">
              <w:rPr>
                <w:color w:val="000000"/>
                <w:sz w:val="22"/>
                <w:szCs w:val="22"/>
                <w:lang w:eastAsia="en-US"/>
              </w:rPr>
              <w:t>Fourniture et pose de Conduit ICTA standard DIAM 25mm de  marque Legrand ou similaire y compris toute sujétion de pose;</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RLX</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8,00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756"/>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509</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Fourniture et pose de Conduit ICTA standard DIAM 32mm de marque Legrand ou similaire y compris toute sujétion de pose</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RLX</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4,00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972"/>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510</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Fourniture et pose de boite de dérivation 175x175x40mm de type BATIBOX MACONNERIE de marque Legrand y compris toute sujétion de pose</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U</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24,00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68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511</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 xml:space="preserve">Boite d’encastrement BATIBOX MACONNERIE PROF 40mm de marque Legrand </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U</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200,00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696"/>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512</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 xml:space="preserve">Fourniture et pose des réglettes double de 120 de marque philips ou similaire </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U</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32,00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576"/>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513</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 xml:space="preserve">Fourniture et pose des réglettes étanches de 120 de marque philips ou similaire </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U</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20,00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528"/>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514</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 xml:space="preserve">Fourniture et pose des hublots rond étanches de marque Legrand ou similaire </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U</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12,00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408"/>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515</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 xml:space="preserve">Fourniture et pose des appliques sanitaires </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U</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16,00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9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516</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Fourniture et remplacement des interrupteurs et prise de courant défectueux (marque Legrand ou similaire) y compris toutes sujétion</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FT</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1,00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6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517</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Fourniture et pose de bouton poussoir encastré de marque Legrand ou similaire y compris toutes sujétion</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U</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16,00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468"/>
          <w:jc w:val="center"/>
        </w:trPr>
        <w:tc>
          <w:tcPr>
            <w:tcW w:w="92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Sous-total Lot 500</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color w:val="000000"/>
                <w:sz w:val="22"/>
                <w:szCs w:val="22"/>
                <w:lang w:val="en-US" w:eastAsia="en-US"/>
              </w:rPr>
            </w:pPr>
            <w:r w:rsidRPr="00184E9E">
              <w:rPr>
                <w:b/>
                <w:bCs/>
                <w:color w:val="000000"/>
                <w:sz w:val="22"/>
                <w:szCs w:val="22"/>
                <w:lang w:val="en-US" w:eastAsia="en-US"/>
              </w:rPr>
              <w:t xml:space="preserve">                  -     </w:t>
            </w:r>
          </w:p>
        </w:tc>
      </w:tr>
      <w:tr w:rsidR="00184E9E" w:rsidRPr="00184E9E" w:rsidTr="00184E9E">
        <w:trPr>
          <w:trHeight w:val="468"/>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 </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center"/>
              <w:rPr>
                <w:b/>
                <w:bCs/>
                <w:sz w:val="22"/>
                <w:szCs w:val="22"/>
                <w:lang w:val="en-US" w:eastAsia="en-US"/>
              </w:rPr>
            </w:pPr>
            <w:r w:rsidRPr="00184E9E">
              <w:rPr>
                <w:b/>
                <w:bCs/>
                <w:sz w:val="22"/>
                <w:szCs w:val="22"/>
                <w:lang w:val="en-US" w:eastAsia="en-US"/>
              </w:rPr>
              <w:t>LOT 600: PLOMBERIE SANIRAIRE</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 </w:t>
            </w:r>
          </w:p>
        </w:tc>
        <w:tc>
          <w:tcPr>
            <w:tcW w:w="8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 </w:t>
            </w:r>
          </w:p>
        </w:tc>
        <w:tc>
          <w:tcPr>
            <w:tcW w:w="13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color w:val="000000"/>
                <w:sz w:val="22"/>
                <w:szCs w:val="22"/>
                <w:lang w:val="en-US" w:eastAsia="en-US"/>
              </w:rPr>
            </w:pPr>
            <w:r w:rsidRPr="00184E9E">
              <w:rPr>
                <w:b/>
                <w:bCs/>
                <w:color w:val="000000"/>
                <w:sz w:val="22"/>
                <w:szCs w:val="22"/>
                <w:lang w:val="en-US" w:eastAsia="en-US"/>
              </w:rPr>
              <w:t> </w:t>
            </w:r>
          </w:p>
        </w:tc>
      </w:tr>
      <w:tr w:rsidR="00184E9E" w:rsidRPr="00184E9E" w:rsidTr="00184E9E">
        <w:trPr>
          <w:trHeight w:val="936"/>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601</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Travaux de nettoyage et révision général du système de plomberie sanitaire du bâtiment en alimentation et évacuation (flexible, vanne d’arrêt, bondes, tuyauterie, regards etc)</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FT</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1,00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66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602</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 xml:space="preserve">Fourniture et pose de mécanisme pour réservoir des pots de WC y compris toutes sujétions de pose </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U</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8,00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732"/>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603</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Fourniture et pose des lave mains à colonne complet avec robinetterie y compris toutes sujétions de pose</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U</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4,00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636"/>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604</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 xml:space="preserve">Fourniture et pose des robinets pour lave mains y compris toutes sujétions de pose </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U</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8,00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CF6812">
        <w:trPr>
          <w:trHeight w:val="708"/>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lastRenderedPageBreak/>
              <w:t>605</w:t>
            </w:r>
          </w:p>
        </w:tc>
        <w:tc>
          <w:tcPr>
            <w:tcW w:w="5840" w:type="dxa"/>
            <w:tcBorders>
              <w:top w:val="single" w:sz="4" w:space="0" w:color="auto"/>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 xml:space="preserve">Fourniture et pose des siphons pour lave mains y compris autre accessoires pour évacuation (bonde, etc--)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U</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8,00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468"/>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606</w:t>
            </w:r>
          </w:p>
        </w:tc>
        <w:tc>
          <w:tcPr>
            <w:tcW w:w="5840" w:type="dxa"/>
            <w:tcBorders>
              <w:top w:val="single" w:sz="4" w:space="0" w:color="auto"/>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Fourniture et pose des portes savons y compris toutes sujétions</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U</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12,00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6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607</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Fourniture et pose des portes papier hygiéniques y compris toutes sujétions</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U</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8,00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5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608</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Fourniture et pose des portes serviettes y compris toutes sujétions</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U</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8,00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528"/>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609</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 xml:space="preserve"> Fourniture et pose des miroirs de douche de 60x42 y compris toutes sujétions</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U</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4,00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636"/>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610</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Fourniture et pose des siphons de sol en plastique y compris toutes sujétions</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U</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4,00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468"/>
          <w:jc w:val="center"/>
        </w:trPr>
        <w:tc>
          <w:tcPr>
            <w:tcW w:w="92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Sous-total Lot 600</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color w:val="000000"/>
                <w:sz w:val="22"/>
                <w:szCs w:val="22"/>
                <w:lang w:val="en-US" w:eastAsia="en-US"/>
              </w:rPr>
            </w:pPr>
            <w:r w:rsidRPr="00184E9E">
              <w:rPr>
                <w:b/>
                <w:bCs/>
                <w:color w:val="000000"/>
                <w:sz w:val="22"/>
                <w:szCs w:val="22"/>
                <w:lang w:val="en-US" w:eastAsia="en-US"/>
              </w:rPr>
              <w:t xml:space="preserve">                  -     </w:t>
            </w:r>
          </w:p>
        </w:tc>
      </w:tr>
      <w:tr w:rsidR="00184E9E" w:rsidRPr="00184E9E" w:rsidTr="00184E9E">
        <w:trPr>
          <w:trHeight w:val="468"/>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 </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center"/>
              <w:rPr>
                <w:b/>
                <w:bCs/>
                <w:sz w:val="22"/>
                <w:szCs w:val="22"/>
                <w:lang w:val="en-US" w:eastAsia="en-US"/>
              </w:rPr>
            </w:pPr>
            <w:r w:rsidRPr="00184E9E">
              <w:rPr>
                <w:b/>
                <w:bCs/>
                <w:sz w:val="22"/>
                <w:szCs w:val="22"/>
                <w:lang w:val="en-US" w:eastAsia="en-US"/>
              </w:rPr>
              <w:t>LOT 700: PEINTURE</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 </w:t>
            </w:r>
          </w:p>
        </w:tc>
        <w:tc>
          <w:tcPr>
            <w:tcW w:w="8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 </w:t>
            </w:r>
          </w:p>
        </w:tc>
        <w:tc>
          <w:tcPr>
            <w:tcW w:w="13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color w:val="000000"/>
                <w:sz w:val="22"/>
                <w:szCs w:val="22"/>
                <w:lang w:val="en-US" w:eastAsia="en-US"/>
              </w:rPr>
            </w:pPr>
            <w:r w:rsidRPr="00184E9E">
              <w:rPr>
                <w:b/>
                <w:bCs/>
                <w:color w:val="000000"/>
                <w:sz w:val="22"/>
                <w:szCs w:val="22"/>
                <w:lang w:val="en-US" w:eastAsia="en-US"/>
              </w:rPr>
              <w:t> </w:t>
            </w:r>
          </w:p>
        </w:tc>
      </w:tr>
      <w:tr w:rsidR="00184E9E" w:rsidRPr="00184E9E" w:rsidTr="00184E9E">
        <w:trPr>
          <w:trHeight w:val="468"/>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701</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Peinture acrylique sur mur intérieurs</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m2</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389,49</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468"/>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702</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Peinture acrylique sur murs extérieurs</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m2</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137,36</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468"/>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703</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Peinture glycéro sur portes métalliques</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m2</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56,88</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468"/>
          <w:jc w:val="center"/>
        </w:trPr>
        <w:tc>
          <w:tcPr>
            <w:tcW w:w="92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Sous-total Lot 700</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color w:val="000000"/>
                <w:sz w:val="22"/>
                <w:szCs w:val="22"/>
                <w:lang w:val="en-US" w:eastAsia="en-US"/>
              </w:rPr>
            </w:pPr>
            <w:r w:rsidRPr="00184E9E">
              <w:rPr>
                <w:b/>
                <w:bCs/>
                <w:color w:val="000000"/>
                <w:sz w:val="22"/>
                <w:szCs w:val="22"/>
                <w:lang w:val="en-US" w:eastAsia="en-US"/>
              </w:rPr>
              <w:t xml:space="preserve">                  -     </w:t>
            </w:r>
          </w:p>
        </w:tc>
      </w:tr>
      <w:tr w:rsidR="00184E9E" w:rsidRPr="00184E9E" w:rsidTr="00184E9E">
        <w:trPr>
          <w:trHeight w:val="468"/>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 </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center"/>
              <w:rPr>
                <w:b/>
                <w:bCs/>
                <w:sz w:val="22"/>
                <w:szCs w:val="22"/>
                <w:lang w:val="en-US" w:eastAsia="en-US"/>
              </w:rPr>
            </w:pPr>
            <w:r w:rsidRPr="00184E9E">
              <w:rPr>
                <w:b/>
                <w:bCs/>
                <w:sz w:val="22"/>
                <w:szCs w:val="22"/>
                <w:lang w:val="en-US" w:eastAsia="en-US"/>
              </w:rPr>
              <w:t>LOT 800: VRD</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 </w:t>
            </w:r>
          </w:p>
        </w:tc>
        <w:tc>
          <w:tcPr>
            <w:tcW w:w="8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 </w:t>
            </w:r>
          </w:p>
        </w:tc>
        <w:tc>
          <w:tcPr>
            <w:tcW w:w="13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color w:val="000000"/>
                <w:sz w:val="22"/>
                <w:szCs w:val="22"/>
                <w:lang w:val="en-US" w:eastAsia="en-US"/>
              </w:rPr>
            </w:pPr>
            <w:r w:rsidRPr="00184E9E">
              <w:rPr>
                <w:b/>
                <w:bCs/>
                <w:color w:val="000000"/>
                <w:sz w:val="22"/>
                <w:szCs w:val="22"/>
                <w:lang w:val="en-US" w:eastAsia="en-US"/>
              </w:rPr>
              <w:t> </w:t>
            </w:r>
          </w:p>
        </w:tc>
      </w:tr>
      <w:tr w:rsidR="00184E9E" w:rsidRPr="00184E9E" w:rsidTr="00184E9E">
        <w:trPr>
          <w:trHeight w:val="468"/>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801</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Caniveau à démolir</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ml</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12,10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612"/>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802</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Caniveau à contruire (Y compris fouille, coffrage, coulage et enduit plus raccord sur les parois).</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ml</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7,30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468"/>
          <w:jc w:val="center"/>
        </w:trPr>
        <w:tc>
          <w:tcPr>
            <w:tcW w:w="92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Sous-total Lot 800</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color w:val="000000"/>
                <w:sz w:val="22"/>
                <w:szCs w:val="22"/>
                <w:lang w:val="en-US" w:eastAsia="en-US"/>
              </w:rPr>
            </w:pPr>
            <w:r w:rsidRPr="00184E9E">
              <w:rPr>
                <w:b/>
                <w:bCs/>
                <w:color w:val="000000"/>
                <w:sz w:val="22"/>
                <w:szCs w:val="22"/>
                <w:lang w:val="en-US" w:eastAsia="en-US"/>
              </w:rPr>
              <w:t xml:space="preserve">                  -     </w:t>
            </w:r>
          </w:p>
        </w:tc>
      </w:tr>
      <w:tr w:rsidR="00184E9E" w:rsidRPr="00184E9E" w:rsidTr="00184E9E">
        <w:trPr>
          <w:trHeight w:val="408"/>
          <w:jc w:val="center"/>
        </w:trPr>
        <w:tc>
          <w:tcPr>
            <w:tcW w:w="92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b/>
                <w:bCs/>
                <w:sz w:val="22"/>
                <w:szCs w:val="22"/>
                <w:lang w:val="en-US" w:eastAsia="en-US"/>
              </w:rPr>
            </w:pPr>
            <w:r w:rsidRPr="00184E9E">
              <w:rPr>
                <w:b/>
                <w:bCs/>
                <w:sz w:val="22"/>
                <w:szCs w:val="22"/>
                <w:lang w:val="en-US" w:eastAsia="en-US"/>
              </w:rPr>
              <w:t>TOTAL B</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color w:val="000000"/>
                <w:sz w:val="22"/>
                <w:szCs w:val="22"/>
                <w:lang w:val="en-US" w:eastAsia="en-US"/>
              </w:rPr>
            </w:pPr>
            <w:r w:rsidRPr="00184E9E">
              <w:rPr>
                <w:b/>
                <w:bCs/>
                <w:color w:val="000000"/>
                <w:sz w:val="22"/>
                <w:szCs w:val="22"/>
                <w:lang w:val="en-US" w:eastAsia="en-US"/>
              </w:rPr>
              <w:t xml:space="preserve">                  -     </w:t>
            </w:r>
          </w:p>
        </w:tc>
      </w:tr>
      <w:tr w:rsidR="00184E9E" w:rsidRPr="00184E9E" w:rsidTr="00184E9E">
        <w:trPr>
          <w:trHeight w:val="360"/>
          <w:jc w:val="center"/>
        </w:trPr>
        <w:tc>
          <w:tcPr>
            <w:tcW w:w="1078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84E9E" w:rsidRPr="00184E9E" w:rsidRDefault="00184E9E" w:rsidP="00184E9E">
            <w:pPr>
              <w:jc w:val="center"/>
              <w:rPr>
                <w:b/>
                <w:bCs/>
                <w:sz w:val="24"/>
                <w:szCs w:val="24"/>
                <w:lang w:val="en-US" w:eastAsia="en-US"/>
              </w:rPr>
            </w:pPr>
            <w:r w:rsidRPr="00184E9E">
              <w:rPr>
                <w:b/>
                <w:bCs/>
                <w:sz w:val="24"/>
                <w:szCs w:val="24"/>
                <w:lang w:val="en-US" w:eastAsia="en-US"/>
              </w:rPr>
              <w:t>C : BLOC ADMINISTRATIF MDC</w:t>
            </w:r>
          </w:p>
        </w:tc>
      </w:tr>
      <w:tr w:rsidR="00184E9E" w:rsidRPr="00184E9E" w:rsidTr="00184E9E">
        <w:trPr>
          <w:trHeight w:val="552"/>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84E9E" w:rsidRPr="00184E9E" w:rsidRDefault="00184E9E" w:rsidP="00184E9E">
            <w:pPr>
              <w:jc w:val="center"/>
              <w:rPr>
                <w:b/>
                <w:bCs/>
                <w:sz w:val="24"/>
                <w:szCs w:val="24"/>
                <w:lang w:val="en-US" w:eastAsia="en-US"/>
              </w:rPr>
            </w:pPr>
            <w:r w:rsidRPr="00184E9E">
              <w:rPr>
                <w:b/>
                <w:bCs/>
                <w:sz w:val="24"/>
                <w:szCs w:val="24"/>
                <w:lang w:val="en-US" w:eastAsia="en-US"/>
              </w:rPr>
              <w:t> </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center"/>
              <w:rPr>
                <w:b/>
                <w:bCs/>
                <w:sz w:val="24"/>
                <w:szCs w:val="24"/>
                <w:lang w:val="en-US" w:eastAsia="en-US"/>
              </w:rPr>
            </w:pPr>
            <w:r w:rsidRPr="00184E9E">
              <w:rPr>
                <w:b/>
                <w:bCs/>
                <w:sz w:val="24"/>
                <w:szCs w:val="24"/>
                <w:lang w:val="en-US" w:eastAsia="en-US"/>
              </w:rPr>
              <w:t>LOT 100: CHARPENTE-COUVERTURE</w:t>
            </w:r>
          </w:p>
        </w:tc>
        <w:tc>
          <w:tcPr>
            <w:tcW w:w="6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center"/>
              <w:rPr>
                <w:b/>
                <w:bCs/>
                <w:sz w:val="24"/>
                <w:szCs w:val="24"/>
                <w:lang w:val="en-US" w:eastAsia="en-US"/>
              </w:rPr>
            </w:pPr>
            <w:r w:rsidRPr="00184E9E">
              <w:rPr>
                <w:b/>
                <w:bCs/>
                <w:sz w:val="24"/>
                <w:szCs w:val="24"/>
                <w:lang w:val="en-US" w:eastAsia="en-US"/>
              </w:rPr>
              <w:t> </w:t>
            </w:r>
          </w:p>
        </w:tc>
        <w:tc>
          <w:tcPr>
            <w:tcW w:w="88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center"/>
              <w:rPr>
                <w:b/>
                <w:bCs/>
                <w:sz w:val="24"/>
                <w:szCs w:val="24"/>
                <w:lang w:val="en-US" w:eastAsia="en-US"/>
              </w:rPr>
            </w:pPr>
            <w:r w:rsidRPr="00184E9E">
              <w:rPr>
                <w:b/>
                <w:bCs/>
                <w:sz w:val="24"/>
                <w:szCs w:val="24"/>
                <w:lang w:val="en-US" w:eastAsia="en-US"/>
              </w:rPr>
              <w:t> </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center"/>
              <w:rPr>
                <w:b/>
                <w:bCs/>
                <w:sz w:val="24"/>
                <w:szCs w:val="24"/>
                <w:lang w:val="en-US" w:eastAsia="en-US"/>
              </w:rPr>
            </w:pPr>
            <w:r w:rsidRPr="00184E9E">
              <w:rPr>
                <w:b/>
                <w:bCs/>
                <w:sz w:val="24"/>
                <w:szCs w:val="24"/>
                <w:lang w:val="en-US" w:eastAsia="en-US"/>
              </w:rPr>
              <w:t> </w:t>
            </w:r>
          </w:p>
        </w:tc>
        <w:tc>
          <w:tcPr>
            <w:tcW w:w="158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center"/>
              <w:rPr>
                <w:b/>
                <w:bCs/>
                <w:sz w:val="24"/>
                <w:szCs w:val="24"/>
                <w:lang w:val="en-US" w:eastAsia="en-US"/>
              </w:rPr>
            </w:pPr>
            <w:r w:rsidRPr="00184E9E">
              <w:rPr>
                <w:b/>
                <w:bCs/>
                <w:sz w:val="24"/>
                <w:szCs w:val="24"/>
                <w:lang w:val="en-US" w:eastAsia="en-US"/>
              </w:rPr>
              <w:t> </w:t>
            </w:r>
          </w:p>
        </w:tc>
      </w:tr>
      <w:tr w:rsidR="00184E9E" w:rsidRPr="00184E9E" w:rsidTr="00184E9E">
        <w:trPr>
          <w:trHeight w:val="552"/>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101</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Fourniture et pose de tôle lisse</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ml</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2,00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372"/>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102</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Fourniture et pose de couvre-joint autour du Bâtiment</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ml</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132,00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288"/>
          <w:jc w:val="center"/>
        </w:trPr>
        <w:tc>
          <w:tcPr>
            <w:tcW w:w="92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Sous-total Lot 100</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color w:val="000000"/>
                <w:sz w:val="22"/>
                <w:szCs w:val="22"/>
                <w:lang w:val="en-US" w:eastAsia="en-US"/>
              </w:rPr>
            </w:pPr>
            <w:r w:rsidRPr="00184E9E">
              <w:rPr>
                <w:b/>
                <w:bCs/>
                <w:color w:val="000000"/>
                <w:sz w:val="22"/>
                <w:szCs w:val="22"/>
                <w:lang w:val="en-US" w:eastAsia="en-US"/>
              </w:rPr>
              <w:t xml:space="preserve">                  -     </w:t>
            </w:r>
          </w:p>
        </w:tc>
      </w:tr>
      <w:tr w:rsidR="00184E9E" w:rsidRPr="00184E9E" w:rsidTr="00184E9E">
        <w:trPr>
          <w:trHeight w:val="36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 </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center"/>
              <w:rPr>
                <w:b/>
                <w:bCs/>
                <w:sz w:val="22"/>
                <w:szCs w:val="22"/>
                <w:lang w:eastAsia="en-US"/>
              </w:rPr>
            </w:pPr>
            <w:r w:rsidRPr="00184E9E">
              <w:rPr>
                <w:b/>
                <w:bCs/>
                <w:sz w:val="22"/>
                <w:szCs w:val="22"/>
                <w:lang w:eastAsia="en-US"/>
              </w:rPr>
              <w:t>LOT 200: ELECTRICITE COURANT FORT ET FAIBLE</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eastAsia="en-US"/>
              </w:rPr>
            </w:pPr>
            <w:r w:rsidRPr="00184E9E">
              <w:rPr>
                <w:b/>
                <w:bCs/>
                <w:sz w:val="22"/>
                <w:szCs w:val="22"/>
                <w:lang w:eastAsia="en-US"/>
              </w:rPr>
              <w:t> </w:t>
            </w:r>
          </w:p>
        </w:tc>
        <w:tc>
          <w:tcPr>
            <w:tcW w:w="8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eastAsia="en-US"/>
              </w:rPr>
            </w:pPr>
            <w:r w:rsidRPr="00184E9E">
              <w:rPr>
                <w:b/>
                <w:bCs/>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eastAsia="en-US"/>
              </w:rPr>
            </w:pPr>
            <w:r w:rsidRPr="00184E9E">
              <w:rPr>
                <w:b/>
                <w:bCs/>
                <w:sz w:val="22"/>
                <w:szCs w:val="22"/>
                <w:lang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color w:val="000000"/>
                <w:sz w:val="22"/>
                <w:szCs w:val="22"/>
                <w:lang w:eastAsia="en-US"/>
              </w:rPr>
            </w:pPr>
            <w:r w:rsidRPr="00184E9E">
              <w:rPr>
                <w:b/>
                <w:bCs/>
                <w:color w:val="000000"/>
                <w:sz w:val="22"/>
                <w:szCs w:val="22"/>
                <w:lang w:eastAsia="en-US"/>
              </w:rPr>
              <w:t> </w:t>
            </w:r>
          </w:p>
        </w:tc>
      </w:tr>
      <w:tr w:rsidR="00184E9E" w:rsidRPr="00184E9E" w:rsidTr="00184E9E">
        <w:trPr>
          <w:trHeight w:val="516"/>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201</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Réalisation de la prise de terre y compris toutes sujétion</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Ens</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1,00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6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202</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Fourniture et pose d’un disjoncteur de branchement Tétrapolaire sélectif différentiel 60A-500mA</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U</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1,00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576"/>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203</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 xml:space="preserve">Rénovation et mise aux normes du coffret électrique du bâtiment </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FT</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1,00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576"/>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204</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Fourniture et pose de parafoudre modulaire de marque Legrand ou similaire</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U</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1,00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552"/>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205</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 xml:space="preserve">Fourniture et pose de conducteur TH  1,5 mm2 de marque Nexans ou similaire </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RLX</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4,00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552"/>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206</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Fourniture et pose de conducteur TH  2,5 mm2 de marque Nexans ou similaire</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RLX</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4,00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CF6812">
        <w:trPr>
          <w:trHeight w:val="552"/>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lastRenderedPageBreak/>
              <w:t>207</w:t>
            </w:r>
          </w:p>
        </w:tc>
        <w:tc>
          <w:tcPr>
            <w:tcW w:w="5840" w:type="dxa"/>
            <w:tcBorders>
              <w:top w:val="single" w:sz="4" w:space="0" w:color="auto"/>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 xml:space="preserve">Fourniture et pose des réglettes  de 120 de marque philips ou similaire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U</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12,00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90571F">
        <w:trPr>
          <w:trHeight w:val="552"/>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208</w:t>
            </w:r>
          </w:p>
        </w:tc>
        <w:tc>
          <w:tcPr>
            <w:tcW w:w="5840" w:type="dxa"/>
            <w:tcBorders>
              <w:top w:val="single" w:sz="4" w:space="0" w:color="auto"/>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 xml:space="preserve">Fourniture et pose des réglettes  de 60 de marque philips ou similaire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U</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3,00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552"/>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209</w:t>
            </w:r>
          </w:p>
        </w:tc>
        <w:tc>
          <w:tcPr>
            <w:tcW w:w="5840" w:type="dxa"/>
            <w:tcBorders>
              <w:top w:val="single" w:sz="4" w:space="0" w:color="auto"/>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 xml:space="preserve">Fourniture et pose des hublots rond étanches de marque Legrand ou similaire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U</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6,00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276"/>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210</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 xml:space="preserve">Fourniture et pose des appliques sanitaires </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U</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6,00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828"/>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211</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Fourniture et remplacement des interrupteurs et prise de courant défectueux (marque Legrand ou similaire) y compris toutes sujétion</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FT</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1,00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552"/>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212</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Fourniture et pose de bouton poussoir encastré de marque Legrand ou similaire y compris toutes sujétion</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U</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3,00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276"/>
          <w:jc w:val="center"/>
        </w:trPr>
        <w:tc>
          <w:tcPr>
            <w:tcW w:w="92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Sous-total Lot 200</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color w:val="000000"/>
                <w:sz w:val="22"/>
                <w:szCs w:val="22"/>
                <w:lang w:val="en-US" w:eastAsia="en-US"/>
              </w:rPr>
            </w:pPr>
            <w:r w:rsidRPr="00184E9E">
              <w:rPr>
                <w:b/>
                <w:bCs/>
                <w:color w:val="000000"/>
                <w:sz w:val="22"/>
                <w:szCs w:val="22"/>
                <w:lang w:val="en-US" w:eastAsia="en-US"/>
              </w:rPr>
              <w:t xml:space="preserve">                  -     </w:t>
            </w:r>
          </w:p>
        </w:tc>
      </w:tr>
      <w:tr w:rsidR="00184E9E" w:rsidRPr="00184E9E" w:rsidTr="00184E9E">
        <w:trPr>
          <w:trHeight w:val="276"/>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 </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center"/>
              <w:rPr>
                <w:b/>
                <w:bCs/>
                <w:sz w:val="22"/>
                <w:szCs w:val="22"/>
                <w:lang w:val="en-US" w:eastAsia="en-US"/>
              </w:rPr>
            </w:pPr>
            <w:r w:rsidRPr="00184E9E">
              <w:rPr>
                <w:b/>
                <w:bCs/>
                <w:sz w:val="22"/>
                <w:szCs w:val="22"/>
                <w:lang w:val="en-US" w:eastAsia="en-US"/>
              </w:rPr>
              <w:t>LOT 300: PLOMBERIE SANIRAIRE</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 </w:t>
            </w:r>
          </w:p>
        </w:tc>
        <w:tc>
          <w:tcPr>
            <w:tcW w:w="8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 </w:t>
            </w:r>
          </w:p>
        </w:tc>
        <w:tc>
          <w:tcPr>
            <w:tcW w:w="13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color w:val="000000"/>
                <w:sz w:val="22"/>
                <w:szCs w:val="22"/>
                <w:lang w:val="en-US" w:eastAsia="en-US"/>
              </w:rPr>
            </w:pPr>
            <w:r w:rsidRPr="00184E9E">
              <w:rPr>
                <w:b/>
                <w:bCs/>
                <w:color w:val="000000"/>
                <w:sz w:val="22"/>
                <w:szCs w:val="22"/>
                <w:lang w:val="en-US" w:eastAsia="en-US"/>
              </w:rPr>
              <w:t> </w:t>
            </w:r>
          </w:p>
        </w:tc>
      </w:tr>
      <w:tr w:rsidR="00184E9E" w:rsidRPr="00184E9E" w:rsidTr="00184E9E">
        <w:trPr>
          <w:trHeight w:val="972"/>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301</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Travaux de nettoyage et révision général du système de plomberie sanitaire du bâtiment en alimentation et évacuation (flexible, vanne d’arrêt, bondes, tuyauterie, regards etc)</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FT</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1,00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552"/>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302</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 xml:space="preserve">Fourniture et pose de mécanisme pour réservoir des pots de WC y compris toutes sujétions de pose </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U</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3,00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552"/>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303</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Fourniture et pose des lave mains à colonne complet avec robinetterie y compris toutes sujétions de pose</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U</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2,00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552"/>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304</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 xml:space="preserve">Fourniture et pose des robinets pour lave mains y compris toutes sujétions de pose </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U</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3,00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276"/>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305</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 xml:space="preserve">Fourniture et pose des colonnes de douche + robinet  </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U</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1,00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552"/>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306</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Fourniture et pose des siphons pour lave mains y compris autre accessoires pour évacuation (bonde, etc--)</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U</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5,00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276"/>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307</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Fourniture et pose des portes savons y compris toutes sujétions</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U</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5,00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552"/>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308</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Fourniture et pose des portes papier hygiéniques y compris toutes sujétions</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U</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3,00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60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309</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Fourniture et pose des portes serviettes à deux branche chromées fixes y compris toutes sujétions</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U</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1,00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552"/>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310</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 xml:space="preserve"> Fourniture et pose des miroirs de douche de 60x42 ép 4mm y compris toutes sujétions</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U</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4,00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552"/>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311</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Fourniture et pose des siphons de sol en plastique y compris toutes sujétions</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U</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4,00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276"/>
          <w:jc w:val="center"/>
        </w:trPr>
        <w:tc>
          <w:tcPr>
            <w:tcW w:w="92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Sous-total Lot 300</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color w:val="000000"/>
                <w:sz w:val="22"/>
                <w:szCs w:val="22"/>
                <w:lang w:val="en-US" w:eastAsia="en-US"/>
              </w:rPr>
            </w:pPr>
            <w:r w:rsidRPr="00184E9E">
              <w:rPr>
                <w:b/>
                <w:bCs/>
                <w:color w:val="000000"/>
                <w:sz w:val="22"/>
                <w:szCs w:val="22"/>
                <w:lang w:val="en-US" w:eastAsia="en-US"/>
              </w:rPr>
              <w:t xml:space="preserve">                  -     </w:t>
            </w:r>
          </w:p>
        </w:tc>
      </w:tr>
      <w:tr w:rsidR="00184E9E" w:rsidRPr="00184E9E" w:rsidTr="00184E9E">
        <w:trPr>
          <w:trHeight w:val="276"/>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 </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center"/>
              <w:rPr>
                <w:b/>
                <w:bCs/>
                <w:sz w:val="22"/>
                <w:szCs w:val="22"/>
                <w:lang w:val="en-US" w:eastAsia="en-US"/>
              </w:rPr>
            </w:pPr>
            <w:r w:rsidRPr="00184E9E">
              <w:rPr>
                <w:b/>
                <w:bCs/>
                <w:sz w:val="22"/>
                <w:szCs w:val="22"/>
                <w:lang w:val="en-US" w:eastAsia="en-US"/>
              </w:rPr>
              <w:t>LOT 400: CLIMATISATION</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 </w:t>
            </w:r>
          </w:p>
        </w:tc>
        <w:tc>
          <w:tcPr>
            <w:tcW w:w="8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 </w:t>
            </w:r>
          </w:p>
        </w:tc>
        <w:tc>
          <w:tcPr>
            <w:tcW w:w="13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color w:val="000000"/>
                <w:sz w:val="22"/>
                <w:szCs w:val="22"/>
                <w:lang w:val="en-US" w:eastAsia="en-US"/>
              </w:rPr>
            </w:pPr>
            <w:r w:rsidRPr="00184E9E">
              <w:rPr>
                <w:b/>
                <w:bCs/>
                <w:color w:val="000000"/>
                <w:sz w:val="22"/>
                <w:szCs w:val="22"/>
                <w:lang w:val="en-US" w:eastAsia="en-US"/>
              </w:rPr>
              <w:t> </w:t>
            </w:r>
          </w:p>
        </w:tc>
      </w:tr>
      <w:tr w:rsidR="00184E9E" w:rsidRPr="00184E9E" w:rsidTr="00184E9E">
        <w:trPr>
          <w:trHeight w:val="552"/>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401</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Fourniture et pose d’un climatiseur type SPLIT de puissance 1.5CV pour bureau du chef de centre y compris toutes sujétion</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U</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1,00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276"/>
          <w:jc w:val="center"/>
        </w:trPr>
        <w:tc>
          <w:tcPr>
            <w:tcW w:w="92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Sous-total Lot 400</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color w:val="000000"/>
                <w:sz w:val="22"/>
                <w:szCs w:val="22"/>
                <w:lang w:val="en-US" w:eastAsia="en-US"/>
              </w:rPr>
            </w:pPr>
            <w:r w:rsidRPr="00184E9E">
              <w:rPr>
                <w:b/>
                <w:bCs/>
                <w:color w:val="000000"/>
                <w:sz w:val="22"/>
                <w:szCs w:val="22"/>
                <w:lang w:val="en-US" w:eastAsia="en-US"/>
              </w:rPr>
              <w:t xml:space="preserve">                  -     </w:t>
            </w:r>
          </w:p>
        </w:tc>
      </w:tr>
      <w:tr w:rsidR="00184E9E" w:rsidRPr="00184E9E" w:rsidTr="00184E9E">
        <w:trPr>
          <w:trHeight w:val="276"/>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 </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center"/>
              <w:rPr>
                <w:b/>
                <w:bCs/>
                <w:sz w:val="22"/>
                <w:szCs w:val="22"/>
                <w:lang w:val="en-US" w:eastAsia="en-US"/>
              </w:rPr>
            </w:pPr>
            <w:r w:rsidRPr="00184E9E">
              <w:rPr>
                <w:b/>
                <w:bCs/>
                <w:sz w:val="22"/>
                <w:szCs w:val="22"/>
                <w:lang w:val="en-US" w:eastAsia="en-US"/>
              </w:rPr>
              <w:t>LOT 500: PEINTURE</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 </w:t>
            </w:r>
          </w:p>
        </w:tc>
        <w:tc>
          <w:tcPr>
            <w:tcW w:w="8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 </w:t>
            </w:r>
          </w:p>
        </w:tc>
        <w:tc>
          <w:tcPr>
            <w:tcW w:w="13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color w:val="000000"/>
                <w:sz w:val="22"/>
                <w:szCs w:val="22"/>
                <w:lang w:val="en-US" w:eastAsia="en-US"/>
              </w:rPr>
            </w:pPr>
            <w:r w:rsidRPr="00184E9E">
              <w:rPr>
                <w:b/>
                <w:bCs/>
                <w:color w:val="000000"/>
                <w:sz w:val="22"/>
                <w:szCs w:val="22"/>
                <w:lang w:val="en-US" w:eastAsia="en-US"/>
              </w:rPr>
              <w:t> </w:t>
            </w:r>
          </w:p>
        </w:tc>
      </w:tr>
      <w:tr w:rsidR="00184E9E" w:rsidRPr="00184E9E" w:rsidTr="00184E9E">
        <w:trPr>
          <w:trHeight w:val="276"/>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501</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Peinture acrylique sur mur intérieurs plus plafonds</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m2</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643,74</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276"/>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502</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Peinture acrylique sur murs extérieurs</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m2</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157,91</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276"/>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503</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Peinture glycéro sur portes métalliques</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m2</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64,80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276"/>
          <w:jc w:val="center"/>
        </w:trPr>
        <w:tc>
          <w:tcPr>
            <w:tcW w:w="92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Sous-total Lot 500</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color w:val="000000"/>
                <w:sz w:val="22"/>
                <w:szCs w:val="22"/>
                <w:lang w:val="en-US" w:eastAsia="en-US"/>
              </w:rPr>
            </w:pPr>
            <w:r w:rsidRPr="00184E9E">
              <w:rPr>
                <w:b/>
                <w:bCs/>
                <w:color w:val="000000"/>
                <w:sz w:val="22"/>
                <w:szCs w:val="22"/>
                <w:lang w:val="en-US" w:eastAsia="en-US"/>
              </w:rPr>
              <w:t xml:space="preserve">                  -     </w:t>
            </w:r>
          </w:p>
        </w:tc>
      </w:tr>
      <w:tr w:rsidR="00184E9E" w:rsidRPr="00184E9E" w:rsidTr="00184E9E">
        <w:trPr>
          <w:trHeight w:val="276"/>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 </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center"/>
              <w:rPr>
                <w:b/>
                <w:bCs/>
                <w:sz w:val="22"/>
                <w:szCs w:val="22"/>
                <w:lang w:val="en-US" w:eastAsia="en-US"/>
              </w:rPr>
            </w:pPr>
            <w:r w:rsidRPr="00184E9E">
              <w:rPr>
                <w:b/>
                <w:bCs/>
                <w:sz w:val="22"/>
                <w:szCs w:val="22"/>
                <w:lang w:val="en-US" w:eastAsia="en-US"/>
              </w:rPr>
              <w:t>LOT 600: VRD</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 </w:t>
            </w:r>
          </w:p>
        </w:tc>
        <w:tc>
          <w:tcPr>
            <w:tcW w:w="8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 </w:t>
            </w:r>
          </w:p>
        </w:tc>
        <w:tc>
          <w:tcPr>
            <w:tcW w:w="13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color w:val="000000"/>
                <w:sz w:val="22"/>
                <w:szCs w:val="22"/>
                <w:lang w:val="en-US" w:eastAsia="en-US"/>
              </w:rPr>
            </w:pPr>
            <w:r w:rsidRPr="00184E9E">
              <w:rPr>
                <w:b/>
                <w:bCs/>
                <w:color w:val="000000"/>
                <w:sz w:val="22"/>
                <w:szCs w:val="22"/>
                <w:lang w:val="en-US" w:eastAsia="en-US"/>
              </w:rPr>
              <w:t> </w:t>
            </w:r>
          </w:p>
        </w:tc>
      </w:tr>
      <w:tr w:rsidR="00184E9E" w:rsidRPr="00184E9E" w:rsidTr="00184E9E">
        <w:trPr>
          <w:trHeight w:val="552"/>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601</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 xml:space="preserve">Construction et la pose des dallettes en BA à l’entrée du bâtiment </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U</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5,00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276"/>
          <w:jc w:val="center"/>
        </w:trPr>
        <w:tc>
          <w:tcPr>
            <w:tcW w:w="92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Sous-total Lot 600</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color w:val="000000"/>
                <w:sz w:val="22"/>
                <w:szCs w:val="22"/>
                <w:lang w:val="en-US" w:eastAsia="en-US"/>
              </w:rPr>
            </w:pPr>
            <w:r w:rsidRPr="00184E9E">
              <w:rPr>
                <w:b/>
                <w:bCs/>
                <w:color w:val="000000"/>
                <w:sz w:val="22"/>
                <w:szCs w:val="22"/>
                <w:lang w:val="en-US" w:eastAsia="en-US"/>
              </w:rPr>
              <w:t xml:space="preserve">                  -     </w:t>
            </w:r>
          </w:p>
        </w:tc>
      </w:tr>
      <w:tr w:rsidR="00184E9E" w:rsidRPr="00184E9E" w:rsidTr="00184E9E">
        <w:trPr>
          <w:trHeight w:val="276"/>
          <w:jc w:val="center"/>
        </w:trPr>
        <w:tc>
          <w:tcPr>
            <w:tcW w:w="92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b/>
                <w:bCs/>
                <w:sz w:val="22"/>
                <w:szCs w:val="22"/>
                <w:lang w:val="en-US" w:eastAsia="en-US"/>
              </w:rPr>
            </w:pPr>
            <w:r w:rsidRPr="00184E9E">
              <w:rPr>
                <w:b/>
                <w:bCs/>
                <w:sz w:val="22"/>
                <w:szCs w:val="22"/>
                <w:lang w:val="en-US" w:eastAsia="en-US"/>
              </w:rPr>
              <w:t>TOTAL C</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color w:val="000000"/>
                <w:sz w:val="22"/>
                <w:szCs w:val="22"/>
                <w:lang w:val="en-US" w:eastAsia="en-US"/>
              </w:rPr>
            </w:pPr>
            <w:r w:rsidRPr="00184E9E">
              <w:rPr>
                <w:b/>
                <w:bCs/>
                <w:color w:val="000000"/>
                <w:sz w:val="22"/>
                <w:szCs w:val="22"/>
                <w:lang w:val="en-US" w:eastAsia="en-US"/>
              </w:rPr>
              <w:t xml:space="preserve">                  -     </w:t>
            </w:r>
          </w:p>
        </w:tc>
      </w:tr>
      <w:tr w:rsidR="00184E9E" w:rsidRPr="00184E9E" w:rsidTr="00184E9E">
        <w:trPr>
          <w:trHeight w:val="312"/>
          <w:jc w:val="center"/>
        </w:trPr>
        <w:tc>
          <w:tcPr>
            <w:tcW w:w="1078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84E9E" w:rsidRPr="00184E9E" w:rsidRDefault="00184E9E" w:rsidP="00184E9E">
            <w:pPr>
              <w:jc w:val="center"/>
              <w:rPr>
                <w:b/>
                <w:bCs/>
                <w:sz w:val="24"/>
                <w:szCs w:val="24"/>
                <w:lang w:eastAsia="en-US"/>
              </w:rPr>
            </w:pPr>
            <w:r w:rsidRPr="00184E9E">
              <w:rPr>
                <w:b/>
                <w:bCs/>
                <w:sz w:val="24"/>
                <w:szCs w:val="24"/>
                <w:lang w:eastAsia="en-US"/>
              </w:rPr>
              <w:t>D : VILLA MDC A NE PAS MODIFIER MDC</w:t>
            </w:r>
          </w:p>
        </w:tc>
      </w:tr>
      <w:tr w:rsidR="00184E9E" w:rsidRPr="00184E9E" w:rsidTr="00184E9E">
        <w:trPr>
          <w:trHeight w:val="276"/>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b/>
                <w:bCs/>
                <w:sz w:val="22"/>
                <w:szCs w:val="22"/>
                <w:lang w:eastAsia="en-US"/>
              </w:rPr>
            </w:pPr>
            <w:r w:rsidRPr="00184E9E">
              <w:rPr>
                <w:b/>
                <w:bCs/>
                <w:sz w:val="22"/>
                <w:szCs w:val="22"/>
                <w:lang w:eastAsia="en-US"/>
              </w:rPr>
              <w:t> </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center"/>
              <w:rPr>
                <w:b/>
                <w:bCs/>
                <w:sz w:val="22"/>
                <w:szCs w:val="22"/>
                <w:lang w:eastAsia="en-US"/>
              </w:rPr>
            </w:pPr>
            <w:r w:rsidRPr="00184E9E">
              <w:rPr>
                <w:b/>
                <w:bCs/>
                <w:sz w:val="22"/>
                <w:szCs w:val="22"/>
                <w:lang w:eastAsia="en-US"/>
              </w:rPr>
              <w:t>LOT 100: ELECTRICITE COURANT FORT ET FAIBLE</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b/>
                <w:bCs/>
                <w:sz w:val="22"/>
                <w:szCs w:val="22"/>
                <w:lang w:eastAsia="en-US"/>
              </w:rPr>
            </w:pPr>
            <w:r w:rsidRPr="00184E9E">
              <w:rPr>
                <w:b/>
                <w:bCs/>
                <w:sz w:val="22"/>
                <w:szCs w:val="22"/>
                <w:lang w:eastAsia="en-US"/>
              </w:rPr>
              <w:t> </w:t>
            </w:r>
          </w:p>
        </w:tc>
        <w:tc>
          <w:tcPr>
            <w:tcW w:w="8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b/>
                <w:bCs/>
                <w:sz w:val="22"/>
                <w:szCs w:val="22"/>
                <w:lang w:eastAsia="en-US"/>
              </w:rPr>
            </w:pPr>
            <w:r w:rsidRPr="00184E9E">
              <w:rPr>
                <w:b/>
                <w:bCs/>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b/>
                <w:bCs/>
                <w:sz w:val="22"/>
                <w:szCs w:val="22"/>
                <w:lang w:eastAsia="en-US"/>
              </w:rPr>
            </w:pPr>
            <w:r w:rsidRPr="00184E9E">
              <w:rPr>
                <w:b/>
                <w:bCs/>
                <w:sz w:val="22"/>
                <w:szCs w:val="22"/>
                <w:lang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color w:val="000000"/>
                <w:sz w:val="22"/>
                <w:szCs w:val="22"/>
                <w:lang w:eastAsia="en-US"/>
              </w:rPr>
            </w:pPr>
            <w:r w:rsidRPr="00184E9E">
              <w:rPr>
                <w:b/>
                <w:bCs/>
                <w:color w:val="000000"/>
                <w:sz w:val="22"/>
                <w:szCs w:val="22"/>
                <w:lang w:eastAsia="en-US"/>
              </w:rPr>
              <w:t> </w:t>
            </w:r>
          </w:p>
        </w:tc>
      </w:tr>
      <w:tr w:rsidR="00184E9E" w:rsidRPr="00184E9E" w:rsidTr="00184E9E">
        <w:trPr>
          <w:trHeight w:val="276"/>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101</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Réalisation de la prise de terre y compris toutes sujétion</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Ens</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1,00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CF6812">
        <w:trPr>
          <w:trHeight w:val="552"/>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lastRenderedPageBreak/>
              <w:t>102</w:t>
            </w:r>
          </w:p>
        </w:tc>
        <w:tc>
          <w:tcPr>
            <w:tcW w:w="5840" w:type="dxa"/>
            <w:tcBorders>
              <w:top w:val="single" w:sz="4" w:space="0" w:color="auto"/>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Fourniture et pose d’un disjoncteur de branchement Tétrapolaire sélectif différentiel 60A-500mA</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U</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2,00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90571F">
        <w:trPr>
          <w:trHeight w:val="276"/>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103</w:t>
            </w:r>
          </w:p>
        </w:tc>
        <w:tc>
          <w:tcPr>
            <w:tcW w:w="5840" w:type="dxa"/>
            <w:tcBorders>
              <w:top w:val="single" w:sz="4" w:space="0" w:color="auto"/>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 xml:space="preserve">Rénovation et mise aux normes du coffret électrique du bâtiment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FT</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2,00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552"/>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104</w:t>
            </w:r>
          </w:p>
        </w:tc>
        <w:tc>
          <w:tcPr>
            <w:tcW w:w="5840" w:type="dxa"/>
            <w:tcBorders>
              <w:top w:val="single" w:sz="4" w:space="0" w:color="auto"/>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 xml:space="preserve">Fourniture et pose de conducteur TH  1,5 mm2 de marque Nexans ou similaire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RLX</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2,00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552"/>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105</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Fourniture et pose de conducteur TH  2,5 mm2 de marque Nexans ou similaire</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RLX</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2,00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552"/>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106</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 xml:space="preserve">Fourniture et pose des réglettes double  de 120 de marque philips ou similaire </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U</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4,00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552"/>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107</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 xml:space="preserve">Fourniture et pose des réglettes étanche de 120 de marque philips ou similaire </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U</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10,00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552"/>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108</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 xml:space="preserve">Fourniture et pose des réglettes  de 60 de marque philips ou similaire </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U</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8,00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552"/>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109</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 xml:space="preserve">Fourniture et pose des hublots rond étanches de marque Legrand ou similaire </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U</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6,00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276"/>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110</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 xml:space="preserve">Fourniture et pose des appliques sanitaires </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U</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6,00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828"/>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111</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Fourniture et remplacement des interrupteurs et prise de courant défectueux (marque Legrand ou similaire) y compris toutes sujétion</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FT</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1,00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276"/>
          <w:jc w:val="center"/>
        </w:trPr>
        <w:tc>
          <w:tcPr>
            <w:tcW w:w="92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Sous-total Lot 100</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color w:val="000000"/>
                <w:sz w:val="22"/>
                <w:szCs w:val="22"/>
                <w:lang w:val="en-US" w:eastAsia="en-US"/>
              </w:rPr>
            </w:pPr>
            <w:r w:rsidRPr="00184E9E">
              <w:rPr>
                <w:b/>
                <w:bCs/>
                <w:color w:val="000000"/>
                <w:sz w:val="22"/>
                <w:szCs w:val="22"/>
                <w:lang w:val="en-US" w:eastAsia="en-US"/>
              </w:rPr>
              <w:t xml:space="preserve">                  -     </w:t>
            </w:r>
          </w:p>
        </w:tc>
      </w:tr>
      <w:tr w:rsidR="00184E9E" w:rsidRPr="00184E9E" w:rsidTr="00184E9E">
        <w:trPr>
          <w:trHeight w:val="276"/>
          <w:jc w:val="center"/>
        </w:trPr>
        <w:tc>
          <w:tcPr>
            <w:tcW w:w="92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b/>
                <w:bCs/>
                <w:sz w:val="22"/>
                <w:szCs w:val="22"/>
                <w:lang w:val="en-US" w:eastAsia="en-US"/>
              </w:rPr>
            </w:pPr>
            <w:r w:rsidRPr="00184E9E">
              <w:rPr>
                <w:b/>
                <w:bCs/>
                <w:sz w:val="22"/>
                <w:szCs w:val="22"/>
                <w:lang w:val="en-US" w:eastAsia="en-US"/>
              </w:rPr>
              <w:t>TOTAL D</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color w:val="000000"/>
                <w:sz w:val="22"/>
                <w:szCs w:val="22"/>
                <w:lang w:val="en-US" w:eastAsia="en-US"/>
              </w:rPr>
            </w:pPr>
            <w:r w:rsidRPr="00184E9E">
              <w:rPr>
                <w:b/>
                <w:bCs/>
                <w:color w:val="000000"/>
                <w:sz w:val="22"/>
                <w:szCs w:val="22"/>
                <w:lang w:val="en-US" w:eastAsia="en-US"/>
              </w:rPr>
              <w:t xml:space="preserve">                  -     </w:t>
            </w:r>
          </w:p>
        </w:tc>
      </w:tr>
      <w:tr w:rsidR="00184E9E" w:rsidRPr="00184E9E" w:rsidTr="00184E9E">
        <w:trPr>
          <w:trHeight w:val="1008"/>
          <w:jc w:val="center"/>
        </w:trPr>
        <w:tc>
          <w:tcPr>
            <w:tcW w:w="1078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84E9E" w:rsidRPr="00184E9E" w:rsidRDefault="00184E9E" w:rsidP="00184E9E">
            <w:pPr>
              <w:jc w:val="center"/>
              <w:rPr>
                <w:b/>
                <w:bCs/>
                <w:sz w:val="24"/>
                <w:szCs w:val="24"/>
                <w:lang w:eastAsia="en-US"/>
              </w:rPr>
            </w:pPr>
            <w:r w:rsidRPr="00184E9E">
              <w:rPr>
                <w:b/>
                <w:bCs/>
                <w:sz w:val="24"/>
                <w:szCs w:val="24"/>
                <w:lang w:eastAsia="en-US"/>
              </w:rPr>
              <w:t>E : RACCORDEMENT ET BRANCHEMENT AU RESEAU ENEO-REHABILITATION DU FORAGE ET DE L’ADDUCTION EN EAU POTABLE- REHABILITATION DES FOSSES SEPTIQUES ET VIDANGE</w:t>
            </w:r>
          </w:p>
        </w:tc>
      </w:tr>
      <w:tr w:rsidR="00184E9E" w:rsidRPr="00184E9E" w:rsidTr="00184E9E">
        <w:trPr>
          <w:trHeight w:val="552"/>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b/>
                <w:bCs/>
                <w:sz w:val="22"/>
                <w:szCs w:val="22"/>
                <w:lang w:eastAsia="en-US"/>
              </w:rPr>
            </w:pPr>
            <w:r w:rsidRPr="00184E9E">
              <w:rPr>
                <w:b/>
                <w:bCs/>
                <w:sz w:val="22"/>
                <w:szCs w:val="22"/>
                <w:lang w:eastAsia="en-US"/>
              </w:rPr>
              <w:t> </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center"/>
              <w:rPr>
                <w:b/>
                <w:bCs/>
                <w:sz w:val="22"/>
                <w:szCs w:val="22"/>
                <w:lang w:eastAsia="en-US"/>
              </w:rPr>
            </w:pPr>
            <w:r w:rsidRPr="00184E9E">
              <w:rPr>
                <w:b/>
                <w:bCs/>
                <w:sz w:val="22"/>
                <w:szCs w:val="22"/>
                <w:lang w:eastAsia="en-US"/>
              </w:rPr>
              <w:t>LOT 100: RACCORDEMENT ET BRANCHEMENT AU RESEAU ENEO</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b/>
                <w:bCs/>
                <w:sz w:val="22"/>
                <w:szCs w:val="22"/>
                <w:lang w:eastAsia="en-US"/>
              </w:rPr>
            </w:pPr>
            <w:r w:rsidRPr="00184E9E">
              <w:rPr>
                <w:b/>
                <w:bCs/>
                <w:sz w:val="22"/>
                <w:szCs w:val="22"/>
                <w:lang w:eastAsia="en-US"/>
              </w:rPr>
              <w:t> </w:t>
            </w:r>
          </w:p>
        </w:tc>
        <w:tc>
          <w:tcPr>
            <w:tcW w:w="8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b/>
                <w:bCs/>
                <w:sz w:val="22"/>
                <w:szCs w:val="22"/>
                <w:lang w:eastAsia="en-US"/>
              </w:rPr>
            </w:pPr>
            <w:r w:rsidRPr="00184E9E">
              <w:rPr>
                <w:b/>
                <w:bCs/>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b/>
                <w:bCs/>
                <w:sz w:val="22"/>
                <w:szCs w:val="22"/>
                <w:lang w:eastAsia="en-US"/>
              </w:rPr>
            </w:pPr>
            <w:r w:rsidRPr="00184E9E">
              <w:rPr>
                <w:b/>
                <w:bCs/>
                <w:sz w:val="22"/>
                <w:szCs w:val="22"/>
                <w:lang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color w:val="000000"/>
                <w:sz w:val="22"/>
                <w:szCs w:val="22"/>
                <w:lang w:eastAsia="en-US"/>
              </w:rPr>
            </w:pPr>
            <w:r w:rsidRPr="00184E9E">
              <w:rPr>
                <w:b/>
                <w:bCs/>
                <w:color w:val="000000"/>
                <w:sz w:val="22"/>
                <w:szCs w:val="22"/>
                <w:lang w:eastAsia="en-US"/>
              </w:rPr>
              <w:t> </w:t>
            </w:r>
          </w:p>
        </w:tc>
      </w:tr>
      <w:tr w:rsidR="00184E9E" w:rsidRPr="00184E9E" w:rsidTr="00184E9E">
        <w:trPr>
          <w:trHeight w:val="276"/>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101</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 xml:space="preserve">Etudes suivi et contrôle par les équipes ENEO </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Ens</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1,00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552"/>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102</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 xml:space="preserve">Construction réseau 30KV sur poteaux en 93mm2 y compris toutes sujétions </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km</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0,80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276"/>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103</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 xml:space="preserve">Fourniture et pose IACM 30KV sur poteau béton </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u</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1,00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552"/>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104</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 xml:space="preserve">Fourniture et pose d’un transformateur 30KV-100kv/b2 y compris toutes sujétions </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Ens</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1,00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828"/>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105</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 xml:space="preserve">Frais de branchement au réseau ENEO et pose de châssis, armoire de comptage et compteur y compris toutes sujétion de raccordement </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FT</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1,00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828"/>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106</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 xml:space="preserve">Construction mini réseau de distribution électrique en poteau bois en 4x25mm2 dans l’enceinte du CMTP de Bertoua y compris toutes sujétion de pose </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km</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0,50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276"/>
          <w:jc w:val="center"/>
        </w:trPr>
        <w:tc>
          <w:tcPr>
            <w:tcW w:w="92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Sous-total Lot 100</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color w:val="000000"/>
                <w:sz w:val="22"/>
                <w:szCs w:val="22"/>
                <w:lang w:val="en-US" w:eastAsia="en-US"/>
              </w:rPr>
            </w:pPr>
            <w:r w:rsidRPr="00184E9E">
              <w:rPr>
                <w:b/>
                <w:bCs/>
                <w:color w:val="000000"/>
                <w:sz w:val="22"/>
                <w:szCs w:val="22"/>
                <w:lang w:val="en-US" w:eastAsia="en-US"/>
              </w:rPr>
              <w:t xml:space="preserve">                  -     </w:t>
            </w:r>
          </w:p>
        </w:tc>
      </w:tr>
      <w:tr w:rsidR="00184E9E" w:rsidRPr="00184E9E" w:rsidTr="00184E9E">
        <w:trPr>
          <w:trHeight w:val="552"/>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b/>
                <w:bCs/>
                <w:sz w:val="22"/>
                <w:szCs w:val="22"/>
                <w:lang w:val="en-US" w:eastAsia="en-US"/>
              </w:rPr>
            </w:pPr>
            <w:r w:rsidRPr="00184E9E">
              <w:rPr>
                <w:b/>
                <w:bCs/>
                <w:sz w:val="22"/>
                <w:szCs w:val="22"/>
                <w:lang w:val="en-US" w:eastAsia="en-US"/>
              </w:rPr>
              <w:t> </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center"/>
              <w:rPr>
                <w:b/>
                <w:bCs/>
                <w:sz w:val="22"/>
                <w:szCs w:val="22"/>
                <w:lang w:eastAsia="en-US"/>
              </w:rPr>
            </w:pPr>
            <w:r w:rsidRPr="00184E9E">
              <w:rPr>
                <w:b/>
                <w:bCs/>
                <w:sz w:val="22"/>
                <w:szCs w:val="22"/>
                <w:lang w:eastAsia="en-US"/>
              </w:rPr>
              <w:t>LOT 200: REHABILITATION DU FORAGE ET DE L’ADDUCTION EN EAU POTABLE</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b/>
                <w:bCs/>
                <w:sz w:val="22"/>
                <w:szCs w:val="22"/>
                <w:lang w:eastAsia="en-US"/>
              </w:rPr>
            </w:pPr>
            <w:r w:rsidRPr="00184E9E">
              <w:rPr>
                <w:b/>
                <w:bCs/>
                <w:sz w:val="22"/>
                <w:szCs w:val="22"/>
                <w:lang w:eastAsia="en-US"/>
              </w:rPr>
              <w:t> </w:t>
            </w:r>
          </w:p>
        </w:tc>
        <w:tc>
          <w:tcPr>
            <w:tcW w:w="8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b/>
                <w:bCs/>
                <w:sz w:val="22"/>
                <w:szCs w:val="22"/>
                <w:lang w:eastAsia="en-US"/>
              </w:rPr>
            </w:pPr>
            <w:r w:rsidRPr="00184E9E">
              <w:rPr>
                <w:b/>
                <w:bCs/>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b/>
                <w:bCs/>
                <w:sz w:val="22"/>
                <w:szCs w:val="22"/>
                <w:lang w:eastAsia="en-US"/>
              </w:rPr>
            </w:pPr>
            <w:r w:rsidRPr="00184E9E">
              <w:rPr>
                <w:b/>
                <w:bCs/>
                <w:sz w:val="22"/>
                <w:szCs w:val="22"/>
                <w:lang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color w:val="000000"/>
                <w:sz w:val="22"/>
                <w:szCs w:val="22"/>
                <w:lang w:eastAsia="en-US"/>
              </w:rPr>
            </w:pPr>
            <w:r w:rsidRPr="00184E9E">
              <w:rPr>
                <w:b/>
                <w:bCs/>
                <w:color w:val="000000"/>
                <w:sz w:val="22"/>
                <w:szCs w:val="22"/>
                <w:lang w:eastAsia="en-US"/>
              </w:rPr>
              <w:t> </w:t>
            </w:r>
          </w:p>
        </w:tc>
      </w:tr>
      <w:tr w:rsidR="00184E9E" w:rsidRPr="00184E9E" w:rsidTr="00184E9E">
        <w:trPr>
          <w:trHeight w:val="276"/>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201</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 xml:space="preserve">Travaux de nettoyage et de révision générale </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FT</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1,00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276"/>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202</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 xml:space="preserve">Développement à l’air-lift du forage y compris toutes sujétions </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U</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1,00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276"/>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203</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 xml:space="preserve">Essai de pompage type longue durée y compris toutes sujétions </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U</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1,00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110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204</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 xml:space="preserve">Fourniture et pose d’un kit de pompage solaire hybride avec pompe immergée y compris accessoires de pose, panneaux solaire de 340WC, contrôleur de charge coffre de commande électrique et régulation </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U</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1,00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110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205</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Travaux de réhabilitation et de mise aux normes du système d’approvisionnement en eau potable existant (remplacement des conduites défectueuses et des accessoires de raccordement hors service, etc.)</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FT</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1,00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CF6812">
        <w:trPr>
          <w:trHeight w:val="552"/>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lastRenderedPageBreak/>
              <w:t>206</w:t>
            </w:r>
          </w:p>
        </w:tc>
        <w:tc>
          <w:tcPr>
            <w:tcW w:w="5840" w:type="dxa"/>
            <w:tcBorders>
              <w:top w:val="single" w:sz="4" w:space="0" w:color="auto"/>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 xml:space="preserve">Fourniture et pose d’un Kit de filtre réseau d’eau à pression </w:t>
            </w:r>
            <w:r w:rsidRPr="00184E9E">
              <w:rPr>
                <w:color w:val="000000"/>
                <w:sz w:val="22"/>
                <w:szCs w:val="22"/>
                <w:lang w:eastAsia="en-US"/>
              </w:rPr>
              <w:br/>
              <w:t xml:space="preserve">3 blocs y compris toutes sujétions de pose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U</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1,00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90571F">
        <w:trPr>
          <w:trHeight w:val="552"/>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207</w:t>
            </w:r>
          </w:p>
        </w:tc>
        <w:tc>
          <w:tcPr>
            <w:tcW w:w="5840" w:type="dxa"/>
            <w:tcBorders>
              <w:top w:val="single" w:sz="4" w:space="0" w:color="auto"/>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 xml:space="preserve">Fourniture, pose et raccordement de deux réservoir d’eau de 5000L avec flotteur y compris toutes sujétions de pose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FT</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1,00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768"/>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208</w:t>
            </w:r>
          </w:p>
        </w:tc>
        <w:tc>
          <w:tcPr>
            <w:tcW w:w="5840" w:type="dxa"/>
            <w:tcBorders>
              <w:top w:val="single" w:sz="4" w:space="0" w:color="auto"/>
              <w:left w:val="nil"/>
              <w:bottom w:val="single" w:sz="4" w:space="0" w:color="auto"/>
              <w:right w:val="single" w:sz="4" w:space="0" w:color="auto"/>
            </w:tcBorders>
            <w:shd w:val="clear" w:color="auto" w:fill="auto"/>
            <w:vAlign w:val="center"/>
            <w:hideMark/>
          </w:tcPr>
          <w:p w:rsidR="00184E9E" w:rsidRPr="00184E9E" w:rsidRDefault="00184E9E" w:rsidP="00184E9E">
            <w:pPr>
              <w:spacing w:after="240"/>
              <w:rPr>
                <w:color w:val="000000"/>
                <w:sz w:val="22"/>
                <w:szCs w:val="22"/>
                <w:lang w:eastAsia="en-US"/>
              </w:rPr>
            </w:pPr>
            <w:r w:rsidRPr="00184E9E">
              <w:rPr>
                <w:color w:val="000000"/>
                <w:sz w:val="22"/>
                <w:szCs w:val="22"/>
                <w:lang w:eastAsia="en-US"/>
              </w:rPr>
              <w:t>Analyse physico-chimique y compris toutes sujétions;</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U</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1,00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276"/>
          <w:jc w:val="center"/>
        </w:trPr>
        <w:tc>
          <w:tcPr>
            <w:tcW w:w="92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Sous-total Lot 200</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color w:val="000000"/>
                <w:sz w:val="22"/>
                <w:szCs w:val="22"/>
                <w:lang w:val="en-US" w:eastAsia="en-US"/>
              </w:rPr>
            </w:pPr>
            <w:r w:rsidRPr="00184E9E">
              <w:rPr>
                <w:b/>
                <w:bCs/>
                <w:color w:val="000000"/>
                <w:sz w:val="22"/>
                <w:szCs w:val="22"/>
                <w:lang w:val="en-US" w:eastAsia="en-US"/>
              </w:rPr>
              <w:t xml:space="preserve">                  -     </w:t>
            </w:r>
          </w:p>
        </w:tc>
      </w:tr>
      <w:tr w:rsidR="00184E9E" w:rsidRPr="00184E9E" w:rsidTr="00184E9E">
        <w:trPr>
          <w:trHeight w:val="552"/>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b/>
                <w:bCs/>
                <w:sz w:val="22"/>
                <w:szCs w:val="22"/>
                <w:lang w:val="en-US" w:eastAsia="en-US"/>
              </w:rPr>
            </w:pPr>
            <w:r w:rsidRPr="00184E9E">
              <w:rPr>
                <w:b/>
                <w:bCs/>
                <w:sz w:val="22"/>
                <w:szCs w:val="22"/>
                <w:lang w:val="en-US" w:eastAsia="en-US"/>
              </w:rPr>
              <w:t> </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center"/>
              <w:rPr>
                <w:b/>
                <w:bCs/>
                <w:sz w:val="22"/>
                <w:szCs w:val="22"/>
                <w:lang w:eastAsia="en-US"/>
              </w:rPr>
            </w:pPr>
            <w:r w:rsidRPr="00184E9E">
              <w:rPr>
                <w:b/>
                <w:bCs/>
                <w:sz w:val="22"/>
                <w:szCs w:val="22"/>
                <w:lang w:eastAsia="en-US"/>
              </w:rPr>
              <w:t>LOT 300: RREHABILITATION DES FOSSES SEPTIQUES ET VIDANGE</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b/>
                <w:bCs/>
                <w:sz w:val="22"/>
                <w:szCs w:val="22"/>
                <w:lang w:eastAsia="en-US"/>
              </w:rPr>
            </w:pPr>
            <w:r w:rsidRPr="00184E9E">
              <w:rPr>
                <w:b/>
                <w:bCs/>
                <w:sz w:val="22"/>
                <w:szCs w:val="22"/>
                <w:lang w:eastAsia="en-US"/>
              </w:rPr>
              <w:t> </w:t>
            </w:r>
          </w:p>
        </w:tc>
        <w:tc>
          <w:tcPr>
            <w:tcW w:w="8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b/>
                <w:bCs/>
                <w:sz w:val="22"/>
                <w:szCs w:val="22"/>
                <w:lang w:eastAsia="en-US"/>
              </w:rPr>
            </w:pPr>
            <w:r w:rsidRPr="00184E9E">
              <w:rPr>
                <w:b/>
                <w:bCs/>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b/>
                <w:bCs/>
                <w:sz w:val="22"/>
                <w:szCs w:val="22"/>
                <w:lang w:eastAsia="en-US"/>
              </w:rPr>
            </w:pPr>
            <w:r w:rsidRPr="00184E9E">
              <w:rPr>
                <w:b/>
                <w:bCs/>
                <w:sz w:val="22"/>
                <w:szCs w:val="22"/>
                <w:lang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color w:val="000000"/>
                <w:sz w:val="22"/>
                <w:szCs w:val="22"/>
                <w:lang w:eastAsia="en-US"/>
              </w:rPr>
            </w:pPr>
            <w:r w:rsidRPr="00184E9E">
              <w:rPr>
                <w:b/>
                <w:bCs/>
                <w:color w:val="000000"/>
                <w:sz w:val="22"/>
                <w:szCs w:val="22"/>
                <w:lang w:eastAsia="en-US"/>
              </w:rPr>
              <w:t> </w:t>
            </w:r>
          </w:p>
        </w:tc>
      </w:tr>
      <w:tr w:rsidR="00184E9E" w:rsidRPr="00184E9E" w:rsidTr="00184E9E">
        <w:trPr>
          <w:trHeight w:val="552"/>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301</w:t>
            </w:r>
          </w:p>
        </w:tc>
        <w:tc>
          <w:tcPr>
            <w:tcW w:w="584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Vidange et nettoyage générale de la fosse septique y compris toute sujétion</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U</w:t>
            </w:r>
          </w:p>
        </w:tc>
        <w:tc>
          <w:tcPr>
            <w:tcW w:w="880" w:type="dxa"/>
            <w:tcBorders>
              <w:top w:val="nil"/>
              <w:left w:val="nil"/>
              <w:bottom w:val="single" w:sz="4" w:space="0" w:color="auto"/>
              <w:right w:val="single" w:sz="4" w:space="0" w:color="auto"/>
            </w:tcBorders>
            <w:shd w:val="clear" w:color="000000" w:fill="FFFFFF"/>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3,00</w:t>
            </w:r>
          </w:p>
        </w:tc>
        <w:tc>
          <w:tcPr>
            <w:tcW w:w="1300" w:type="dxa"/>
            <w:tcBorders>
              <w:top w:val="nil"/>
              <w:left w:val="nil"/>
              <w:bottom w:val="single" w:sz="4" w:space="0" w:color="auto"/>
              <w:right w:val="single" w:sz="4" w:space="0" w:color="auto"/>
            </w:tcBorders>
            <w:shd w:val="clear" w:color="auto" w:fill="auto"/>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276"/>
          <w:jc w:val="center"/>
        </w:trPr>
        <w:tc>
          <w:tcPr>
            <w:tcW w:w="92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Sous-total Lot 300</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color w:val="000000"/>
                <w:sz w:val="22"/>
                <w:szCs w:val="22"/>
                <w:lang w:val="en-US" w:eastAsia="en-US"/>
              </w:rPr>
            </w:pPr>
            <w:r w:rsidRPr="00184E9E">
              <w:rPr>
                <w:b/>
                <w:bCs/>
                <w:color w:val="000000"/>
                <w:sz w:val="22"/>
                <w:szCs w:val="22"/>
                <w:lang w:val="en-US" w:eastAsia="en-US"/>
              </w:rPr>
              <w:t xml:space="preserve">                  -     </w:t>
            </w:r>
          </w:p>
        </w:tc>
      </w:tr>
      <w:tr w:rsidR="00184E9E" w:rsidRPr="00184E9E" w:rsidTr="00184E9E">
        <w:trPr>
          <w:trHeight w:val="276"/>
          <w:jc w:val="center"/>
        </w:trPr>
        <w:tc>
          <w:tcPr>
            <w:tcW w:w="92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b/>
                <w:bCs/>
                <w:sz w:val="22"/>
                <w:szCs w:val="22"/>
                <w:lang w:val="en-US" w:eastAsia="en-US"/>
              </w:rPr>
            </w:pPr>
            <w:r w:rsidRPr="00184E9E">
              <w:rPr>
                <w:b/>
                <w:bCs/>
                <w:sz w:val="22"/>
                <w:szCs w:val="22"/>
                <w:lang w:val="en-US" w:eastAsia="en-US"/>
              </w:rPr>
              <w:t>TOTAL E</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color w:val="000000"/>
                <w:sz w:val="22"/>
                <w:szCs w:val="22"/>
                <w:lang w:val="en-US" w:eastAsia="en-US"/>
              </w:rPr>
            </w:pPr>
            <w:r w:rsidRPr="00184E9E">
              <w:rPr>
                <w:b/>
                <w:bCs/>
                <w:color w:val="000000"/>
                <w:sz w:val="22"/>
                <w:szCs w:val="22"/>
                <w:lang w:val="en-US" w:eastAsia="en-US"/>
              </w:rPr>
              <w:t xml:space="preserve">                  -     </w:t>
            </w:r>
          </w:p>
        </w:tc>
      </w:tr>
      <w:tr w:rsidR="00184E9E" w:rsidRPr="00184E9E" w:rsidTr="00184E9E">
        <w:trPr>
          <w:trHeight w:val="276"/>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jc w:val="center"/>
              <w:rPr>
                <w:b/>
                <w:bCs/>
                <w:sz w:val="22"/>
                <w:szCs w:val="22"/>
                <w:lang w:val="en-US" w:eastAsia="en-US"/>
              </w:rPr>
            </w:pPr>
            <w:r w:rsidRPr="00184E9E">
              <w:rPr>
                <w:b/>
                <w:bCs/>
                <w:sz w:val="22"/>
                <w:szCs w:val="22"/>
                <w:lang w:val="en-US" w:eastAsia="en-US"/>
              </w:rPr>
              <w:t> </w:t>
            </w:r>
          </w:p>
        </w:tc>
        <w:tc>
          <w:tcPr>
            <w:tcW w:w="584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b/>
                <w:bCs/>
                <w:sz w:val="22"/>
                <w:szCs w:val="22"/>
                <w:lang w:val="en-US" w:eastAsia="en-US"/>
              </w:rPr>
            </w:pPr>
            <w:r w:rsidRPr="00184E9E">
              <w:rPr>
                <w:b/>
                <w:bCs/>
                <w:sz w:val="22"/>
                <w:szCs w:val="22"/>
                <w:lang w:val="en-US" w:eastAsia="en-US"/>
              </w:rPr>
              <w:t> </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b/>
                <w:bCs/>
                <w:sz w:val="22"/>
                <w:szCs w:val="22"/>
                <w:lang w:val="en-US" w:eastAsia="en-US"/>
              </w:rPr>
            </w:pPr>
            <w:r w:rsidRPr="00184E9E">
              <w:rPr>
                <w:b/>
                <w:bCs/>
                <w:sz w:val="22"/>
                <w:szCs w:val="22"/>
                <w:lang w:val="en-US" w:eastAsia="en-US"/>
              </w:rPr>
              <w:t> </w:t>
            </w:r>
          </w:p>
        </w:tc>
        <w:tc>
          <w:tcPr>
            <w:tcW w:w="8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b/>
                <w:bCs/>
                <w:sz w:val="22"/>
                <w:szCs w:val="22"/>
                <w:lang w:val="en-US" w:eastAsia="en-US"/>
              </w:rPr>
            </w:pPr>
            <w:r w:rsidRPr="00184E9E">
              <w:rPr>
                <w:b/>
                <w:bCs/>
                <w:sz w:val="22"/>
                <w:szCs w:val="22"/>
                <w:lang w:val="en-US" w:eastAsia="en-US"/>
              </w:rPr>
              <w:t> </w:t>
            </w:r>
          </w:p>
        </w:tc>
        <w:tc>
          <w:tcPr>
            <w:tcW w:w="13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right"/>
              <w:rPr>
                <w:b/>
                <w:bCs/>
                <w:sz w:val="22"/>
                <w:szCs w:val="22"/>
                <w:lang w:val="en-US" w:eastAsia="en-US"/>
              </w:rPr>
            </w:pPr>
            <w:r w:rsidRPr="00184E9E">
              <w:rPr>
                <w:b/>
                <w:bCs/>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sz w:val="22"/>
                <w:szCs w:val="22"/>
                <w:lang w:val="en-US" w:eastAsia="en-US"/>
              </w:rPr>
            </w:pPr>
            <w:r w:rsidRPr="00184E9E">
              <w:rPr>
                <w:b/>
                <w:bCs/>
                <w:sz w:val="22"/>
                <w:szCs w:val="22"/>
                <w:lang w:val="en-US" w:eastAsia="en-US"/>
              </w:rPr>
              <w:t> </w:t>
            </w:r>
          </w:p>
        </w:tc>
      </w:tr>
      <w:tr w:rsidR="00184E9E" w:rsidRPr="00184E9E" w:rsidTr="00184E9E">
        <w:trPr>
          <w:trHeight w:val="276"/>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c>
          <w:tcPr>
            <w:tcW w:w="584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color w:val="000000"/>
                <w:sz w:val="22"/>
                <w:szCs w:val="22"/>
                <w:lang w:val="en-US" w:eastAsia="en-US"/>
              </w:rPr>
            </w:pPr>
            <w:r w:rsidRPr="00184E9E">
              <w:rPr>
                <w:b/>
                <w:bCs/>
                <w:color w:val="000000"/>
                <w:sz w:val="22"/>
                <w:szCs w:val="22"/>
                <w:lang w:val="en-US" w:eastAsia="en-US"/>
              </w:rPr>
              <w:t>TOTAL GENERAL HORS TAXES</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c>
          <w:tcPr>
            <w:tcW w:w="8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 </w:t>
            </w:r>
          </w:p>
        </w:tc>
        <w:tc>
          <w:tcPr>
            <w:tcW w:w="13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right"/>
              <w:rPr>
                <w:b/>
                <w:bCs/>
                <w:color w:val="000000"/>
                <w:sz w:val="22"/>
                <w:szCs w:val="22"/>
                <w:lang w:val="en-US" w:eastAsia="en-US"/>
              </w:rPr>
            </w:pPr>
            <w:r w:rsidRPr="00184E9E">
              <w:rPr>
                <w:b/>
                <w:bCs/>
                <w:color w:val="000000"/>
                <w:sz w:val="22"/>
                <w:szCs w:val="22"/>
                <w:lang w:val="en-US" w:eastAsia="en-US"/>
              </w:rPr>
              <w:t xml:space="preserve">                  -     </w:t>
            </w:r>
          </w:p>
        </w:tc>
      </w:tr>
      <w:tr w:rsidR="00184E9E" w:rsidRPr="00184E9E" w:rsidTr="00184E9E">
        <w:trPr>
          <w:trHeight w:val="276"/>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c>
          <w:tcPr>
            <w:tcW w:w="584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color w:val="000000"/>
                <w:sz w:val="22"/>
                <w:szCs w:val="22"/>
                <w:lang w:val="en-US" w:eastAsia="en-US"/>
              </w:rPr>
            </w:pPr>
            <w:r w:rsidRPr="00184E9E">
              <w:rPr>
                <w:b/>
                <w:bCs/>
                <w:color w:val="000000"/>
                <w:sz w:val="22"/>
                <w:szCs w:val="22"/>
                <w:lang w:val="en-US" w:eastAsia="en-US"/>
              </w:rPr>
              <w:t>TVA : (19,25%)</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c>
          <w:tcPr>
            <w:tcW w:w="8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 </w:t>
            </w:r>
          </w:p>
        </w:tc>
        <w:tc>
          <w:tcPr>
            <w:tcW w:w="13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xml:space="preserve">                  -     </w:t>
            </w:r>
          </w:p>
        </w:tc>
      </w:tr>
      <w:tr w:rsidR="00184E9E" w:rsidRPr="00184E9E" w:rsidTr="00184E9E">
        <w:trPr>
          <w:trHeight w:val="276"/>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c>
          <w:tcPr>
            <w:tcW w:w="584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color w:val="000000"/>
                <w:sz w:val="22"/>
                <w:szCs w:val="22"/>
                <w:lang w:eastAsia="en-US"/>
              </w:rPr>
            </w:pPr>
            <w:r w:rsidRPr="00184E9E">
              <w:rPr>
                <w:b/>
                <w:bCs/>
                <w:color w:val="000000"/>
                <w:sz w:val="22"/>
                <w:szCs w:val="22"/>
                <w:lang w:eastAsia="en-US"/>
              </w:rPr>
              <w:t xml:space="preserve">MONTANT AIR(2,2% ou 5,5% selon le régime) </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 </w:t>
            </w:r>
          </w:p>
        </w:tc>
        <w:tc>
          <w:tcPr>
            <w:tcW w:w="8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eastAsia="en-US"/>
              </w:rPr>
            </w:pPr>
            <w:r w:rsidRPr="00184E9E">
              <w:rPr>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right"/>
              <w:rPr>
                <w:color w:val="000000"/>
                <w:sz w:val="22"/>
                <w:szCs w:val="22"/>
                <w:lang w:eastAsia="en-US"/>
              </w:rPr>
            </w:pPr>
            <w:r w:rsidRPr="00184E9E">
              <w:rPr>
                <w:color w:val="000000"/>
                <w:sz w:val="22"/>
                <w:szCs w:val="22"/>
                <w:lang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right"/>
              <w:rPr>
                <w:color w:val="000000"/>
                <w:sz w:val="22"/>
                <w:szCs w:val="22"/>
                <w:lang w:eastAsia="en-US"/>
              </w:rPr>
            </w:pPr>
            <w:r w:rsidRPr="00184E9E">
              <w:rPr>
                <w:color w:val="000000"/>
                <w:sz w:val="22"/>
                <w:szCs w:val="22"/>
                <w:lang w:eastAsia="en-US"/>
              </w:rPr>
              <w:t> </w:t>
            </w:r>
          </w:p>
        </w:tc>
      </w:tr>
      <w:tr w:rsidR="00184E9E" w:rsidRPr="00184E9E" w:rsidTr="00184E9E">
        <w:trPr>
          <w:trHeight w:val="276"/>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eastAsia="en-US"/>
              </w:rPr>
            </w:pPr>
            <w:r w:rsidRPr="00184E9E">
              <w:rPr>
                <w:color w:val="000000"/>
                <w:sz w:val="22"/>
                <w:szCs w:val="22"/>
                <w:lang w:eastAsia="en-US"/>
              </w:rPr>
              <w:t> </w:t>
            </w:r>
          </w:p>
        </w:tc>
        <w:tc>
          <w:tcPr>
            <w:tcW w:w="584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color w:val="000000"/>
                <w:sz w:val="22"/>
                <w:szCs w:val="22"/>
                <w:lang w:val="en-US" w:eastAsia="en-US"/>
              </w:rPr>
            </w:pPr>
            <w:r w:rsidRPr="00184E9E">
              <w:rPr>
                <w:b/>
                <w:bCs/>
                <w:color w:val="000000"/>
                <w:sz w:val="22"/>
                <w:szCs w:val="22"/>
                <w:lang w:val="en-US" w:eastAsia="en-US"/>
              </w:rPr>
              <w:t>MONTANT TOTAL DES TAXES</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c>
          <w:tcPr>
            <w:tcW w:w="8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 </w:t>
            </w:r>
          </w:p>
        </w:tc>
        <w:tc>
          <w:tcPr>
            <w:tcW w:w="13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r>
      <w:tr w:rsidR="00184E9E" w:rsidRPr="00184E9E" w:rsidTr="00184E9E">
        <w:trPr>
          <w:trHeight w:val="276"/>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c>
          <w:tcPr>
            <w:tcW w:w="584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color w:val="000000"/>
                <w:sz w:val="22"/>
                <w:szCs w:val="22"/>
                <w:lang w:val="en-US" w:eastAsia="en-US"/>
              </w:rPr>
            </w:pPr>
            <w:r w:rsidRPr="00184E9E">
              <w:rPr>
                <w:b/>
                <w:bCs/>
                <w:color w:val="000000"/>
                <w:sz w:val="22"/>
                <w:szCs w:val="22"/>
                <w:lang w:val="en-US" w:eastAsia="en-US"/>
              </w:rPr>
              <w:t>MONTANT TOTAL TTC</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c>
          <w:tcPr>
            <w:tcW w:w="8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 </w:t>
            </w:r>
          </w:p>
        </w:tc>
        <w:tc>
          <w:tcPr>
            <w:tcW w:w="13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right"/>
              <w:rPr>
                <w:b/>
                <w:bCs/>
                <w:color w:val="000000"/>
                <w:sz w:val="22"/>
                <w:szCs w:val="22"/>
                <w:lang w:val="en-US" w:eastAsia="en-US"/>
              </w:rPr>
            </w:pPr>
            <w:r w:rsidRPr="00184E9E">
              <w:rPr>
                <w:b/>
                <w:bCs/>
                <w:color w:val="000000"/>
                <w:sz w:val="22"/>
                <w:szCs w:val="22"/>
                <w:lang w:val="en-US" w:eastAsia="en-US"/>
              </w:rPr>
              <w:t xml:space="preserve">                  -     </w:t>
            </w:r>
          </w:p>
        </w:tc>
      </w:tr>
      <w:tr w:rsidR="00184E9E" w:rsidRPr="00184E9E" w:rsidTr="00184E9E">
        <w:trPr>
          <w:trHeight w:val="276"/>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c>
          <w:tcPr>
            <w:tcW w:w="584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b/>
                <w:bCs/>
                <w:color w:val="000000"/>
                <w:sz w:val="22"/>
                <w:szCs w:val="22"/>
                <w:lang w:val="en-US" w:eastAsia="en-US"/>
              </w:rPr>
            </w:pPr>
            <w:r w:rsidRPr="00184E9E">
              <w:rPr>
                <w:b/>
                <w:bCs/>
                <w:color w:val="000000"/>
                <w:sz w:val="22"/>
                <w:szCs w:val="22"/>
                <w:lang w:val="en-US" w:eastAsia="en-US"/>
              </w:rPr>
              <w:t>MONTANT NET A MANDATER</w:t>
            </w:r>
          </w:p>
        </w:tc>
        <w:tc>
          <w:tcPr>
            <w:tcW w:w="6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rPr>
                <w:color w:val="000000"/>
                <w:sz w:val="22"/>
                <w:szCs w:val="22"/>
                <w:lang w:val="en-US" w:eastAsia="en-US"/>
              </w:rPr>
            </w:pPr>
            <w:r w:rsidRPr="00184E9E">
              <w:rPr>
                <w:color w:val="000000"/>
                <w:sz w:val="22"/>
                <w:szCs w:val="22"/>
                <w:lang w:val="en-US" w:eastAsia="en-US"/>
              </w:rPr>
              <w:t> </w:t>
            </w:r>
          </w:p>
        </w:tc>
        <w:tc>
          <w:tcPr>
            <w:tcW w:w="8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center"/>
              <w:rPr>
                <w:color w:val="000000"/>
                <w:sz w:val="22"/>
                <w:szCs w:val="22"/>
                <w:lang w:val="en-US" w:eastAsia="en-US"/>
              </w:rPr>
            </w:pPr>
            <w:r w:rsidRPr="00184E9E">
              <w:rPr>
                <w:color w:val="000000"/>
                <w:sz w:val="22"/>
                <w:szCs w:val="22"/>
                <w:lang w:val="en-US" w:eastAsia="en-US"/>
              </w:rPr>
              <w:t> </w:t>
            </w:r>
          </w:p>
        </w:tc>
        <w:tc>
          <w:tcPr>
            <w:tcW w:w="130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right"/>
              <w:rPr>
                <w:color w:val="000000"/>
                <w:sz w:val="22"/>
                <w:szCs w:val="22"/>
                <w:lang w:val="en-US" w:eastAsia="en-US"/>
              </w:rPr>
            </w:pPr>
            <w:r w:rsidRPr="00184E9E">
              <w:rPr>
                <w:color w:val="000000"/>
                <w:sz w:val="22"/>
                <w:szCs w:val="22"/>
                <w:lang w:val="en-US" w:eastAsia="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184E9E" w:rsidRPr="00184E9E" w:rsidRDefault="00184E9E" w:rsidP="00184E9E">
            <w:pPr>
              <w:jc w:val="right"/>
              <w:rPr>
                <w:b/>
                <w:bCs/>
                <w:color w:val="000000"/>
                <w:sz w:val="22"/>
                <w:szCs w:val="22"/>
                <w:lang w:val="en-US" w:eastAsia="en-US"/>
              </w:rPr>
            </w:pPr>
            <w:r w:rsidRPr="00184E9E">
              <w:rPr>
                <w:b/>
                <w:bCs/>
                <w:color w:val="000000"/>
                <w:sz w:val="22"/>
                <w:szCs w:val="22"/>
                <w:lang w:val="en-US" w:eastAsia="en-US"/>
              </w:rPr>
              <w:t> </w:t>
            </w:r>
          </w:p>
        </w:tc>
      </w:tr>
    </w:tbl>
    <w:p w:rsidR="00DB38CF" w:rsidRPr="006B018B" w:rsidRDefault="00184E9E" w:rsidP="00184E9E">
      <w:pPr>
        <w:spacing w:after="120"/>
        <w:rPr>
          <w:rFonts w:ascii="Tw Cen MT" w:eastAsia="Arial Unicode MS" w:hAnsi="Tw Cen MT"/>
          <w:b/>
          <w:sz w:val="24"/>
          <w:szCs w:val="24"/>
          <w:lang w:eastAsia="fr-BE"/>
        </w:rPr>
      </w:pPr>
      <w:r>
        <w:rPr>
          <w:rFonts w:ascii="Tw Cen MT" w:eastAsia="Arial Unicode MS" w:hAnsi="Tw Cen MT"/>
          <w:b/>
          <w:bCs/>
          <w:sz w:val="24"/>
          <w:szCs w:val="24"/>
        </w:rPr>
        <w:fldChar w:fldCharType="end"/>
      </w:r>
      <w:r w:rsidRPr="006B018B">
        <w:rPr>
          <w:rFonts w:ascii="Tw Cen MT" w:eastAsia="Arial Unicode MS" w:hAnsi="Tw Cen MT"/>
          <w:b/>
          <w:sz w:val="24"/>
          <w:szCs w:val="24"/>
          <w:lang w:eastAsia="fr-BE"/>
        </w:rPr>
        <w:t xml:space="preserve"> </w:t>
      </w:r>
    </w:p>
    <w:p w:rsidR="00DB38CF" w:rsidRPr="006B018B" w:rsidRDefault="00DB38CF" w:rsidP="00DB38CF">
      <w:pPr>
        <w:jc w:val="center"/>
        <w:rPr>
          <w:rFonts w:ascii="Tw Cen MT" w:eastAsia="Arial Unicode MS" w:hAnsi="Tw Cen MT"/>
          <w:b/>
          <w:sz w:val="24"/>
          <w:szCs w:val="24"/>
        </w:rPr>
      </w:pPr>
    </w:p>
    <w:p w:rsidR="00DB38CF" w:rsidRPr="006B018B" w:rsidRDefault="00DB38CF" w:rsidP="00DB38CF">
      <w:pPr>
        <w:jc w:val="center"/>
        <w:rPr>
          <w:rFonts w:ascii="Tw Cen MT" w:eastAsia="Arial Unicode MS" w:hAnsi="Tw Cen MT"/>
          <w:b/>
          <w:sz w:val="24"/>
          <w:szCs w:val="24"/>
        </w:rPr>
      </w:pPr>
      <w:r w:rsidRPr="006B018B">
        <w:rPr>
          <w:rFonts w:ascii="Tw Cen MT" w:eastAsia="Arial Unicode MS" w:hAnsi="Tw Cen MT"/>
          <w:b/>
          <w:sz w:val="24"/>
          <w:szCs w:val="24"/>
        </w:rPr>
        <w:t>Arrêter le montant du présent devis à la somme Toutes Taxes Comprises de :</w:t>
      </w:r>
    </w:p>
    <w:p w:rsidR="00BA1486" w:rsidRDefault="00BA1486" w:rsidP="001F6D46">
      <w:pPr>
        <w:suppressAutoHyphens/>
        <w:autoSpaceDN w:val="0"/>
        <w:spacing w:after="120"/>
        <w:textAlignment w:val="baseline"/>
        <w:rPr>
          <w:rFonts w:eastAsia="Calibri"/>
          <w:b/>
          <w:sz w:val="28"/>
        </w:rPr>
      </w:pPr>
    </w:p>
    <w:p w:rsidR="00072A22" w:rsidRDefault="00072A22" w:rsidP="00A56B08">
      <w:pPr>
        <w:spacing w:before="120" w:after="120"/>
        <w:jc w:val="center"/>
        <w:rPr>
          <w:rFonts w:eastAsia="Arial Unicode MS"/>
          <w:sz w:val="22"/>
          <w:szCs w:val="22"/>
        </w:rPr>
      </w:pPr>
    </w:p>
    <w:p w:rsidR="00B52609" w:rsidRDefault="00B52609" w:rsidP="00A56B08">
      <w:pPr>
        <w:spacing w:before="120" w:after="120"/>
        <w:jc w:val="center"/>
        <w:rPr>
          <w:rFonts w:eastAsia="Arial Unicode MS"/>
          <w:sz w:val="22"/>
          <w:szCs w:val="22"/>
        </w:rPr>
      </w:pPr>
    </w:p>
    <w:p w:rsidR="00B52609" w:rsidRDefault="00B52609" w:rsidP="00A56B08">
      <w:pPr>
        <w:spacing w:before="120" w:after="120"/>
        <w:jc w:val="center"/>
        <w:rPr>
          <w:rFonts w:eastAsia="Arial Unicode MS"/>
          <w:sz w:val="22"/>
          <w:szCs w:val="22"/>
        </w:rPr>
      </w:pPr>
    </w:p>
    <w:p w:rsidR="00B52609" w:rsidRDefault="00B52609" w:rsidP="00A56B08">
      <w:pPr>
        <w:spacing w:before="120" w:after="120"/>
        <w:jc w:val="center"/>
        <w:rPr>
          <w:rFonts w:eastAsia="Arial Unicode MS"/>
          <w:sz w:val="22"/>
          <w:szCs w:val="22"/>
        </w:rPr>
      </w:pPr>
    </w:p>
    <w:p w:rsidR="00B52609" w:rsidRDefault="00B52609" w:rsidP="00A56B08">
      <w:pPr>
        <w:spacing w:before="120" w:after="120"/>
        <w:jc w:val="center"/>
        <w:rPr>
          <w:rFonts w:eastAsia="Arial Unicode MS"/>
          <w:sz w:val="22"/>
          <w:szCs w:val="22"/>
        </w:rPr>
      </w:pPr>
    </w:p>
    <w:p w:rsidR="00B52609" w:rsidRDefault="00B52609" w:rsidP="00A56B08">
      <w:pPr>
        <w:spacing w:before="120" w:after="120"/>
        <w:jc w:val="center"/>
        <w:rPr>
          <w:rFonts w:eastAsia="Arial Unicode MS"/>
          <w:sz w:val="22"/>
          <w:szCs w:val="22"/>
        </w:rPr>
      </w:pPr>
    </w:p>
    <w:p w:rsidR="00B52609" w:rsidRDefault="00B52609" w:rsidP="00A56B08">
      <w:pPr>
        <w:spacing w:before="120" w:after="120"/>
        <w:jc w:val="center"/>
        <w:rPr>
          <w:rFonts w:eastAsia="Arial Unicode MS"/>
          <w:sz w:val="22"/>
          <w:szCs w:val="22"/>
        </w:rPr>
      </w:pPr>
    </w:p>
    <w:p w:rsidR="00B52609" w:rsidRDefault="00B52609" w:rsidP="00A56B08">
      <w:pPr>
        <w:spacing w:before="120" w:after="120"/>
        <w:jc w:val="center"/>
        <w:rPr>
          <w:rFonts w:eastAsia="Arial Unicode MS"/>
          <w:sz w:val="22"/>
          <w:szCs w:val="22"/>
        </w:rPr>
      </w:pPr>
    </w:p>
    <w:p w:rsidR="00740642" w:rsidRDefault="00740642" w:rsidP="009E2076">
      <w:pPr>
        <w:spacing w:before="120" w:after="120"/>
        <w:rPr>
          <w:rFonts w:eastAsia="Arial Unicode MS"/>
          <w:sz w:val="22"/>
          <w:szCs w:val="22"/>
        </w:rPr>
      </w:pPr>
    </w:p>
    <w:p w:rsidR="00072A22" w:rsidRDefault="00072A22" w:rsidP="00A56B08">
      <w:pPr>
        <w:spacing w:before="120" w:after="120"/>
        <w:jc w:val="center"/>
        <w:rPr>
          <w:rFonts w:eastAsia="Arial Unicode MS"/>
          <w:sz w:val="22"/>
          <w:szCs w:val="22"/>
        </w:rPr>
      </w:pPr>
    </w:p>
    <w:p w:rsidR="00072A22" w:rsidRPr="00312B87" w:rsidRDefault="00072A22" w:rsidP="00A56B08">
      <w:pPr>
        <w:spacing w:before="120" w:after="120"/>
        <w:jc w:val="center"/>
        <w:rPr>
          <w:rFonts w:eastAsia="Arial Unicode MS"/>
          <w:sz w:val="22"/>
          <w:szCs w:val="22"/>
        </w:rPr>
      </w:pPr>
    </w:p>
    <w:p w:rsidR="00DB38CF" w:rsidRPr="00312B87" w:rsidRDefault="00DB38CF" w:rsidP="00A56B08">
      <w:pPr>
        <w:spacing w:before="120" w:after="120"/>
        <w:jc w:val="center"/>
        <w:rPr>
          <w:rFonts w:eastAsia="Arial Unicode MS"/>
          <w:sz w:val="22"/>
          <w:szCs w:val="22"/>
        </w:rPr>
      </w:pPr>
    </w:p>
    <w:p w:rsidR="00DB38CF" w:rsidRPr="00312B87" w:rsidRDefault="00DB38CF" w:rsidP="00A56B08">
      <w:pPr>
        <w:spacing w:before="120" w:after="120"/>
        <w:jc w:val="center"/>
        <w:rPr>
          <w:rFonts w:eastAsia="Arial Unicode MS"/>
          <w:sz w:val="22"/>
          <w:szCs w:val="22"/>
        </w:rPr>
      </w:pPr>
    </w:p>
    <w:p w:rsidR="00DB38CF" w:rsidRPr="00312B87" w:rsidRDefault="00DB38CF" w:rsidP="00A56B08">
      <w:pPr>
        <w:spacing w:before="120" w:after="120"/>
        <w:jc w:val="center"/>
        <w:rPr>
          <w:rFonts w:eastAsia="Arial Unicode MS"/>
          <w:sz w:val="22"/>
          <w:szCs w:val="22"/>
        </w:rPr>
      </w:pPr>
    </w:p>
    <w:p w:rsidR="00DB38CF" w:rsidRPr="00312B87" w:rsidRDefault="00DB38CF" w:rsidP="00A56B08">
      <w:pPr>
        <w:spacing w:before="120" w:after="120"/>
        <w:jc w:val="center"/>
        <w:rPr>
          <w:rFonts w:eastAsia="Arial Unicode MS"/>
          <w:sz w:val="22"/>
          <w:szCs w:val="22"/>
        </w:rPr>
      </w:pPr>
    </w:p>
    <w:p w:rsidR="00DB38CF" w:rsidRPr="00312B87" w:rsidRDefault="00DB38CF" w:rsidP="00A56B08">
      <w:pPr>
        <w:spacing w:before="120" w:after="120"/>
        <w:jc w:val="center"/>
        <w:rPr>
          <w:rFonts w:eastAsia="Arial Unicode MS"/>
          <w:sz w:val="22"/>
          <w:szCs w:val="22"/>
        </w:rPr>
      </w:pPr>
    </w:p>
    <w:p w:rsidR="00DB38CF" w:rsidRPr="00312B87" w:rsidRDefault="00DB38CF" w:rsidP="00A56B08">
      <w:pPr>
        <w:spacing w:before="120" w:after="120"/>
        <w:jc w:val="center"/>
        <w:rPr>
          <w:rFonts w:eastAsia="Arial Unicode MS"/>
          <w:sz w:val="22"/>
          <w:szCs w:val="22"/>
        </w:rPr>
      </w:pPr>
    </w:p>
    <w:p w:rsidR="00DB38CF" w:rsidRPr="00312B87" w:rsidRDefault="00DB38CF" w:rsidP="00A56B08">
      <w:pPr>
        <w:spacing w:before="120" w:after="120"/>
        <w:jc w:val="center"/>
        <w:rPr>
          <w:rFonts w:eastAsia="Arial Unicode MS"/>
          <w:sz w:val="22"/>
          <w:szCs w:val="22"/>
        </w:rPr>
      </w:pPr>
    </w:p>
    <w:p w:rsidR="00DB38CF" w:rsidRPr="00312B87" w:rsidRDefault="00DB38CF" w:rsidP="00A56B08">
      <w:pPr>
        <w:spacing w:before="120" w:after="120"/>
        <w:jc w:val="center"/>
        <w:rPr>
          <w:rFonts w:eastAsia="Arial Unicode MS"/>
          <w:sz w:val="22"/>
          <w:szCs w:val="22"/>
        </w:rPr>
      </w:pPr>
    </w:p>
    <w:p w:rsidR="00DB38CF" w:rsidRPr="00312B87" w:rsidRDefault="00DB38CF" w:rsidP="00A56B08">
      <w:pPr>
        <w:spacing w:before="120" w:after="120"/>
        <w:jc w:val="center"/>
        <w:rPr>
          <w:rFonts w:eastAsia="Arial Unicode MS"/>
          <w:sz w:val="22"/>
          <w:szCs w:val="22"/>
        </w:rPr>
      </w:pPr>
    </w:p>
    <w:p w:rsidR="00EA6D92" w:rsidRPr="00312B87" w:rsidRDefault="00EA6D92" w:rsidP="00A56B08">
      <w:pPr>
        <w:spacing w:before="120" w:after="120"/>
        <w:jc w:val="center"/>
        <w:rPr>
          <w:rFonts w:eastAsia="Arial Unicode MS"/>
          <w:sz w:val="22"/>
          <w:szCs w:val="22"/>
        </w:rPr>
      </w:pPr>
    </w:p>
    <w:p w:rsidR="00EA6D92" w:rsidRPr="00312B87" w:rsidRDefault="00EA6D92" w:rsidP="00A56B08">
      <w:pPr>
        <w:spacing w:before="120" w:after="120"/>
        <w:jc w:val="center"/>
        <w:rPr>
          <w:rFonts w:eastAsia="Arial Unicode MS"/>
          <w:sz w:val="22"/>
          <w:szCs w:val="22"/>
        </w:rPr>
      </w:pPr>
    </w:p>
    <w:p w:rsidR="00EA6D92" w:rsidRPr="00312B87" w:rsidRDefault="00EA6D92" w:rsidP="00A56B08">
      <w:pPr>
        <w:spacing w:before="120" w:after="120"/>
        <w:jc w:val="center"/>
        <w:rPr>
          <w:rFonts w:eastAsia="Arial Unicode MS"/>
          <w:sz w:val="22"/>
          <w:szCs w:val="22"/>
        </w:rPr>
      </w:pPr>
    </w:p>
    <w:p w:rsidR="00EA6D92" w:rsidRPr="00312B87" w:rsidRDefault="00EA6D92" w:rsidP="00A56B08">
      <w:pPr>
        <w:spacing w:before="120" w:after="120"/>
        <w:jc w:val="center"/>
        <w:rPr>
          <w:rFonts w:eastAsia="Arial Unicode MS"/>
          <w:sz w:val="22"/>
          <w:szCs w:val="22"/>
        </w:rPr>
      </w:pPr>
    </w:p>
    <w:p w:rsidR="00EA6D92" w:rsidRPr="00312B87" w:rsidRDefault="00FA443E" w:rsidP="00A56B08">
      <w:pPr>
        <w:spacing w:before="120" w:after="120"/>
        <w:jc w:val="center"/>
        <w:rPr>
          <w:rFonts w:eastAsia="Arial Unicode MS"/>
          <w:sz w:val="22"/>
          <w:szCs w:val="22"/>
        </w:rPr>
      </w:pPr>
      <w:r>
        <w:rPr>
          <w:rFonts w:eastAsia="Arial Unicode MS"/>
          <w:noProof/>
          <w:sz w:val="22"/>
          <w:szCs w:val="22"/>
        </w:rPr>
        <mc:AlternateContent>
          <mc:Choice Requires="wps">
            <w:drawing>
              <wp:anchor distT="0" distB="0" distL="114300" distR="114300" simplePos="0" relativeHeight="251658752" behindDoc="0" locked="0" layoutInCell="1" allowOverlap="1">
                <wp:simplePos x="0" y="0"/>
                <wp:positionH relativeFrom="margin">
                  <wp:align>left</wp:align>
                </wp:positionH>
                <wp:positionV relativeFrom="margin">
                  <wp:align>center</wp:align>
                </wp:positionV>
                <wp:extent cx="5923280" cy="2111375"/>
                <wp:effectExtent l="38100" t="57150" r="1270" b="41275"/>
                <wp:wrapSquare wrapText="bothSides"/>
                <wp:docPr id="16" name="AutoShape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3280" cy="2111375"/>
                        </a:xfrm>
                        <a:prstGeom prst="leftRightArrow">
                          <a:avLst>
                            <a:gd name="adj1" fmla="val 50000"/>
                            <a:gd name="adj2" fmla="val 52794"/>
                          </a:avLst>
                        </a:prstGeom>
                        <a:solidFill>
                          <a:srgbClr val="FFFFFF"/>
                        </a:solidFill>
                        <a:ln w="28575">
                          <a:solidFill>
                            <a:srgbClr val="000000"/>
                          </a:solidFill>
                          <a:miter lim="800000"/>
                          <a:headEnd/>
                          <a:tailEnd/>
                        </a:ln>
                      </wps:spPr>
                      <wps:txbx>
                        <w:txbxContent>
                          <w:p w:rsidR="005D7E48" w:rsidRPr="009E2076" w:rsidRDefault="005D7E48" w:rsidP="00E139C7">
                            <w:pPr>
                              <w:spacing w:before="120" w:after="120"/>
                              <w:jc w:val="center"/>
                              <w:rPr>
                                <w:rFonts w:ascii="Arial Narrow" w:hAnsi="Arial Narrow"/>
                                <w:b/>
                                <w:bCs/>
                                <w:sz w:val="32"/>
                                <w:szCs w:val="32"/>
                              </w:rPr>
                            </w:pPr>
                            <w:r w:rsidRPr="009E2076">
                              <w:rPr>
                                <w:rFonts w:ascii="Arial Narrow" w:hAnsi="Arial Narrow"/>
                                <w:b/>
                                <w:bCs/>
                                <w:sz w:val="32"/>
                                <w:szCs w:val="32"/>
                              </w:rPr>
                              <w:t>Pièce N°8:</w:t>
                            </w:r>
                          </w:p>
                          <w:p w:rsidR="005D7E48" w:rsidRPr="009E2076" w:rsidRDefault="005D7E48" w:rsidP="00E139C7">
                            <w:pPr>
                              <w:jc w:val="center"/>
                              <w:rPr>
                                <w:rFonts w:ascii="Arial Narrow" w:hAnsi="Arial Narrow"/>
                                <w:b/>
                                <w:bCs/>
                                <w:sz w:val="32"/>
                                <w:szCs w:val="32"/>
                              </w:rPr>
                            </w:pPr>
                            <w:r w:rsidRPr="009E2076">
                              <w:rPr>
                                <w:rFonts w:ascii="Arial Narrow" w:hAnsi="Arial Narrow"/>
                                <w:b/>
                                <w:bCs/>
                                <w:sz w:val="32"/>
                                <w:szCs w:val="32"/>
                              </w:rPr>
                              <w:t xml:space="preserve">SOUS DETAIL DES PRIX UNITAIRE (SDPU) </w:t>
                            </w:r>
                          </w:p>
                          <w:p w:rsidR="005D7E48" w:rsidRPr="00C8344A" w:rsidRDefault="005D7E48" w:rsidP="00E139C7">
                            <w:pPr>
                              <w:jc w:val="center"/>
                              <w:rPr>
                                <w:rFonts w:ascii="Albertus Extra Bold" w:hAnsi="Albertus Extra Bold"/>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7" o:spid="_x0000_s1042" type="#_x0000_t69" style="position:absolute;left:0;text-align:left;margin-left:0;margin-top:0;width:466.4pt;height:166.25pt;z-index:251658752;visibility:visible;mso-wrap-style:square;mso-width-percent:0;mso-height-percent:0;mso-wrap-distance-left:9pt;mso-wrap-distance-top:0;mso-wrap-distance-right:9pt;mso-wrap-distance-bottom:0;mso-position-horizontal:left;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" adj="4065" strokeweight="2.25pt">
                <v:textbox>
                  <w:txbxContent>
                    <w:p w:rsidR="005D7E48" w:rsidRPr="009E2076" w:rsidRDefault="005D7E48" w:rsidP="00E139C7">
                      <w:pPr>
                        <w:spacing w:before="120" w:after="120"/>
                        <w:jc w:val="center"/>
                        <w:rPr>
                          <w:rFonts w:ascii="Arial Narrow" w:hAnsi="Arial Narrow"/>
                          <w:b/>
                          <w:bCs/>
                          <w:sz w:val="32"/>
                          <w:szCs w:val="32"/>
                        </w:rPr>
                      </w:pPr>
                      <w:r w:rsidRPr="009E2076">
                        <w:rPr>
                          <w:rFonts w:ascii="Arial Narrow" w:hAnsi="Arial Narrow"/>
                          <w:b/>
                          <w:bCs/>
                          <w:sz w:val="32"/>
                          <w:szCs w:val="32"/>
                        </w:rPr>
                        <w:t>Pièce N°</w:t>
                      </w:r>
                      <w:proofErr w:type="gramStart"/>
                      <w:r w:rsidRPr="009E2076">
                        <w:rPr>
                          <w:rFonts w:ascii="Arial Narrow" w:hAnsi="Arial Narrow"/>
                          <w:b/>
                          <w:bCs/>
                          <w:sz w:val="32"/>
                          <w:szCs w:val="32"/>
                        </w:rPr>
                        <w:t>8:</w:t>
                      </w:r>
                      <w:proofErr w:type="gramEnd"/>
                    </w:p>
                    <w:p w:rsidR="005D7E48" w:rsidRPr="009E2076" w:rsidRDefault="005D7E48" w:rsidP="00E139C7">
                      <w:pPr>
                        <w:jc w:val="center"/>
                        <w:rPr>
                          <w:rFonts w:ascii="Arial Narrow" w:hAnsi="Arial Narrow"/>
                          <w:b/>
                          <w:bCs/>
                          <w:sz w:val="32"/>
                          <w:szCs w:val="32"/>
                        </w:rPr>
                      </w:pPr>
                      <w:r w:rsidRPr="009E2076">
                        <w:rPr>
                          <w:rFonts w:ascii="Arial Narrow" w:hAnsi="Arial Narrow"/>
                          <w:b/>
                          <w:bCs/>
                          <w:sz w:val="32"/>
                          <w:szCs w:val="32"/>
                        </w:rPr>
                        <w:t xml:space="preserve">SOUS DETAIL DES PRIX UNITAIRE (SDPU) </w:t>
                      </w:r>
                    </w:p>
                    <w:p w:rsidR="005D7E48" w:rsidRPr="00C8344A" w:rsidRDefault="005D7E48" w:rsidP="00E139C7">
                      <w:pPr>
                        <w:jc w:val="center"/>
                        <w:rPr>
                          <w:rFonts w:ascii="Albertus Extra Bold" w:hAnsi="Albertus Extra Bold"/>
                          <w:sz w:val="32"/>
                          <w:szCs w:val="32"/>
                        </w:rPr>
                      </w:pPr>
                    </w:p>
                  </w:txbxContent>
                </v:textbox>
                <w10:wrap type="square" anchorx="margin" anchory="margin"/>
              </v:shape>
            </w:pict>
          </mc:Fallback>
        </mc:AlternateContent>
      </w:r>
      <w:r w:rsidR="00072A22">
        <w:rPr>
          <w:rFonts w:eastAsia="Arial Unicode MS"/>
          <w:sz w:val="22"/>
          <w:szCs w:val="22"/>
        </w:rPr>
        <w:br w:type="page"/>
      </w:r>
    </w:p>
    <w:tbl>
      <w:tblPr>
        <w:tblW w:w="9896" w:type="dxa"/>
        <w:jc w:val="center"/>
        <w:tblCellMar>
          <w:left w:w="70" w:type="dxa"/>
          <w:right w:w="70" w:type="dxa"/>
        </w:tblCellMar>
        <w:tblLook w:val="04A0" w:firstRow="1" w:lastRow="0" w:firstColumn="1" w:lastColumn="0" w:noHBand="0" w:noVBand="1"/>
      </w:tblPr>
      <w:tblGrid>
        <w:gridCol w:w="800"/>
        <w:gridCol w:w="4176"/>
        <w:gridCol w:w="1220"/>
        <w:gridCol w:w="1220"/>
        <w:gridCol w:w="1220"/>
        <w:gridCol w:w="1260"/>
      </w:tblGrid>
      <w:tr w:rsidR="00E139C7" w:rsidRPr="00FC7FC8" w:rsidTr="005A38F1">
        <w:trPr>
          <w:trHeight w:val="300"/>
          <w:jc w:val="center"/>
        </w:trPr>
        <w:tc>
          <w:tcPr>
            <w:tcW w:w="9896" w:type="dxa"/>
            <w:gridSpan w:val="6"/>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lastRenderedPageBreak/>
              <w:t xml:space="preserve">SOUS - DETAIL DES PRIX </w:t>
            </w:r>
          </w:p>
        </w:tc>
      </w:tr>
      <w:tr w:rsidR="00E139C7" w:rsidRPr="00FC7FC8" w:rsidTr="005A38F1">
        <w:trPr>
          <w:trHeight w:val="645"/>
          <w:jc w:val="center"/>
        </w:trPr>
        <w:tc>
          <w:tcPr>
            <w:tcW w:w="9896"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DESIGNATIONS :</w:t>
            </w:r>
          </w:p>
        </w:tc>
      </w:tr>
      <w:tr w:rsidR="00E139C7" w:rsidRPr="00FC7FC8" w:rsidTr="005A38F1">
        <w:trPr>
          <w:trHeight w:val="454"/>
          <w:jc w:val="center"/>
        </w:trPr>
        <w:tc>
          <w:tcPr>
            <w:tcW w:w="800" w:type="dxa"/>
            <w:tcBorders>
              <w:top w:val="nil"/>
              <w:left w:val="single" w:sz="8" w:space="0" w:color="auto"/>
              <w:bottom w:val="single" w:sz="4" w:space="0" w:color="auto"/>
              <w:right w:val="single" w:sz="4"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 xml:space="preserve">N° prix </w:t>
            </w: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Rendement journalier</w:t>
            </w:r>
          </w:p>
        </w:tc>
        <w:tc>
          <w:tcPr>
            <w:tcW w:w="1220"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 </w:t>
            </w:r>
          </w:p>
        </w:tc>
        <w:tc>
          <w:tcPr>
            <w:tcW w:w="1220"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Quantité totale</w:t>
            </w:r>
          </w:p>
        </w:tc>
        <w:tc>
          <w:tcPr>
            <w:tcW w:w="1220"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Unité</w:t>
            </w:r>
          </w:p>
        </w:tc>
        <w:tc>
          <w:tcPr>
            <w:tcW w:w="1260" w:type="dxa"/>
            <w:tcBorders>
              <w:top w:val="nil"/>
              <w:left w:val="nil"/>
              <w:bottom w:val="single" w:sz="4" w:space="0" w:color="auto"/>
              <w:right w:val="single" w:sz="8"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Durée activité</w:t>
            </w:r>
          </w:p>
        </w:tc>
      </w:tr>
      <w:tr w:rsidR="00E139C7" w:rsidRPr="00FC7FC8" w:rsidTr="005A38F1">
        <w:trPr>
          <w:trHeight w:val="315"/>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FC7FC8" w:rsidRDefault="00E139C7" w:rsidP="00E139C7">
            <w:pPr>
              <w:jc w:val="cente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jc w:val="cente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cente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000000" w:fill="FFFFFF"/>
            <w:noWrap/>
            <w:vAlign w:val="center"/>
            <w:hideMark/>
          </w:tcPr>
          <w:p w:rsidR="00E139C7" w:rsidRPr="00FC7FC8" w:rsidRDefault="00E139C7" w:rsidP="00E139C7">
            <w:pPr>
              <w:jc w:val="cente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center"/>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center"/>
              <w:rPr>
                <w:rFonts w:ascii="Tw Cen MT" w:hAnsi="Tw Cen MT" w:cs="Calibri"/>
                <w:sz w:val="24"/>
                <w:szCs w:val="24"/>
              </w:rPr>
            </w:pPr>
          </w:p>
        </w:tc>
      </w:tr>
      <w:tr w:rsidR="00E139C7" w:rsidRPr="00FC7FC8" w:rsidTr="005A38F1">
        <w:trPr>
          <w:cantSplit/>
          <w:trHeight w:val="567"/>
          <w:jc w:val="center"/>
        </w:trPr>
        <w:tc>
          <w:tcPr>
            <w:tcW w:w="8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rsidR="00E139C7" w:rsidRPr="00FC7FC8" w:rsidRDefault="00E139C7" w:rsidP="00E139C7">
            <w:pPr>
              <w:jc w:val="center"/>
              <w:rPr>
                <w:rFonts w:ascii="Tw Cen MT" w:hAnsi="Tw Cen MT" w:cs="Calibri"/>
                <w:sz w:val="24"/>
                <w:szCs w:val="24"/>
              </w:rPr>
            </w:pPr>
            <w:r w:rsidRPr="00FC7FC8">
              <w:rPr>
                <w:rFonts w:ascii="Tw Cen MT" w:hAnsi="Tw Cen MT" w:cs="Calibri"/>
                <w:sz w:val="24"/>
                <w:szCs w:val="24"/>
              </w:rPr>
              <w:t>Main d'œuvre</w:t>
            </w: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CATEGORIE</w:t>
            </w:r>
          </w:p>
        </w:tc>
        <w:tc>
          <w:tcPr>
            <w:tcW w:w="1220"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Nbre</w:t>
            </w:r>
          </w:p>
        </w:tc>
        <w:tc>
          <w:tcPr>
            <w:tcW w:w="1220"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Salaire journalier</w:t>
            </w:r>
          </w:p>
        </w:tc>
        <w:tc>
          <w:tcPr>
            <w:tcW w:w="1220"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jours facturés</w:t>
            </w:r>
          </w:p>
        </w:tc>
        <w:tc>
          <w:tcPr>
            <w:tcW w:w="1260" w:type="dxa"/>
            <w:tcBorders>
              <w:top w:val="nil"/>
              <w:left w:val="nil"/>
              <w:bottom w:val="single" w:sz="4" w:space="0" w:color="auto"/>
              <w:right w:val="single" w:sz="8"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Montant</w:t>
            </w:r>
          </w:p>
        </w:tc>
      </w:tr>
      <w:tr w:rsidR="00E139C7" w:rsidRPr="00FC7FC8" w:rsidTr="005A38F1">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FC7FC8"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r>
      <w:tr w:rsidR="00E139C7" w:rsidRPr="00FC7FC8" w:rsidTr="005A38F1">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FC7FC8"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r>
      <w:tr w:rsidR="00E139C7" w:rsidRPr="00FC7FC8" w:rsidTr="005A38F1">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FC7FC8"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r>
      <w:tr w:rsidR="00E139C7" w:rsidRPr="00FC7FC8" w:rsidTr="005A38F1">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FC7FC8"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r>
      <w:tr w:rsidR="00E139C7" w:rsidRPr="00FC7FC8" w:rsidTr="005A38F1">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FC7FC8"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r>
      <w:tr w:rsidR="00E139C7" w:rsidRPr="00FC7FC8" w:rsidTr="005A38F1">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FC7FC8"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rPr>
                <w:rFonts w:ascii="Tw Cen MT" w:hAnsi="Tw Cen MT" w:cs="Calibri"/>
                <w:sz w:val="24"/>
                <w:szCs w:val="24"/>
              </w:rPr>
            </w:pPr>
          </w:p>
        </w:tc>
      </w:tr>
      <w:tr w:rsidR="00E139C7" w:rsidRPr="00FC7FC8" w:rsidTr="005A38F1">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FC7FC8" w:rsidRDefault="00E139C7" w:rsidP="00E139C7">
            <w:pPr>
              <w:rPr>
                <w:rFonts w:ascii="Tw Cen MT" w:hAnsi="Tw Cen MT" w:cs="Calibri"/>
                <w:sz w:val="24"/>
                <w:szCs w:val="24"/>
              </w:rPr>
            </w:pPr>
          </w:p>
        </w:tc>
        <w:tc>
          <w:tcPr>
            <w:tcW w:w="783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TOTAL A</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r>
      <w:tr w:rsidR="00E139C7" w:rsidRPr="00FC7FC8" w:rsidTr="005A38F1">
        <w:trPr>
          <w:trHeight w:val="600"/>
          <w:jc w:val="center"/>
        </w:trPr>
        <w:tc>
          <w:tcPr>
            <w:tcW w:w="8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rsidR="00E139C7" w:rsidRPr="00FC7FC8" w:rsidRDefault="00E139C7" w:rsidP="00E139C7">
            <w:pPr>
              <w:jc w:val="center"/>
              <w:rPr>
                <w:rFonts w:ascii="Tw Cen MT" w:hAnsi="Tw Cen MT" w:cs="Calibri"/>
                <w:sz w:val="24"/>
                <w:szCs w:val="24"/>
              </w:rPr>
            </w:pPr>
            <w:r w:rsidRPr="00FC7FC8">
              <w:rPr>
                <w:rFonts w:ascii="Tw Cen MT" w:hAnsi="Tw Cen MT" w:cs="Calibri"/>
                <w:sz w:val="24"/>
                <w:szCs w:val="24"/>
              </w:rPr>
              <w:t>Matériel et Engins</w:t>
            </w: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TYPE</w:t>
            </w:r>
          </w:p>
        </w:tc>
        <w:tc>
          <w:tcPr>
            <w:tcW w:w="1220"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Nbre</w:t>
            </w:r>
          </w:p>
        </w:tc>
        <w:tc>
          <w:tcPr>
            <w:tcW w:w="1220"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Taux journalier</w:t>
            </w:r>
          </w:p>
        </w:tc>
        <w:tc>
          <w:tcPr>
            <w:tcW w:w="1220"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Jours facturés</w:t>
            </w:r>
          </w:p>
        </w:tc>
        <w:tc>
          <w:tcPr>
            <w:tcW w:w="1260" w:type="dxa"/>
            <w:tcBorders>
              <w:top w:val="nil"/>
              <w:left w:val="nil"/>
              <w:bottom w:val="single" w:sz="4" w:space="0" w:color="auto"/>
              <w:right w:val="single" w:sz="8"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Montant</w:t>
            </w:r>
          </w:p>
        </w:tc>
      </w:tr>
      <w:tr w:rsidR="00E139C7" w:rsidRPr="00FC7FC8" w:rsidTr="005A38F1">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FC7FC8"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r>
      <w:tr w:rsidR="00E139C7" w:rsidRPr="00FC7FC8" w:rsidTr="005A38F1">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FC7FC8"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r>
      <w:tr w:rsidR="00E139C7" w:rsidRPr="00FC7FC8" w:rsidTr="005A38F1">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FC7FC8"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rPr>
                <w:rFonts w:ascii="Tw Cen MT" w:hAnsi="Tw Cen MT" w:cs="Calibri"/>
                <w:sz w:val="24"/>
                <w:szCs w:val="24"/>
              </w:rPr>
            </w:pPr>
          </w:p>
        </w:tc>
      </w:tr>
      <w:tr w:rsidR="00E139C7" w:rsidRPr="00FC7FC8" w:rsidTr="005A38F1">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FC7FC8"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rPr>
                <w:rFonts w:ascii="Tw Cen MT" w:hAnsi="Tw Cen MT" w:cs="Calibri"/>
                <w:sz w:val="24"/>
                <w:szCs w:val="24"/>
              </w:rPr>
            </w:pPr>
          </w:p>
        </w:tc>
      </w:tr>
      <w:tr w:rsidR="00E139C7" w:rsidRPr="00FC7FC8" w:rsidTr="005A38F1">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FC7FC8"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rPr>
                <w:rFonts w:ascii="Tw Cen MT" w:hAnsi="Tw Cen MT" w:cs="Calibri"/>
                <w:sz w:val="24"/>
                <w:szCs w:val="24"/>
              </w:rPr>
            </w:pPr>
          </w:p>
        </w:tc>
      </w:tr>
      <w:tr w:rsidR="00E139C7" w:rsidRPr="00FC7FC8" w:rsidTr="005A38F1">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FC7FC8" w:rsidRDefault="00E139C7" w:rsidP="00E139C7">
            <w:pPr>
              <w:rPr>
                <w:rFonts w:ascii="Tw Cen MT" w:hAnsi="Tw Cen MT" w:cs="Calibri"/>
                <w:sz w:val="24"/>
                <w:szCs w:val="24"/>
              </w:rPr>
            </w:pPr>
          </w:p>
        </w:tc>
        <w:tc>
          <w:tcPr>
            <w:tcW w:w="783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TOTAL B</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r>
      <w:tr w:rsidR="00E139C7" w:rsidRPr="00FC7FC8" w:rsidTr="005A38F1">
        <w:trPr>
          <w:trHeight w:val="600"/>
          <w:jc w:val="center"/>
        </w:trPr>
        <w:tc>
          <w:tcPr>
            <w:tcW w:w="8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rsidR="00E139C7" w:rsidRPr="00FC7FC8" w:rsidRDefault="00E139C7" w:rsidP="00E139C7">
            <w:pPr>
              <w:jc w:val="center"/>
              <w:rPr>
                <w:rFonts w:ascii="Tw Cen MT" w:hAnsi="Tw Cen MT" w:cs="Calibri"/>
                <w:sz w:val="24"/>
                <w:szCs w:val="24"/>
              </w:rPr>
            </w:pPr>
            <w:r w:rsidRPr="00FC7FC8">
              <w:rPr>
                <w:rFonts w:ascii="Tw Cen MT" w:hAnsi="Tw Cen MT" w:cs="Calibri"/>
                <w:sz w:val="24"/>
                <w:szCs w:val="24"/>
              </w:rPr>
              <w:t>Matériaux  et Divers</w:t>
            </w: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TYPE</w:t>
            </w:r>
          </w:p>
        </w:tc>
        <w:tc>
          <w:tcPr>
            <w:tcW w:w="1220"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Unité</w:t>
            </w:r>
          </w:p>
        </w:tc>
        <w:tc>
          <w:tcPr>
            <w:tcW w:w="1220"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Prix unitaire</w:t>
            </w:r>
          </w:p>
        </w:tc>
        <w:tc>
          <w:tcPr>
            <w:tcW w:w="1220"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Quantité</w:t>
            </w:r>
          </w:p>
        </w:tc>
        <w:tc>
          <w:tcPr>
            <w:tcW w:w="1260" w:type="dxa"/>
            <w:tcBorders>
              <w:top w:val="nil"/>
              <w:left w:val="nil"/>
              <w:bottom w:val="single" w:sz="4" w:space="0" w:color="auto"/>
              <w:right w:val="single" w:sz="8" w:space="0" w:color="auto"/>
            </w:tcBorders>
            <w:shd w:val="clear" w:color="auto" w:fill="auto"/>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Montant</w:t>
            </w:r>
          </w:p>
        </w:tc>
      </w:tr>
      <w:tr w:rsidR="00E139C7" w:rsidRPr="00FC7FC8" w:rsidTr="005A38F1">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FC7FC8"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r>
      <w:tr w:rsidR="00E139C7" w:rsidRPr="00FC7FC8" w:rsidTr="005A38F1">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FC7FC8"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r>
      <w:tr w:rsidR="00E139C7" w:rsidRPr="00FC7FC8" w:rsidTr="005A38F1">
        <w:trPr>
          <w:trHeight w:val="408"/>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FC7FC8" w:rsidRDefault="00E139C7" w:rsidP="00E139C7">
            <w:pPr>
              <w:rPr>
                <w:rFonts w:ascii="Tw Cen MT" w:hAnsi="Tw Cen MT" w:cs="Calibri"/>
                <w:sz w:val="24"/>
                <w:szCs w:val="24"/>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 </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 </w:t>
            </w:r>
          </w:p>
        </w:tc>
      </w:tr>
      <w:tr w:rsidR="00E139C7" w:rsidRPr="00FC7FC8" w:rsidTr="005A38F1">
        <w:trPr>
          <w:trHeight w:val="52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FC7FC8" w:rsidRDefault="00E139C7" w:rsidP="00E139C7">
            <w:pPr>
              <w:rPr>
                <w:rFonts w:ascii="Tw Cen MT" w:hAnsi="Tw Cen MT" w:cs="Calibri"/>
                <w:sz w:val="24"/>
                <w:szCs w:val="24"/>
              </w:rPr>
            </w:pPr>
          </w:p>
        </w:tc>
        <w:tc>
          <w:tcPr>
            <w:tcW w:w="783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139C7" w:rsidRPr="00FC7FC8" w:rsidRDefault="00E139C7" w:rsidP="00E139C7">
            <w:pPr>
              <w:jc w:val="center"/>
              <w:rPr>
                <w:rFonts w:ascii="Tw Cen MT" w:hAnsi="Tw Cen MT" w:cs="Calibri"/>
                <w:b/>
                <w:bCs/>
                <w:sz w:val="24"/>
                <w:szCs w:val="24"/>
              </w:rPr>
            </w:pPr>
            <w:r w:rsidRPr="00FC7FC8">
              <w:rPr>
                <w:rFonts w:ascii="Tw Cen MT" w:hAnsi="Tw Cen MT" w:cs="Calibri"/>
                <w:b/>
                <w:bCs/>
                <w:sz w:val="24"/>
                <w:szCs w:val="24"/>
              </w:rPr>
              <w:t>TOTAL C</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r>
      <w:tr w:rsidR="00E139C7" w:rsidRPr="00FC7FC8" w:rsidTr="005A38F1">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FC7FC8" w:rsidRDefault="00E139C7" w:rsidP="00E139C7">
            <w:pPr>
              <w:jc w:val="center"/>
              <w:rPr>
                <w:rFonts w:ascii="Tw Cen MT" w:hAnsi="Tw Cen MT" w:cs="Calibri"/>
                <w:sz w:val="24"/>
                <w:szCs w:val="24"/>
              </w:rPr>
            </w:pPr>
            <w:r w:rsidRPr="00FC7FC8">
              <w:rPr>
                <w:rFonts w:ascii="Tw Cen MT" w:hAnsi="Tw Cen MT" w:cs="Calibri"/>
                <w:sz w:val="24"/>
                <w:szCs w:val="24"/>
              </w:rPr>
              <w:t>D</w:t>
            </w: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b/>
                <w:bCs/>
                <w:sz w:val="24"/>
                <w:szCs w:val="24"/>
              </w:rPr>
            </w:pPr>
            <w:r w:rsidRPr="00FC7FC8">
              <w:rPr>
                <w:rFonts w:ascii="Tw Cen MT" w:hAnsi="Tw Cen MT" w:cs="Calibri"/>
                <w:b/>
                <w:bCs/>
                <w:sz w:val="24"/>
                <w:szCs w:val="24"/>
              </w:rPr>
              <w:t>TOTAL  COUT DIRECTS</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b/>
                <w:bCs/>
                <w:sz w:val="24"/>
                <w:szCs w:val="24"/>
              </w:rPr>
            </w:pPr>
            <w:r w:rsidRPr="00FC7FC8">
              <w:rPr>
                <w:rFonts w:ascii="Tw Cen MT" w:hAnsi="Tw Cen MT" w:cs="Calibri"/>
                <w:b/>
                <w:bCs/>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b/>
                <w:bCs/>
                <w:sz w:val="24"/>
                <w:szCs w:val="24"/>
              </w:rPr>
            </w:pPr>
            <w:r w:rsidRPr="00FC7FC8">
              <w:rPr>
                <w:rFonts w:ascii="Tw Cen MT" w:hAnsi="Tw Cen MT" w:cs="Calibri"/>
                <w:b/>
                <w:bCs/>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b/>
                <w:bCs/>
                <w:sz w:val="24"/>
                <w:szCs w:val="24"/>
              </w:rPr>
            </w:pPr>
            <w:r w:rsidRPr="00FC7FC8">
              <w:rPr>
                <w:rFonts w:ascii="Tw Cen MT" w:hAnsi="Tw Cen MT" w:cs="Calibri"/>
                <w:b/>
                <w:bCs/>
                <w:sz w:val="24"/>
                <w:szCs w:val="24"/>
              </w:rPr>
              <w:t>A+B+C</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r>
      <w:tr w:rsidR="00E139C7" w:rsidRPr="00FC7FC8" w:rsidTr="005A38F1">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FC7FC8" w:rsidRDefault="00E139C7" w:rsidP="00E139C7">
            <w:pPr>
              <w:jc w:val="center"/>
              <w:rPr>
                <w:rFonts w:ascii="Tw Cen MT" w:hAnsi="Tw Cen MT" w:cs="Calibri"/>
                <w:sz w:val="24"/>
                <w:szCs w:val="24"/>
              </w:rPr>
            </w:pPr>
            <w:r w:rsidRPr="00FC7FC8">
              <w:rPr>
                <w:rFonts w:ascii="Tw Cen MT" w:hAnsi="Tw Cen MT" w:cs="Calibri"/>
                <w:sz w:val="24"/>
                <w:szCs w:val="24"/>
              </w:rPr>
              <w:t>E</w:t>
            </w: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Frais généraux de chantier</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center"/>
              <w:rPr>
                <w:rFonts w:ascii="Tw Cen MT" w:hAnsi="Tw Cen MT" w:cs="Calibri"/>
                <w:sz w:val="24"/>
                <w:szCs w:val="24"/>
              </w:rPr>
            </w:pPr>
            <w:r w:rsidRPr="00FC7FC8">
              <w:rPr>
                <w:rFonts w:ascii="Tw Cen MT" w:hAnsi="Tw Cen MT" w:cs="Calibri"/>
                <w:sz w:val="24"/>
                <w:szCs w:val="24"/>
              </w:rPr>
              <w:t>X,0%</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=Dx%</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r>
      <w:tr w:rsidR="00E139C7" w:rsidRPr="00FC7FC8" w:rsidTr="005A38F1">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FC7FC8" w:rsidRDefault="00E139C7" w:rsidP="00E139C7">
            <w:pPr>
              <w:jc w:val="center"/>
              <w:rPr>
                <w:rFonts w:ascii="Tw Cen MT" w:hAnsi="Tw Cen MT" w:cs="Calibri"/>
                <w:sz w:val="24"/>
                <w:szCs w:val="24"/>
              </w:rPr>
            </w:pPr>
            <w:r w:rsidRPr="00FC7FC8">
              <w:rPr>
                <w:rFonts w:ascii="Tw Cen MT" w:hAnsi="Tw Cen MT" w:cs="Calibri"/>
                <w:sz w:val="24"/>
                <w:szCs w:val="24"/>
              </w:rPr>
              <w:t>F</w:t>
            </w: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Frais  généraux de siège</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center"/>
              <w:rPr>
                <w:rFonts w:ascii="Tw Cen MT" w:hAnsi="Tw Cen MT" w:cs="Calibri"/>
                <w:sz w:val="24"/>
                <w:szCs w:val="24"/>
              </w:rPr>
            </w:pPr>
            <w:r w:rsidRPr="00FC7FC8">
              <w:rPr>
                <w:rFonts w:ascii="Tw Cen MT" w:hAnsi="Tw Cen MT" w:cs="Calibri"/>
                <w:sz w:val="24"/>
                <w:szCs w:val="24"/>
              </w:rPr>
              <w:t>X,0%</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=Dx%</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r>
      <w:tr w:rsidR="00E139C7" w:rsidRPr="00FC7FC8" w:rsidTr="005A38F1">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FC7FC8" w:rsidRDefault="00E139C7" w:rsidP="00E139C7">
            <w:pPr>
              <w:jc w:val="center"/>
              <w:rPr>
                <w:rFonts w:ascii="Tw Cen MT" w:hAnsi="Tw Cen MT" w:cs="Calibri"/>
                <w:sz w:val="24"/>
                <w:szCs w:val="24"/>
              </w:rPr>
            </w:pPr>
            <w:r w:rsidRPr="00FC7FC8">
              <w:rPr>
                <w:rFonts w:ascii="Tw Cen MT" w:hAnsi="Tw Cen MT" w:cs="Calibri"/>
                <w:sz w:val="24"/>
                <w:szCs w:val="24"/>
              </w:rPr>
              <w:t>G</w:t>
            </w: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COUT DE REVIENT</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center"/>
              <w:rPr>
                <w:rFonts w:ascii="Tw Cen MT" w:hAnsi="Tw Cen MT" w:cs="Calibri"/>
                <w:sz w:val="24"/>
                <w:szCs w:val="24"/>
              </w:rPr>
            </w:pPr>
            <w:r w:rsidRPr="00FC7FC8">
              <w:rPr>
                <w:rFonts w:ascii="Tw Cen MT" w:hAnsi="Tw Cen MT" w:cs="Calibri"/>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=D+E+F</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r>
      <w:tr w:rsidR="00E139C7" w:rsidRPr="00FC7FC8" w:rsidTr="005A38F1">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FC7FC8" w:rsidRDefault="00E139C7" w:rsidP="00E139C7">
            <w:pPr>
              <w:jc w:val="center"/>
              <w:rPr>
                <w:rFonts w:ascii="Tw Cen MT" w:hAnsi="Tw Cen MT" w:cs="Calibri"/>
                <w:sz w:val="24"/>
                <w:szCs w:val="24"/>
              </w:rPr>
            </w:pPr>
            <w:r w:rsidRPr="00FC7FC8">
              <w:rPr>
                <w:rFonts w:ascii="Tw Cen MT" w:hAnsi="Tw Cen MT" w:cs="Calibri"/>
                <w:sz w:val="24"/>
                <w:szCs w:val="24"/>
              </w:rPr>
              <w:t>H</w:t>
            </w: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Risques + Bénéfices</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center"/>
              <w:rPr>
                <w:rFonts w:ascii="Tw Cen MT" w:hAnsi="Tw Cen MT" w:cs="Calibri"/>
                <w:sz w:val="24"/>
                <w:szCs w:val="24"/>
              </w:rPr>
            </w:pPr>
            <w:r w:rsidRPr="00FC7FC8">
              <w:rPr>
                <w:rFonts w:ascii="Tw Cen MT" w:hAnsi="Tw Cen MT" w:cs="Calibri"/>
                <w:sz w:val="24"/>
                <w:szCs w:val="24"/>
              </w:rPr>
              <w:t>X,0%</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=Gx%</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sz w:val="24"/>
                <w:szCs w:val="24"/>
              </w:rPr>
            </w:pPr>
          </w:p>
        </w:tc>
      </w:tr>
      <w:tr w:rsidR="00E139C7" w:rsidRPr="00FC7FC8" w:rsidTr="005A38F1">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FC7FC8" w:rsidRDefault="00E139C7" w:rsidP="00E139C7">
            <w:pPr>
              <w:jc w:val="center"/>
              <w:rPr>
                <w:rFonts w:ascii="Tw Cen MT" w:hAnsi="Tw Cen MT" w:cs="Calibri"/>
                <w:sz w:val="24"/>
                <w:szCs w:val="24"/>
              </w:rPr>
            </w:pPr>
            <w:r w:rsidRPr="00FC7FC8">
              <w:rPr>
                <w:rFonts w:ascii="Tw Cen MT" w:hAnsi="Tw Cen MT" w:cs="Calibri"/>
                <w:sz w:val="24"/>
                <w:szCs w:val="24"/>
              </w:rPr>
              <w:t>P</w:t>
            </w:r>
          </w:p>
        </w:tc>
        <w:tc>
          <w:tcPr>
            <w:tcW w:w="4176" w:type="dxa"/>
            <w:tcBorders>
              <w:top w:val="nil"/>
              <w:left w:val="nil"/>
              <w:bottom w:val="single" w:sz="4" w:space="0" w:color="auto"/>
              <w:right w:val="single" w:sz="4" w:space="0" w:color="auto"/>
            </w:tcBorders>
            <w:shd w:val="clear" w:color="auto" w:fill="auto"/>
            <w:vAlign w:val="center"/>
            <w:hideMark/>
          </w:tcPr>
          <w:p w:rsidR="00E139C7" w:rsidRPr="00FC7FC8" w:rsidRDefault="00E139C7" w:rsidP="00E139C7">
            <w:pPr>
              <w:rPr>
                <w:rFonts w:ascii="Tw Cen MT" w:hAnsi="Tw Cen MT" w:cs="Calibri"/>
                <w:b/>
                <w:bCs/>
                <w:sz w:val="24"/>
                <w:szCs w:val="24"/>
              </w:rPr>
            </w:pPr>
            <w:r w:rsidRPr="00FC7FC8">
              <w:rPr>
                <w:rFonts w:ascii="Tw Cen MT" w:hAnsi="Tw Cen MT" w:cs="Calibri"/>
                <w:b/>
                <w:bCs/>
                <w:sz w:val="24"/>
                <w:szCs w:val="24"/>
              </w:rPr>
              <w:t>PRIX DE VENTE TOTAL HORS TAXE</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jc w:val="center"/>
              <w:rPr>
                <w:rFonts w:ascii="Tw Cen MT" w:hAnsi="Tw Cen MT" w:cs="Calibri"/>
                <w:sz w:val="24"/>
                <w:szCs w:val="24"/>
              </w:rPr>
            </w:pPr>
            <w:r w:rsidRPr="00FC7FC8">
              <w:rPr>
                <w:rFonts w:ascii="Tw Cen MT" w:hAnsi="Tw Cen MT" w:cs="Calibri"/>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=G+H</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b/>
                <w:bCs/>
                <w:sz w:val="24"/>
                <w:szCs w:val="24"/>
              </w:rPr>
            </w:pPr>
          </w:p>
        </w:tc>
      </w:tr>
      <w:tr w:rsidR="00E139C7" w:rsidRPr="00FC7FC8" w:rsidTr="005A38F1">
        <w:trPr>
          <w:trHeight w:val="615"/>
          <w:jc w:val="center"/>
        </w:trPr>
        <w:tc>
          <w:tcPr>
            <w:tcW w:w="800" w:type="dxa"/>
            <w:tcBorders>
              <w:top w:val="nil"/>
              <w:left w:val="single" w:sz="8" w:space="0" w:color="auto"/>
              <w:bottom w:val="single" w:sz="8" w:space="0" w:color="auto"/>
              <w:right w:val="single" w:sz="4" w:space="0" w:color="auto"/>
            </w:tcBorders>
            <w:shd w:val="clear" w:color="auto" w:fill="auto"/>
            <w:noWrap/>
            <w:vAlign w:val="center"/>
            <w:hideMark/>
          </w:tcPr>
          <w:p w:rsidR="00E139C7" w:rsidRPr="00FC7FC8" w:rsidRDefault="00E139C7" w:rsidP="00E139C7">
            <w:pPr>
              <w:jc w:val="center"/>
              <w:rPr>
                <w:rFonts w:ascii="Tw Cen MT" w:hAnsi="Tw Cen MT" w:cs="Calibri"/>
                <w:sz w:val="24"/>
                <w:szCs w:val="24"/>
              </w:rPr>
            </w:pPr>
            <w:r w:rsidRPr="00FC7FC8">
              <w:rPr>
                <w:rFonts w:ascii="Tw Cen MT" w:hAnsi="Tw Cen MT" w:cs="Calibri"/>
                <w:sz w:val="24"/>
                <w:szCs w:val="24"/>
              </w:rPr>
              <w:t>V</w:t>
            </w:r>
          </w:p>
        </w:tc>
        <w:tc>
          <w:tcPr>
            <w:tcW w:w="4176" w:type="dxa"/>
            <w:tcBorders>
              <w:top w:val="nil"/>
              <w:left w:val="nil"/>
              <w:bottom w:val="single" w:sz="8" w:space="0" w:color="auto"/>
              <w:right w:val="single" w:sz="4" w:space="0" w:color="auto"/>
            </w:tcBorders>
            <w:shd w:val="clear" w:color="auto" w:fill="auto"/>
            <w:vAlign w:val="center"/>
            <w:hideMark/>
          </w:tcPr>
          <w:p w:rsidR="00E139C7" w:rsidRPr="00FC7FC8" w:rsidRDefault="00E139C7" w:rsidP="00E139C7">
            <w:pPr>
              <w:rPr>
                <w:rFonts w:ascii="Tw Cen MT" w:hAnsi="Tw Cen MT" w:cs="Calibri"/>
                <w:b/>
                <w:bCs/>
                <w:sz w:val="24"/>
                <w:szCs w:val="24"/>
              </w:rPr>
            </w:pPr>
            <w:r w:rsidRPr="00FC7FC8">
              <w:rPr>
                <w:rFonts w:ascii="Tw Cen MT" w:hAnsi="Tw Cen MT" w:cs="Calibri"/>
                <w:b/>
                <w:bCs/>
                <w:sz w:val="24"/>
                <w:szCs w:val="24"/>
              </w:rPr>
              <w:t>PRIX DE VE NTE UNITAIRE  HORS TAXE</w:t>
            </w:r>
          </w:p>
        </w:tc>
        <w:tc>
          <w:tcPr>
            <w:tcW w:w="1220" w:type="dxa"/>
            <w:tcBorders>
              <w:top w:val="nil"/>
              <w:left w:val="nil"/>
              <w:bottom w:val="single" w:sz="8" w:space="0" w:color="auto"/>
              <w:right w:val="single" w:sz="4" w:space="0" w:color="auto"/>
            </w:tcBorders>
            <w:shd w:val="clear" w:color="auto" w:fill="auto"/>
            <w:noWrap/>
            <w:vAlign w:val="center"/>
            <w:hideMark/>
          </w:tcPr>
          <w:p w:rsidR="00E139C7" w:rsidRPr="00FC7FC8" w:rsidRDefault="00E139C7" w:rsidP="00E139C7">
            <w:pPr>
              <w:jc w:val="center"/>
              <w:rPr>
                <w:rFonts w:ascii="Tw Cen MT" w:hAnsi="Tw Cen MT" w:cs="Calibri"/>
                <w:sz w:val="24"/>
                <w:szCs w:val="24"/>
              </w:rPr>
            </w:pPr>
            <w:r w:rsidRPr="00FC7FC8">
              <w:rPr>
                <w:rFonts w:ascii="Tw Cen MT" w:hAnsi="Tw Cen MT" w:cs="Calibri"/>
                <w:sz w:val="24"/>
                <w:szCs w:val="24"/>
              </w:rPr>
              <w:t> </w:t>
            </w:r>
          </w:p>
        </w:tc>
        <w:tc>
          <w:tcPr>
            <w:tcW w:w="1220" w:type="dxa"/>
            <w:tcBorders>
              <w:top w:val="nil"/>
              <w:left w:val="nil"/>
              <w:bottom w:val="single" w:sz="8"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 </w:t>
            </w:r>
          </w:p>
        </w:tc>
        <w:tc>
          <w:tcPr>
            <w:tcW w:w="1220" w:type="dxa"/>
            <w:tcBorders>
              <w:top w:val="nil"/>
              <w:left w:val="nil"/>
              <w:bottom w:val="single" w:sz="8" w:space="0" w:color="auto"/>
              <w:right w:val="single" w:sz="4" w:space="0" w:color="auto"/>
            </w:tcBorders>
            <w:shd w:val="clear" w:color="auto" w:fill="auto"/>
            <w:noWrap/>
            <w:vAlign w:val="center"/>
            <w:hideMark/>
          </w:tcPr>
          <w:p w:rsidR="00E139C7" w:rsidRPr="00FC7FC8" w:rsidRDefault="00E139C7" w:rsidP="00E139C7">
            <w:pPr>
              <w:rPr>
                <w:rFonts w:ascii="Tw Cen MT" w:hAnsi="Tw Cen MT" w:cs="Calibri"/>
                <w:sz w:val="24"/>
                <w:szCs w:val="24"/>
              </w:rPr>
            </w:pPr>
            <w:r w:rsidRPr="00FC7FC8">
              <w:rPr>
                <w:rFonts w:ascii="Tw Cen MT" w:hAnsi="Tw Cen MT" w:cs="Calibri"/>
                <w:sz w:val="24"/>
                <w:szCs w:val="24"/>
              </w:rPr>
              <w:t>=P/Qté</w:t>
            </w:r>
          </w:p>
        </w:tc>
        <w:tc>
          <w:tcPr>
            <w:tcW w:w="1260" w:type="dxa"/>
            <w:tcBorders>
              <w:top w:val="nil"/>
              <w:left w:val="nil"/>
              <w:bottom w:val="single" w:sz="8" w:space="0" w:color="auto"/>
              <w:right w:val="single" w:sz="8" w:space="0" w:color="auto"/>
            </w:tcBorders>
            <w:shd w:val="clear" w:color="auto" w:fill="auto"/>
            <w:noWrap/>
            <w:vAlign w:val="center"/>
            <w:hideMark/>
          </w:tcPr>
          <w:p w:rsidR="00E139C7" w:rsidRPr="00FC7FC8" w:rsidRDefault="00E139C7" w:rsidP="00E139C7">
            <w:pPr>
              <w:jc w:val="right"/>
              <w:rPr>
                <w:rFonts w:ascii="Tw Cen MT" w:hAnsi="Tw Cen MT" w:cs="Calibri"/>
                <w:b/>
                <w:bCs/>
                <w:sz w:val="24"/>
                <w:szCs w:val="24"/>
              </w:rPr>
            </w:pPr>
          </w:p>
        </w:tc>
      </w:tr>
    </w:tbl>
    <w:p w:rsidR="00EA6D92" w:rsidRPr="00312B87" w:rsidRDefault="00EA6D92" w:rsidP="00A56B08">
      <w:pPr>
        <w:spacing w:before="120" w:after="120"/>
        <w:jc w:val="center"/>
        <w:rPr>
          <w:rFonts w:eastAsia="Arial Unicode MS"/>
          <w:sz w:val="22"/>
          <w:szCs w:val="22"/>
        </w:rPr>
      </w:pPr>
    </w:p>
    <w:p w:rsidR="004F738E" w:rsidRPr="00312B87" w:rsidRDefault="004F738E" w:rsidP="00A56B08">
      <w:pPr>
        <w:spacing w:before="120" w:after="120"/>
        <w:jc w:val="center"/>
        <w:rPr>
          <w:rFonts w:eastAsia="Arial Unicode MS"/>
          <w:sz w:val="22"/>
          <w:szCs w:val="22"/>
        </w:rPr>
      </w:pPr>
    </w:p>
    <w:p w:rsidR="004F738E" w:rsidRPr="00312B87" w:rsidRDefault="004F738E" w:rsidP="00A56B08">
      <w:pPr>
        <w:spacing w:before="120" w:after="120"/>
        <w:jc w:val="center"/>
        <w:rPr>
          <w:rFonts w:eastAsia="Arial Unicode MS"/>
          <w:sz w:val="22"/>
          <w:szCs w:val="22"/>
        </w:rPr>
      </w:pPr>
    </w:p>
    <w:p w:rsidR="00F5352D" w:rsidRPr="00312B87" w:rsidRDefault="00F5352D" w:rsidP="00A56B08">
      <w:pPr>
        <w:spacing w:before="120" w:after="120"/>
        <w:jc w:val="center"/>
        <w:rPr>
          <w:rFonts w:eastAsia="Arial Unicode MS"/>
          <w:sz w:val="22"/>
          <w:szCs w:val="22"/>
        </w:rPr>
      </w:pPr>
    </w:p>
    <w:p w:rsidR="00F5352D" w:rsidRPr="00312B87" w:rsidRDefault="00F5352D" w:rsidP="00A56B08">
      <w:pPr>
        <w:spacing w:before="120" w:after="120"/>
        <w:jc w:val="center"/>
        <w:rPr>
          <w:rFonts w:eastAsia="Arial Unicode MS"/>
          <w:sz w:val="22"/>
          <w:szCs w:val="22"/>
        </w:rPr>
      </w:pPr>
    </w:p>
    <w:p w:rsidR="00F5352D" w:rsidRPr="00312B87" w:rsidRDefault="00F5352D" w:rsidP="00A56B08">
      <w:pPr>
        <w:spacing w:before="120" w:after="120"/>
        <w:jc w:val="center"/>
        <w:rPr>
          <w:rFonts w:eastAsia="Arial Unicode MS"/>
          <w:sz w:val="22"/>
          <w:szCs w:val="22"/>
        </w:rPr>
      </w:pPr>
    </w:p>
    <w:p w:rsidR="00F5352D" w:rsidRPr="00312B87" w:rsidRDefault="00F5352D" w:rsidP="00A56B08">
      <w:pPr>
        <w:spacing w:before="120" w:after="120"/>
        <w:jc w:val="center"/>
        <w:rPr>
          <w:rFonts w:eastAsia="Arial Unicode MS"/>
          <w:sz w:val="22"/>
          <w:szCs w:val="22"/>
        </w:rPr>
      </w:pPr>
    </w:p>
    <w:p w:rsidR="007F0ED3" w:rsidRPr="00312B87" w:rsidRDefault="007F0ED3" w:rsidP="00F70624">
      <w:pPr>
        <w:pStyle w:val="Corpsdetexte3"/>
        <w:spacing w:before="120" w:after="120"/>
        <w:jc w:val="both"/>
        <w:rPr>
          <w:rFonts w:eastAsia="Arial Unicode MS"/>
          <w:b w:val="0"/>
          <w:i w:val="0"/>
          <w:sz w:val="22"/>
          <w:szCs w:val="22"/>
        </w:rPr>
      </w:pPr>
    </w:p>
    <w:p w:rsidR="007F0ED3" w:rsidRPr="00312B87" w:rsidRDefault="007F0ED3" w:rsidP="00F70624">
      <w:pPr>
        <w:pStyle w:val="Corpsdetexte3"/>
        <w:spacing w:before="120" w:after="120"/>
        <w:jc w:val="both"/>
        <w:rPr>
          <w:rFonts w:eastAsia="Arial Unicode MS"/>
          <w:b w:val="0"/>
          <w:i w:val="0"/>
          <w:sz w:val="22"/>
          <w:szCs w:val="22"/>
        </w:rPr>
      </w:pPr>
    </w:p>
    <w:p w:rsidR="007F0ED3" w:rsidRDefault="007F0ED3" w:rsidP="00F70624">
      <w:pPr>
        <w:pStyle w:val="Corpsdetexte3"/>
        <w:spacing w:before="120" w:after="120"/>
        <w:jc w:val="both"/>
        <w:rPr>
          <w:rFonts w:eastAsia="Arial Unicode MS"/>
          <w:b w:val="0"/>
          <w:i w:val="0"/>
          <w:sz w:val="22"/>
          <w:szCs w:val="22"/>
        </w:rPr>
      </w:pPr>
    </w:p>
    <w:p w:rsidR="00740642" w:rsidRDefault="00740642" w:rsidP="00F70624">
      <w:pPr>
        <w:pStyle w:val="Corpsdetexte3"/>
        <w:spacing w:before="120" w:after="120"/>
        <w:jc w:val="both"/>
        <w:rPr>
          <w:rFonts w:eastAsia="Arial Unicode MS"/>
          <w:b w:val="0"/>
          <w:i w:val="0"/>
          <w:sz w:val="22"/>
          <w:szCs w:val="22"/>
        </w:rPr>
      </w:pPr>
    </w:p>
    <w:p w:rsidR="00740642" w:rsidRDefault="00740642" w:rsidP="00F70624">
      <w:pPr>
        <w:pStyle w:val="Corpsdetexte3"/>
        <w:spacing w:before="120" w:after="120"/>
        <w:jc w:val="both"/>
        <w:rPr>
          <w:rFonts w:eastAsia="Arial Unicode MS"/>
          <w:b w:val="0"/>
          <w:i w:val="0"/>
          <w:sz w:val="22"/>
          <w:szCs w:val="22"/>
        </w:rPr>
      </w:pPr>
    </w:p>
    <w:p w:rsidR="00740642" w:rsidRDefault="00740642" w:rsidP="00F70624">
      <w:pPr>
        <w:pStyle w:val="Corpsdetexte3"/>
        <w:spacing w:before="120" w:after="120"/>
        <w:jc w:val="both"/>
        <w:rPr>
          <w:rFonts w:eastAsia="Arial Unicode MS"/>
          <w:b w:val="0"/>
          <w:i w:val="0"/>
          <w:sz w:val="22"/>
          <w:szCs w:val="22"/>
        </w:rPr>
      </w:pPr>
    </w:p>
    <w:p w:rsidR="00740642" w:rsidRDefault="00740642" w:rsidP="00F70624">
      <w:pPr>
        <w:pStyle w:val="Corpsdetexte3"/>
        <w:spacing w:before="120" w:after="120"/>
        <w:jc w:val="both"/>
        <w:rPr>
          <w:rFonts w:eastAsia="Arial Unicode MS"/>
          <w:b w:val="0"/>
          <w:i w:val="0"/>
          <w:sz w:val="22"/>
          <w:szCs w:val="22"/>
        </w:rPr>
      </w:pPr>
    </w:p>
    <w:p w:rsidR="00740642" w:rsidRDefault="00740642" w:rsidP="00F70624">
      <w:pPr>
        <w:pStyle w:val="Corpsdetexte3"/>
        <w:spacing w:before="120" w:after="120"/>
        <w:jc w:val="both"/>
        <w:rPr>
          <w:rFonts w:eastAsia="Arial Unicode MS"/>
          <w:b w:val="0"/>
          <w:i w:val="0"/>
          <w:sz w:val="22"/>
          <w:szCs w:val="22"/>
        </w:rPr>
      </w:pPr>
    </w:p>
    <w:p w:rsidR="00740642" w:rsidRPr="00312B87" w:rsidRDefault="00740642" w:rsidP="00F70624">
      <w:pPr>
        <w:pStyle w:val="Corpsdetexte3"/>
        <w:spacing w:before="120" w:after="120"/>
        <w:jc w:val="both"/>
        <w:rPr>
          <w:rFonts w:eastAsia="Arial Unicode MS"/>
          <w:b w:val="0"/>
          <w:i w:val="0"/>
          <w:sz w:val="22"/>
          <w:szCs w:val="22"/>
        </w:rPr>
      </w:pPr>
    </w:p>
    <w:p w:rsidR="00BE771A" w:rsidRPr="00312B87" w:rsidRDefault="00BE771A" w:rsidP="00F70624">
      <w:pPr>
        <w:pStyle w:val="Corpsdetexte3"/>
        <w:spacing w:before="120" w:after="120"/>
        <w:jc w:val="both"/>
        <w:rPr>
          <w:rFonts w:eastAsia="Arial Unicode MS"/>
          <w:b w:val="0"/>
          <w:i w:val="0"/>
          <w:sz w:val="22"/>
          <w:szCs w:val="22"/>
        </w:rPr>
      </w:pPr>
    </w:p>
    <w:p w:rsidR="00BE771A" w:rsidRPr="00312B87" w:rsidRDefault="00BE771A" w:rsidP="00F70624">
      <w:pPr>
        <w:pStyle w:val="Corpsdetexte3"/>
        <w:spacing w:before="120" w:after="120"/>
        <w:jc w:val="both"/>
        <w:rPr>
          <w:rFonts w:eastAsia="Arial Unicode MS"/>
          <w:b w:val="0"/>
          <w:i w:val="0"/>
          <w:sz w:val="22"/>
          <w:szCs w:val="22"/>
        </w:rPr>
      </w:pPr>
    </w:p>
    <w:p w:rsidR="00BE771A" w:rsidRPr="00312B87" w:rsidRDefault="00BE771A" w:rsidP="00F70624">
      <w:pPr>
        <w:pStyle w:val="Corpsdetexte3"/>
        <w:spacing w:before="120" w:after="120"/>
        <w:jc w:val="both"/>
        <w:rPr>
          <w:rFonts w:eastAsia="Arial Unicode MS"/>
          <w:b w:val="0"/>
          <w:i w:val="0"/>
          <w:sz w:val="22"/>
          <w:szCs w:val="22"/>
        </w:rPr>
      </w:pPr>
    </w:p>
    <w:p w:rsidR="00BE771A" w:rsidRPr="00312B87" w:rsidRDefault="00BE771A" w:rsidP="00F70624">
      <w:pPr>
        <w:pStyle w:val="Corpsdetexte3"/>
        <w:spacing w:before="120" w:after="120"/>
        <w:jc w:val="both"/>
        <w:rPr>
          <w:rFonts w:eastAsia="Arial Unicode MS"/>
          <w:b w:val="0"/>
          <w:i w:val="0"/>
          <w:sz w:val="22"/>
          <w:szCs w:val="22"/>
        </w:rPr>
      </w:pPr>
    </w:p>
    <w:p w:rsidR="00084433" w:rsidRPr="00312B87" w:rsidRDefault="00084433" w:rsidP="00F70624">
      <w:pPr>
        <w:pStyle w:val="Corpsdetexte3"/>
        <w:spacing w:before="120" w:after="120"/>
        <w:jc w:val="both"/>
        <w:rPr>
          <w:rFonts w:eastAsia="Arial Unicode MS"/>
          <w:b w:val="0"/>
          <w:i w:val="0"/>
          <w:sz w:val="22"/>
          <w:szCs w:val="22"/>
        </w:rPr>
      </w:pPr>
    </w:p>
    <w:p w:rsidR="00084433" w:rsidRPr="00312B87" w:rsidRDefault="005A38F1" w:rsidP="00F70624">
      <w:pPr>
        <w:pStyle w:val="Corpsdetexte3"/>
        <w:spacing w:before="120" w:after="120"/>
        <w:jc w:val="both"/>
        <w:rPr>
          <w:rFonts w:eastAsia="Arial Unicode MS"/>
          <w:b w:val="0"/>
          <w:i w:val="0"/>
          <w:sz w:val="22"/>
          <w:szCs w:val="22"/>
        </w:rPr>
      </w:pPr>
      <w:r>
        <w:rPr>
          <w:rFonts w:eastAsia="Arial Unicode MS"/>
          <w:b w:val="0"/>
          <w:i w:val="0"/>
          <w:noProof/>
          <w:sz w:val="22"/>
          <w:szCs w:val="22"/>
        </w:rPr>
        <mc:AlternateContent>
          <mc:Choice Requires="wps">
            <w:drawing>
              <wp:anchor distT="0" distB="0" distL="114300" distR="114300" simplePos="0" relativeHeight="251648512" behindDoc="0" locked="0" layoutInCell="1" allowOverlap="1">
                <wp:simplePos x="0" y="0"/>
                <wp:positionH relativeFrom="column">
                  <wp:posOffset>599440</wp:posOffset>
                </wp:positionH>
                <wp:positionV relativeFrom="paragraph">
                  <wp:posOffset>31750</wp:posOffset>
                </wp:positionV>
                <wp:extent cx="4895850" cy="1791970"/>
                <wp:effectExtent l="38100" t="57150" r="19050" b="36830"/>
                <wp:wrapNone/>
                <wp:docPr id="15" name="AutoShape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1791970"/>
                        </a:xfrm>
                        <a:prstGeom prst="leftRightArrow">
                          <a:avLst>
                            <a:gd name="adj1" fmla="val 50000"/>
                            <a:gd name="adj2" fmla="val 54642"/>
                          </a:avLst>
                        </a:prstGeom>
                        <a:solidFill>
                          <a:srgbClr val="FFFFFF"/>
                        </a:solidFill>
                        <a:ln w="28575">
                          <a:solidFill>
                            <a:srgbClr val="000000"/>
                          </a:solidFill>
                          <a:miter lim="800000"/>
                          <a:headEnd/>
                          <a:tailEnd/>
                        </a:ln>
                      </wps:spPr>
                      <wps:txbx>
                        <w:txbxContent>
                          <w:p w:rsidR="005D7E48" w:rsidRPr="009E2076" w:rsidRDefault="005D7E48" w:rsidP="00645165">
                            <w:pPr>
                              <w:jc w:val="center"/>
                              <w:rPr>
                                <w:rFonts w:ascii="Arial Narrow" w:hAnsi="Arial Narrow"/>
                                <w:b/>
                                <w:bCs/>
                                <w:sz w:val="32"/>
                                <w:szCs w:val="32"/>
                              </w:rPr>
                            </w:pPr>
                            <w:r w:rsidRPr="009E2076">
                              <w:rPr>
                                <w:rFonts w:ascii="Arial Narrow" w:hAnsi="Arial Narrow"/>
                                <w:b/>
                                <w:bCs/>
                                <w:sz w:val="32"/>
                                <w:szCs w:val="32"/>
                              </w:rPr>
                              <w:t>PIECE N°9 :</w:t>
                            </w:r>
                          </w:p>
                          <w:p w:rsidR="005D7E48" w:rsidRPr="009E2076" w:rsidRDefault="005D7E48" w:rsidP="004F1BD5">
                            <w:pPr>
                              <w:jc w:val="center"/>
                              <w:rPr>
                                <w:rFonts w:ascii="Arial Narrow" w:hAnsi="Arial Narrow"/>
                                <w:b/>
                                <w:bCs/>
                                <w:sz w:val="32"/>
                                <w:szCs w:val="32"/>
                              </w:rPr>
                            </w:pPr>
                            <w:r>
                              <w:rPr>
                                <w:rFonts w:ascii="Arial Narrow" w:hAnsi="Arial Narrow"/>
                                <w:b/>
                                <w:bCs/>
                                <w:sz w:val="32"/>
                                <w:szCs w:val="32"/>
                              </w:rPr>
                              <w:t>MODELE DE MARCHE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89" o:spid="_x0000_s1043" type="#_x0000_t69" style="position:absolute;left:0;text-align:left;margin-left:47.2pt;margin-top:2.5pt;width:385.5pt;height:141.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" strokeweight="2.25pt">
                <v:textbox>
                  <w:txbxContent>
                    <w:p w:rsidR="005D7E48" w:rsidRPr="009E2076" w:rsidRDefault="005D7E48" w:rsidP="00645165">
                      <w:pPr>
                        <w:jc w:val="center"/>
                        <w:rPr>
                          <w:rFonts w:ascii="Arial Narrow" w:hAnsi="Arial Narrow"/>
                          <w:b/>
                          <w:bCs/>
                          <w:sz w:val="32"/>
                          <w:szCs w:val="32"/>
                        </w:rPr>
                      </w:pPr>
                      <w:r w:rsidRPr="009E2076">
                        <w:rPr>
                          <w:rFonts w:ascii="Arial Narrow" w:hAnsi="Arial Narrow"/>
                          <w:b/>
                          <w:bCs/>
                          <w:sz w:val="32"/>
                          <w:szCs w:val="32"/>
                        </w:rPr>
                        <w:t>PIECE N°9 :</w:t>
                      </w:r>
                    </w:p>
                    <w:p w:rsidR="005D7E48" w:rsidRPr="009E2076" w:rsidRDefault="005D7E48" w:rsidP="004F1BD5">
                      <w:pPr>
                        <w:jc w:val="center"/>
                        <w:rPr>
                          <w:rFonts w:ascii="Arial Narrow" w:hAnsi="Arial Narrow"/>
                          <w:b/>
                          <w:bCs/>
                          <w:sz w:val="32"/>
                          <w:szCs w:val="32"/>
                        </w:rPr>
                      </w:pPr>
                      <w:r>
                        <w:rPr>
                          <w:rFonts w:ascii="Arial Narrow" w:hAnsi="Arial Narrow"/>
                          <w:b/>
                          <w:bCs/>
                          <w:sz w:val="32"/>
                          <w:szCs w:val="32"/>
                        </w:rPr>
                        <w:t>MODELE DE MARCHE</w:t>
                      </w:r>
                    </w:p>
                  </w:txbxContent>
                </v:textbox>
              </v:shape>
            </w:pict>
          </mc:Fallback>
        </mc:AlternateContent>
      </w:r>
    </w:p>
    <w:p w:rsidR="00084433" w:rsidRPr="00312B87" w:rsidRDefault="00084433" w:rsidP="00F70624">
      <w:pPr>
        <w:pStyle w:val="Corpsdetexte3"/>
        <w:spacing w:before="120" w:after="120"/>
        <w:jc w:val="both"/>
        <w:rPr>
          <w:rFonts w:eastAsia="Arial Unicode MS"/>
          <w:b w:val="0"/>
          <w:i w:val="0"/>
          <w:sz w:val="22"/>
          <w:szCs w:val="22"/>
        </w:rPr>
      </w:pPr>
    </w:p>
    <w:p w:rsidR="00084433" w:rsidRPr="00312B87" w:rsidRDefault="00084433" w:rsidP="00F70624">
      <w:pPr>
        <w:pStyle w:val="Corpsdetexte3"/>
        <w:spacing w:before="120" w:after="120"/>
        <w:jc w:val="both"/>
        <w:rPr>
          <w:rFonts w:eastAsia="Arial Unicode MS"/>
          <w:b w:val="0"/>
          <w:i w:val="0"/>
          <w:sz w:val="22"/>
          <w:szCs w:val="22"/>
        </w:rPr>
      </w:pPr>
    </w:p>
    <w:p w:rsidR="00084433" w:rsidRPr="00312B87" w:rsidRDefault="00084433" w:rsidP="00F70624">
      <w:pPr>
        <w:pStyle w:val="Corpsdetexte3"/>
        <w:spacing w:before="120" w:after="120"/>
        <w:jc w:val="both"/>
        <w:rPr>
          <w:rFonts w:eastAsia="Arial Unicode MS"/>
          <w:b w:val="0"/>
          <w:i w:val="0"/>
          <w:sz w:val="22"/>
          <w:szCs w:val="22"/>
        </w:rPr>
      </w:pPr>
    </w:p>
    <w:p w:rsidR="00DB38CF" w:rsidRPr="00312B87" w:rsidRDefault="00DB38CF" w:rsidP="00F70624">
      <w:pPr>
        <w:pStyle w:val="Corpsdetexte3"/>
        <w:spacing w:before="120" w:after="120"/>
        <w:jc w:val="both"/>
        <w:rPr>
          <w:rFonts w:eastAsia="Arial Unicode MS"/>
          <w:b w:val="0"/>
          <w:i w:val="0"/>
          <w:sz w:val="22"/>
          <w:szCs w:val="22"/>
        </w:rPr>
      </w:pPr>
    </w:p>
    <w:p w:rsidR="00BF78E4" w:rsidRPr="00312B87" w:rsidRDefault="00BF78E4" w:rsidP="00F70624">
      <w:pPr>
        <w:pStyle w:val="Corpsdetexte3"/>
        <w:spacing w:before="120" w:after="120"/>
        <w:jc w:val="both"/>
        <w:rPr>
          <w:rFonts w:eastAsia="Arial Unicode MS"/>
          <w:b w:val="0"/>
          <w:i w:val="0"/>
          <w:sz w:val="22"/>
          <w:szCs w:val="22"/>
        </w:rPr>
      </w:pPr>
    </w:p>
    <w:p w:rsidR="00BF78E4" w:rsidRPr="00312B87" w:rsidRDefault="00BF78E4" w:rsidP="00BF78E4">
      <w:pPr>
        <w:pStyle w:val="Corpsdetexte3"/>
        <w:spacing w:before="120" w:after="120"/>
        <w:rPr>
          <w:rFonts w:eastAsia="Arial Unicode MS"/>
          <w:b w:val="0"/>
          <w:i w:val="0"/>
          <w:sz w:val="22"/>
          <w:szCs w:val="22"/>
        </w:rPr>
      </w:pPr>
    </w:p>
    <w:p w:rsidR="00BF78E4" w:rsidRPr="00312B87" w:rsidRDefault="00BF78E4" w:rsidP="00F70624">
      <w:pPr>
        <w:pStyle w:val="Corpsdetexte3"/>
        <w:spacing w:before="120" w:after="120"/>
        <w:jc w:val="both"/>
        <w:rPr>
          <w:rFonts w:eastAsia="Arial Unicode MS"/>
          <w:b w:val="0"/>
          <w:i w:val="0"/>
          <w:sz w:val="22"/>
          <w:szCs w:val="22"/>
        </w:rPr>
      </w:pPr>
    </w:p>
    <w:p w:rsidR="00BF78E4" w:rsidRPr="00312B87" w:rsidRDefault="00BF78E4" w:rsidP="00F70624">
      <w:pPr>
        <w:pStyle w:val="Corpsdetexte3"/>
        <w:spacing w:before="120" w:after="120"/>
        <w:jc w:val="both"/>
        <w:rPr>
          <w:rFonts w:eastAsia="Arial Unicode MS"/>
          <w:b w:val="0"/>
          <w:i w:val="0"/>
          <w:sz w:val="22"/>
          <w:szCs w:val="22"/>
        </w:rPr>
      </w:pPr>
    </w:p>
    <w:p w:rsidR="00EC096E" w:rsidRPr="00312B87" w:rsidRDefault="00EC096E" w:rsidP="00F70624">
      <w:pPr>
        <w:pStyle w:val="Corpsdetexte3"/>
        <w:spacing w:before="120" w:after="120"/>
        <w:jc w:val="both"/>
        <w:rPr>
          <w:rFonts w:eastAsia="Arial Unicode MS"/>
          <w:b w:val="0"/>
          <w:i w:val="0"/>
          <w:sz w:val="22"/>
          <w:szCs w:val="22"/>
        </w:rPr>
      </w:pPr>
    </w:p>
    <w:p w:rsidR="00EC096E" w:rsidRDefault="00EC096E" w:rsidP="00F70624">
      <w:pPr>
        <w:pStyle w:val="Corpsdetexte3"/>
        <w:spacing w:before="120" w:after="120"/>
        <w:jc w:val="both"/>
        <w:rPr>
          <w:rFonts w:eastAsia="Arial Unicode MS"/>
          <w:b w:val="0"/>
          <w:i w:val="0"/>
          <w:sz w:val="22"/>
          <w:szCs w:val="22"/>
        </w:rPr>
      </w:pPr>
    </w:p>
    <w:p w:rsidR="005A38F1" w:rsidRDefault="005A38F1" w:rsidP="00F70624">
      <w:pPr>
        <w:pStyle w:val="Corpsdetexte3"/>
        <w:spacing w:before="120" w:after="120"/>
        <w:jc w:val="both"/>
        <w:rPr>
          <w:rFonts w:eastAsia="Arial Unicode MS"/>
          <w:b w:val="0"/>
          <w:i w:val="0"/>
          <w:sz w:val="22"/>
          <w:szCs w:val="22"/>
        </w:rPr>
      </w:pPr>
    </w:p>
    <w:p w:rsidR="005A38F1" w:rsidRDefault="005A38F1" w:rsidP="00F70624">
      <w:pPr>
        <w:pStyle w:val="Corpsdetexte3"/>
        <w:spacing w:before="120" w:after="120"/>
        <w:jc w:val="both"/>
        <w:rPr>
          <w:rFonts w:eastAsia="Arial Unicode MS"/>
          <w:b w:val="0"/>
          <w:i w:val="0"/>
          <w:sz w:val="22"/>
          <w:szCs w:val="22"/>
        </w:rPr>
      </w:pPr>
    </w:p>
    <w:p w:rsidR="005A38F1" w:rsidRDefault="005A38F1" w:rsidP="00F70624">
      <w:pPr>
        <w:pStyle w:val="Corpsdetexte3"/>
        <w:spacing w:before="120" w:after="120"/>
        <w:jc w:val="both"/>
        <w:rPr>
          <w:rFonts w:eastAsia="Arial Unicode MS"/>
          <w:b w:val="0"/>
          <w:i w:val="0"/>
          <w:sz w:val="22"/>
          <w:szCs w:val="22"/>
        </w:rPr>
      </w:pPr>
    </w:p>
    <w:p w:rsidR="005A38F1" w:rsidRDefault="005A38F1" w:rsidP="00F70624">
      <w:pPr>
        <w:pStyle w:val="Corpsdetexte3"/>
        <w:spacing w:before="120" w:after="120"/>
        <w:jc w:val="both"/>
        <w:rPr>
          <w:rFonts w:eastAsia="Arial Unicode MS"/>
          <w:b w:val="0"/>
          <w:i w:val="0"/>
          <w:sz w:val="22"/>
          <w:szCs w:val="22"/>
        </w:rPr>
      </w:pPr>
    </w:p>
    <w:p w:rsidR="005A38F1" w:rsidRDefault="005A38F1" w:rsidP="00F70624">
      <w:pPr>
        <w:pStyle w:val="Corpsdetexte3"/>
        <w:spacing w:before="120" w:after="120"/>
        <w:jc w:val="both"/>
        <w:rPr>
          <w:rFonts w:eastAsia="Arial Unicode MS"/>
          <w:b w:val="0"/>
          <w:i w:val="0"/>
          <w:sz w:val="22"/>
          <w:szCs w:val="22"/>
        </w:rPr>
      </w:pPr>
    </w:p>
    <w:p w:rsidR="005A38F1" w:rsidRDefault="005A38F1" w:rsidP="00F70624">
      <w:pPr>
        <w:pStyle w:val="Corpsdetexte3"/>
        <w:spacing w:before="120" w:after="120"/>
        <w:jc w:val="both"/>
        <w:rPr>
          <w:rFonts w:eastAsia="Arial Unicode MS"/>
          <w:b w:val="0"/>
          <w:i w:val="0"/>
          <w:sz w:val="22"/>
          <w:szCs w:val="22"/>
        </w:rPr>
      </w:pPr>
    </w:p>
    <w:p w:rsidR="005A38F1" w:rsidRDefault="005A38F1" w:rsidP="00F70624">
      <w:pPr>
        <w:pStyle w:val="Corpsdetexte3"/>
        <w:spacing w:before="120" w:after="120"/>
        <w:jc w:val="both"/>
        <w:rPr>
          <w:rFonts w:eastAsia="Arial Unicode MS"/>
          <w:b w:val="0"/>
          <w:i w:val="0"/>
          <w:sz w:val="22"/>
          <w:szCs w:val="22"/>
        </w:rPr>
      </w:pPr>
    </w:p>
    <w:p w:rsidR="005A38F1" w:rsidRPr="00312B87" w:rsidRDefault="005A38F1" w:rsidP="00F70624">
      <w:pPr>
        <w:pStyle w:val="Corpsdetexte3"/>
        <w:spacing w:before="120" w:after="120"/>
        <w:jc w:val="both"/>
        <w:rPr>
          <w:rFonts w:eastAsia="Arial Unicode MS"/>
          <w:b w:val="0"/>
          <w:i w:val="0"/>
          <w:sz w:val="22"/>
          <w:szCs w:val="22"/>
        </w:rPr>
      </w:pPr>
    </w:p>
    <w:p w:rsidR="00EC096E" w:rsidRPr="00312B87" w:rsidRDefault="00EC096E" w:rsidP="00F70624">
      <w:pPr>
        <w:pStyle w:val="Corpsdetexte3"/>
        <w:spacing w:before="120" w:after="120"/>
        <w:jc w:val="both"/>
        <w:rPr>
          <w:rFonts w:eastAsia="Arial Unicode MS"/>
          <w:b w:val="0"/>
          <w:i w:val="0"/>
          <w:sz w:val="22"/>
          <w:szCs w:val="22"/>
        </w:rPr>
      </w:pPr>
    </w:p>
    <w:p w:rsidR="00EC096E" w:rsidRPr="00312B87" w:rsidRDefault="00EC096E" w:rsidP="00F70624">
      <w:pPr>
        <w:pStyle w:val="Corpsdetexte3"/>
        <w:spacing w:before="120" w:after="120"/>
        <w:jc w:val="both"/>
        <w:rPr>
          <w:rFonts w:eastAsia="Arial Unicode MS"/>
          <w:b w:val="0"/>
          <w:i w:val="0"/>
          <w:sz w:val="22"/>
          <w:szCs w:val="22"/>
        </w:rPr>
      </w:pPr>
    </w:p>
    <w:p w:rsidR="00EC096E" w:rsidRPr="00312B87" w:rsidRDefault="00EC096E" w:rsidP="00F70624">
      <w:pPr>
        <w:pStyle w:val="Corpsdetexte3"/>
        <w:spacing w:before="120" w:after="120"/>
        <w:jc w:val="both"/>
        <w:rPr>
          <w:rFonts w:eastAsia="Arial Unicode MS"/>
          <w:b w:val="0"/>
          <w:i w:val="0"/>
          <w:sz w:val="22"/>
          <w:szCs w:val="22"/>
        </w:rPr>
      </w:pPr>
    </w:p>
    <w:p w:rsidR="00EC096E" w:rsidRPr="00312B87" w:rsidRDefault="00EC096E" w:rsidP="00F70624">
      <w:pPr>
        <w:pStyle w:val="Corpsdetexte3"/>
        <w:spacing w:before="120" w:after="120"/>
        <w:jc w:val="both"/>
        <w:rPr>
          <w:rFonts w:eastAsia="Arial Unicode MS"/>
          <w:b w:val="0"/>
          <w:i w:val="0"/>
          <w:sz w:val="22"/>
          <w:szCs w:val="22"/>
        </w:rPr>
      </w:pPr>
    </w:p>
    <w:p w:rsidR="00EC096E" w:rsidRPr="00312B87" w:rsidRDefault="00EC096E" w:rsidP="00F70624">
      <w:pPr>
        <w:pStyle w:val="Corpsdetexte3"/>
        <w:spacing w:before="120" w:after="120"/>
        <w:jc w:val="both"/>
        <w:rPr>
          <w:rFonts w:eastAsia="Arial Unicode MS"/>
          <w:b w:val="0"/>
          <w:i w:val="0"/>
          <w:sz w:val="22"/>
          <w:szCs w:val="22"/>
        </w:rPr>
      </w:pPr>
    </w:p>
    <w:tbl>
      <w:tblPr>
        <w:tblW w:w="11138" w:type="dxa"/>
        <w:jc w:val="center"/>
        <w:tblLook w:val="01E0" w:firstRow="1" w:lastRow="1" w:firstColumn="1" w:lastColumn="1" w:noHBand="0" w:noVBand="0"/>
      </w:tblPr>
      <w:tblGrid>
        <w:gridCol w:w="5569"/>
        <w:gridCol w:w="5569"/>
      </w:tblGrid>
      <w:tr w:rsidR="005A38F1" w:rsidRPr="00FA443E" w:rsidTr="005D7E48">
        <w:trPr>
          <w:trHeight w:val="2388"/>
          <w:jc w:val="center"/>
        </w:trPr>
        <w:tc>
          <w:tcPr>
            <w:tcW w:w="5569" w:type="dxa"/>
          </w:tcPr>
          <w:p w:rsidR="005A38F1" w:rsidRPr="008D4156" w:rsidRDefault="005A38F1" w:rsidP="005D7E48">
            <w:pPr>
              <w:ind w:right="648"/>
              <w:jc w:val="center"/>
              <w:rPr>
                <w:rFonts w:ascii="Rockwell" w:hAnsi="Rockwell"/>
              </w:rPr>
            </w:pPr>
            <w:r w:rsidRPr="008D4156">
              <w:rPr>
                <w:rFonts w:ascii="Rockwell" w:hAnsi="Rockwell"/>
              </w:rPr>
              <w:lastRenderedPageBreak/>
              <w:t>REPUBLIQUE DU CAMEROUN</w:t>
            </w:r>
          </w:p>
          <w:p w:rsidR="005A38F1" w:rsidRPr="008D4156" w:rsidRDefault="005A38F1" w:rsidP="005D7E48">
            <w:pPr>
              <w:ind w:right="648"/>
              <w:jc w:val="center"/>
              <w:rPr>
                <w:rFonts w:ascii="Rockwell" w:hAnsi="Rockwell"/>
              </w:rPr>
            </w:pPr>
            <w:r w:rsidRPr="008D4156">
              <w:rPr>
                <w:rFonts w:ascii="Rockwell" w:hAnsi="Rockwell"/>
              </w:rPr>
              <w:t>Paix – Travail – Patrie</w:t>
            </w:r>
          </w:p>
          <w:p w:rsidR="005A38F1" w:rsidRPr="008D4156" w:rsidRDefault="005A38F1" w:rsidP="005D7E48">
            <w:pPr>
              <w:ind w:right="648"/>
              <w:jc w:val="center"/>
              <w:rPr>
                <w:rFonts w:ascii="Rockwell" w:hAnsi="Rockwell"/>
                <w:color w:val="0F243E" w:themeColor="text2" w:themeShade="80"/>
              </w:rPr>
            </w:pPr>
            <w:r w:rsidRPr="008D4156">
              <w:rPr>
                <w:rFonts w:ascii="Rockwell" w:hAnsi="Rockwell"/>
                <w:color w:val="0F243E" w:themeColor="text2" w:themeShade="80"/>
              </w:rPr>
              <w:t>-------------</w:t>
            </w:r>
          </w:p>
          <w:p w:rsidR="005A38F1" w:rsidRPr="008D4156" w:rsidRDefault="005A38F1" w:rsidP="005D7E48">
            <w:pPr>
              <w:ind w:right="897"/>
              <w:jc w:val="center"/>
              <w:rPr>
                <w:rFonts w:ascii="Rockwell" w:hAnsi="Rockwell"/>
              </w:rPr>
            </w:pPr>
            <w:r w:rsidRPr="008D4156">
              <w:rPr>
                <w:rFonts w:ascii="Rockwell" w:hAnsi="Rockwell"/>
              </w:rPr>
              <w:t>REGION DE L’EST</w:t>
            </w:r>
          </w:p>
          <w:p w:rsidR="005A38F1" w:rsidRPr="008D4156" w:rsidRDefault="005A38F1" w:rsidP="005D7E48">
            <w:pPr>
              <w:ind w:right="648"/>
              <w:jc w:val="center"/>
              <w:rPr>
                <w:rFonts w:ascii="Rockwell" w:hAnsi="Rockwell"/>
                <w:color w:val="0F243E" w:themeColor="text2" w:themeShade="80"/>
              </w:rPr>
            </w:pPr>
            <w:r w:rsidRPr="008D4156">
              <w:rPr>
                <w:rFonts w:ascii="Rockwell" w:hAnsi="Rockwell"/>
                <w:color w:val="0F243E" w:themeColor="text2" w:themeShade="80"/>
              </w:rPr>
              <w:t>-------------</w:t>
            </w:r>
          </w:p>
          <w:p w:rsidR="005A38F1" w:rsidRPr="008D4156" w:rsidRDefault="005A38F1" w:rsidP="005D7E48">
            <w:pPr>
              <w:ind w:right="648"/>
              <w:jc w:val="center"/>
              <w:rPr>
                <w:rFonts w:ascii="Rockwell" w:hAnsi="Rockwell"/>
              </w:rPr>
            </w:pPr>
            <w:r w:rsidRPr="008D4156">
              <w:rPr>
                <w:rFonts w:ascii="Rockwell" w:hAnsi="Rockwell"/>
              </w:rPr>
              <w:t>DEPARTEMENT DE LOM ET DJEREM</w:t>
            </w:r>
          </w:p>
          <w:p w:rsidR="005A38F1" w:rsidRPr="008D4156" w:rsidRDefault="005A38F1" w:rsidP="005D7E48">
            <w:pPr>
              <w:ind w:right="648"/>
              <w:jc w:val="center"/>
              <w:rPr>
                <w:rFonts w:ascii="Rockwell" w:hAnsi="Rockwell"/>
                <w:color w:val="0F243E" w:themeColor="text2" w:themeShade="80"/>
              </w:rPr>
            </w:pPr>
            <w:r w:rsidRPr="008D4156">
              <w:rPr>
                <w:rFonts w:ascii="Rockwell" w:hAnsi="Rockwell"/>
                <w:color w:val="0F243E" w:themeColor="text2" w:themeShade="80"/>
              </w:rPr>
              <w:t>-------------</w:t>
            </w:r>
          </w:p>
          <w:p w:rsidR="005A38F1" w:rsidRPr="002069ED" w:rsidRDefault="005A38F1" w:rsidP="005D7E48">
            <w:pPr>
              <w:ind w:right="648"/>
              <w:jc w:val="center"/>
              <w:rPr>
                <w:rFonts w:ascii="Rockwell" w:hAnsi="Rockwell"/>
              </w:rPr>
            </w:pPr>
            <w:r>
              <w:rPr>
                <w:rFonts w:ascii="Rockwell" w:hAnsi="Rockwell"/>
              </w:rPr>
              <w:t xml:space="preserve">COMMISSION DEPARTEMENTALE DES MARCHES PUBLICS DU LOM ET DJEREM </w:t>
            </w:r>
          </w:p>
          <w:p w:rsidR="005A38F1" w:rsidRDefault="005A38F1" w:rsidP="005D7E48">
            <w:pPr>
              <w:ind w:right="648"/>
              <w:jc w:val="center"/>
              <w:rPr>
                <w:rFonts w:ascii="Rockwell" w:hAnsi="Rockwell"/>
                <w:color w:val="0F243E" w:themeColor="text2" w:themeShade="80"/>
                <w:sz w:val="16"/>
              </w:rPr>
            </w:pPr>
          </w:p>
          <w:p w:rsidR="005A38F1" w:rsidRPr="004C05C6" w:rsidRDefault="005A38F1" w:rsidP="005D7E48">
            <w:pPr>
              <w:rPr>
                <w:rFonts w:ascii="Rockwell" w:hAnsi="Rockwell"/>
                <w:sz w:val="16"/>
              </w:rPr>
            </w:pPr>
          </w:p>
        </w:tc>
        <w:tc>
          <w:tcPr>
            <w:tcW w:w="5569" w:type="dxa"/>
          </w:tcPr>
          <w:p w:rsidR="005A38F1" w:rsidRPr="008D4156" w:rsidRDefault="005A38F1" w:rsidP="005D7E48">
            <w:pPr>
              <w:ind w:left="1656"/>
              <w:jc w:val="center"/>
              <w:rPr>
                <w:rFonts w:ascii="Rockwell" w:hAnsi="Rockwell"/>
                <w:lang w:val="en-GB"/>
              </w:rPr>
            </w:pPr>
            <w:r>
              <w:rPr>
                <w:rFonts w:ascii="Rockwell" w:hAnsi="Rockwell"/>
                <w:noProof/>
              </w:rPr>
              <w:drawing>
                <wp:anchor distT="0" distB="0" distL="114300" distR="114300" simplePos="0" relativeHeight="251704832" behindDoc="0" locked="0" layoutInCell="1" allowOverlap="1" wp14:anchorId="5D083278" wp14:editId="1E84FCF6">
                  <wp:simplePos x="0" y="0"/>
                  <wp:positionH relativeFrom="column">
                    <wp:posOffset>-538480</wp:posOffset>
                  </wp:positionH>
                  <wp:positionV relativeFrom="paragraph">
                    <wp:posOffset>-144145</wp:posOffset>
                  </wp:positionV>
                  <wp:extent cx="1533525" cy="1382268"/>
                  <wp:effectExtent l="0" t="0" r="0" b="889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13822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4156">
              <w:rPr>
                <w:rFonts w:ascii="Rockwell" w:hAnsi="Rockwell"/>
                <w:lang w:val="en-GB"/>
              </w:rPr>
              <w:t>REPUBLIC OF CAMEROON</w:t>
            </w:r>
          </w:p>
          <w:p w:rsidR="005A38F1" w:rsidRPr="008D4156" w:rsidRDefault="005A38F1" w:rsidP="005D7E48">
            <w:pPr>
              <w:ind w:left="1656"/>
              <w:jc w:val="center"/>
              <w:rPr>
                <w:rFonts w:ascii="Rockwell" w:hAnsi="Rockwell"/>
                <w:lang w:val="en-GB"/>
              </w:rPr>
            </w:pPr>
            <w:r w:rsidRPr="008D4156">
              <w:rPr>
                <w:rFonts w:ascii="Rockwell" w:hAnsi="Rockwell"/>
                <w:lang w:val="en-GB"/>
              </w:rPr>
              <w:t>Peace – Work – Fatherland</w:t>
            </w:r>
          </w:p>
          <w:p w:rsidR="005A38F1" w:rsidRPr="008D4156" w:rsidRDefault="005A38F1" w:rsidP="005D7E48">
            <w:pPr>
              <w:ind w:left="1656"/>
              <w:jc w:val="center"/>
              <w:rPr>
                <w:rFonts w:ascii="Rockwell" w:hAnsi="Rockwell"/>
                <w:lang w:val="en-GB"/>
              </w:rPr>
            </w:pPr>
            <w:r w:rsidRPr="008D4156">
              <w:rPr>
                <w:rFonts w:ascii="Rockwell" w:hAnsi="Rockwell"/>
                <w:lang w:val="en-GB"/>
              </w:rPr>
              <w:t>-------------</w:t>
            </w:r>
          </w:p>
          <w:p w:rsidR="005A38F1" w:rsidRPr="008D4156" w:rsidRDefault="005A38F1" w:rsidP="005D7E48">
            <w:pPr>
              <w:ind w:left="1656"/>
              <w:jc w:val="center"/>
              <w:rPr>
                <w:rFonts w:ascii="Rockwell" w:hAnsi="Rockwell"/>
                <w:lang w:val="en-GB"/>
              </w:rPr>
            </w:pPr>
            <w:r w:rsidRPr="008D4156">
              <w:rPr>
                <w:rFonts w:ascii="Rockwell" w:hAnsi="Rockwell"/>
                <w:lang w:val="en-GB"/>
              </w:rPr>
              <w:t>EAST REGION</w:t>
            </w:r>
          </w:p>
          <w:p w:rsidR="005A38F1" w:rsidRPr="008D4156" w:rsidRDefault="005A38F1" w:rsidP="005D7E48">
            <w:pPr>
              <w:jc w:val="center"/>
              <w:rPr>
                <w:rFonts w:ascii="Rockwell" w:hAnsi="Rockwell"/>
                <w:lang w:val="en-GB"/>
              </w:rPr>
            </w:pPr>
            <w:r>
              <w:rPr>
                <w:rFonts w:ascii="Rockwell" w:hAnsi="Rockwell"/>
                <w:lang w:val="en-GB"/>
              </w:rPr>
              <w:t xml:space="preserve">                                 </w:t>
            </w:r>
            <w:r w:rsidRPr="008D4156">
              <w:rPr>
                <w:rFonts w:ascii="Rockwell" w:hAnsi="Rockwell"/>
                <w:lang w:val="en-GB"/>
              </w:rPr>
              <w:t>-------------</w:t>
            </w:r>
          </w:p>
          <w:p w:rsidR="005A38F1" w:rsidRPr="008D4156" w:rsidRDefault="005A38F1" w:rsidP="005D7E48">
            <w:pPr>
              <w:ind w:left="1656"/>
              <w:jc w:val="center"/>
              <w:rPr>
                <w:rFonts w:ascii="Rockwell" w:hAnsi="Rockwell"/>
                <w:lang w:val="en-GB"/>
              </w:rPr>
            </w:pPr>
            <w:r w:rsidRPr="008D4156">
              <w:rPr>
                <w:rFonts w:ascii="Rockwell" w:hAnsi="Rockwell"/>
                <w:lang w:val="en-GB"/>
              </w:rPr>
              <w:t>LOM AND DJEREM DIVISION</w:t>
            </w:r>
          </w:p>
          <w:p w:rsidR="005A38F1" w:rsidRPr="008D4156" w:rsidRDefault="005A38F1" w:rsidP="005D7E48">
            <w:pPr>
              <w:ind w:left="1656"/>
              <w:jc w:val="center"/>
              <w:rPr>
                <w:rFonts w:ascii="Rockwell" w:hAnsi="Rockwell"/>
                <w:lang w:val="en-GB"/>
              </w:rPr>
            </w:pPr>
            <w:r w:rsidRPr="008D4156">
              <w:rPr>
                <w:rFonts w:ascii="Rockwell" w:hAnsi="Rockwell"/>
                <w:lang w:val="en-GB"/>
              </w:rPr>
              <w:t>-------------</w:t>
            </w:r>
          </w:p>
          <w:p w:rsidR="005A38F1" w:rsidRPr="002069ED" w:rsidRDefault="005A38F1" w:rsidP="005D7E48">
            <w:pPr>
              <w:ind w:left="1656"/>
              <w:jc w:val="center"/>
              <w:rPr>
                <w:rFonts w:ascii="Rockwell" w:hAnsi="Rockwell"/>
                <w:lang w:val="en-GB"/>
              </w:rPr>
            </w:pPr>
            <w:r>
              <w:rPr>
                <w:rFonts w:ascii="Rockwell" w:hAnsi="Rockwell"/>
                <w:lang w:val="en-GB"/>
              </w:rPr>
              <w:t>DIVISION TENDER BOARD PUBLICS          CONTRACT OF LOM ET DJEREM</w:t>
            </w:r>
          </w:p>
          <w:p w:rsidR="005A38F1" w:rsidRPr="0074193E" w:rsidRDefault="005A38F1" w:rsidP="005D7E48">
            <w:pPr>
              <w:rPr>
                <w:rFonts w:ascii="Rockwell" w:eastAsia="Arial Unicode MS" w:hAnsi="Rockwell" w:cs="Arial Unicode MS"/>
                <w:sz w:val="16"/>
                <w:lang w:val="en-GB"/>
              </w:rPr>
            </w:pPr>
          </w:p>
        </w:tc>
      </w:tr>
    </w:tbl>
    <w:p w:rsidR="00EC096E" w:rsidRPr="005A38F1" w:rsidRDefault="00EC096E" w:rsidP="00F70624">
      <w:pPr>
        <w:pStyle w:val="Corpsdetexte3"/>
        <w:spacing w:before="120" w:after="120"/>
        <w:jc w:val="both"/>
        <w:rPr>
          <w:rFonts w:eastAsia="Arial Unicode MS"/>
          <w:b w:val="0"/>
          <w:i w:val="0"/>
          <w:sz w:val="22"/>
          <w:szCs w:val="22"/>
          <w:lang w:val="en-US"/>
        </w:rPr>
      </w:pPr>
    </w:p>
    <w:p w:rsidR="00BA1486" w:rsidRPr="00DC4EA1" w:rsidRDefault="00184E9E" w:rsidP="00BA1486">
      <w:pPr>
        <w:pStyle w:val="Paragraphedeliste"/>
        <w:shd w:val="clear" w:color="auto" w:fill="FFFFFF"/>
        <w:tabs>
          <w:tab w:val="center" w:pos="1843"/>
          <w:tab w:val="center" w:pos="7938"/>
        </w:tabs>
        <w:spacing w:before="400"/>
        <w:ind w:left="74"/>
        <w:jc w:val="center"/>
        <w:rPr>
          <w:rFonts w:ascii="Tw Cen MT" w:hAnsi="Tw Cen MT"/>
          <w:color w:val="000000"/>
        </w:rPr>
      </w:pPr>
      <w:bookmarkStart w:id="4" w:name="_Hlk64728784"/>
      <w:r w:rsidRPr="00DC4EA1">
        <w:rPr>
          <w:rFonts w:ascii="Tw Cen MT" w:hAnsi="Tw Cen MT" w:cs="Arial"/>
          <w:b/>
          <w:bCs/>
          <w:color w:val="000000"/>
        </w:rPr>
        <w:t xml:space="preserve">MARCHE </w:t>
      </w:r>
      <w:r w:rsidR="00BA1486" w:rsidRPr="00DC4EA1">
        <w:rPr>
          <w:rFonts w:ascii="Tw Cen MT" w:hAnsi="Tw Cen MT" w:cs="Arial"/>
          <w:b/>
          <w:bCs/>
          <w:color w:val="000000"/>
        </w:rPr>
        <w:t xml:space="preserve"> </w:t>
      </w:r>
      <w:r w:rsidR="00524154" w:rsidRPr="00DC4EA1">
        <w:rPr>
          <w:rFonts w:ascii="Tw Cen MT" w:hAnsi="Tw Cen MT" w:cs="Arial"/>
          <w:b/>
          <w:bCs/>
          <w:color w:val="000000"/>
        </w:rPr>
        <w:t>N°____/M</w:t>
      </w:r>
      <w:r w:rsidR="00BA1486" w:rsidRPr="00DC4EA1">
        <w:rPr>
          <w:rFonts w:ascii="Tw Cen MT" w:hAnsi="Tw Cen MT" w:cs="Arial"/>
          <w:b/>
          <w:bCs/>
          <w:color w:val="000000"/>
        </w:rPr>
        <w:t>/</w:t>
      </w:r>
      <w:r w:rsidR="00524154" w:rsidRPr="00DC4EA1">
        <w:rPr>
          <w:rFonts w:ascii="Tw Cen MT" w:hAnsi="Tw Cen MT"/>
          <w:b/>
          <w:color w:val="000000"/>
        </w:rPr>
        <w:t>PF</w:t>
      </w:r>
      <w:r w:rsidR="00DC4EA1" w:rsidRPr="00DC4EA1">
        <w:rPr>
          <w:rFonts w:ascii="Tw Cen MT" w:hAnsi="Tw Cen MT"/>
          <w:b/>
          <w:color w:val="000000"/>
        </w:rPr>
        <w:t>E</w:t>
      </w:r>
      <w:r w:rsidR="00524154" w:rsidRPr="00DC4EA1">
        <w:rPr>
          <w:rFonts w:ascii="Tw Cen MT" w:hAnsi="Tw Cen MT"/>
          <w:b/>
          <w:color w:val="000000"/>
        </w:rPr>
        <w:t>T-LD</w:t>
      </w:r>
      <w:r w:rsidR="00DC4EA1" w:rsidRPr="00DC4EA1">
        <w:rPr>
          <w:rFonts w:ascii="Tw Cen MT" w:hAnsi="Tw Cen MT" w:cs="Arial"/>
          <w:b/>
          <w:bCs/>
          <w:color w:val="000000"/>
        </w:rPr>
        <w:t>/CDPM</w:t>
      </w:r>
      <w:r w:rsidR="00BA1486" w:rsidRPr="00DC4EA1">
        <w:rPr>
          <w:rFonts w:ascii="Tw Cen MT" w:hAnsi="Tw Cen MT" w:cs="Arial"/>
          <w:b/>
          <w:bCs/>
          <w:color w:val="000000"/>
        </w:rPr>
        <w:t>/202</w:t>
      </w:r>
      <w:r w:rsidR="00320342" w:rsidRPr="00DC4EA1">
        <w:rPr>
          <w:rFonts w:ascii="Tw Cen MT" w:hAnsi="Tw Cen MT" w:cs="Arial"/>
          <w:b/>
          <w:bCs/>
          <w:color w:val="000000"/>
        </w:rPr>
        <w:t>5</w:t>
      </w:r>
    </w:p>
    <w:p w:rsidR="00BA1486" w:rsidRPr="00DC4EA1" w:rsidRDefault="00BA1486" w:rsidP="00BA1486">
      <w:pPr>
        <w:jc w:val="center"/>
        <w:rPr>
          <w:rFonts w:ascii="Tw Cen MT" w:hAnsi="Tw Cen MT" w:cs="Arial"/>
          <w:sz w:val="24"/>
          <w:szCs w:val="24"/>
        </w:rPr>
      </w:pPr>
    </w:p>
    <w:p w:rsidR="00BA1486" w:rsidRPr="00FC7FC8" w:rsidRDefault="00BA1486" w:rsidP="00BA1486">
      <w:pPr>
        <w:jc w:val="center"/>
        <w:rPr>
          <w:rFonts w:ascii="Tw Cen MT" w:hAnsi="Tw Cen MT" w:cs="Arial"/>
          <w:sz w:val="24"/>
          <w:szCs w:val="24"/>
        </w:rPr>
      </w:pPr>
      <w:r w:rsidRPr="00FC7FC8">
        <w:rPr>
          <w:rFonts w:ascii="Tw Cen MT" w:hAnsi="Tw Cen MT" w:cs="Arial"/>
          <w:sz w:val="24"/>
          <w:szCs w:val="24"/>
        </w:rPr>
        <w:t>Passée après Appel d’Offres National Ouvert</w:t>
      </w:r>
    </w:p>
    <w:p w:rsidR="00BA1486" w:rsidRPr="00FC7FC8" w:rsidRDefault="00BA1486" w:rsidP="00BA1486">
      <w:pPr>
        <w:jc w:val="center"/>
        <w:rPr>
          <w:rFonts w:ascii="Tw Cen MT" w:hAnsi="Tw Cen MT" w:cs="Arial"/>
          <w:sz w:val="24"/>
          <w:szCs w:val="24"/>
        </w:rPr>
      </w:pPr>
    </w:p>
    <w:p w:rsidR="00BA1486" w:rsidRPr="00DC4EA1" w:rsidRDefault="00BA1486" w:rsidP="00BA1486">
      <w:pPr>
        <w:jc w:val="center"/>
        <w:rPr>
          <w:rFonts w:ascii="Tw Cen MT" w:hAnsi="Tw Cen MT" w:cs="Arial"/>
          <w:sz w:val="24"/>
          <w:szCs w:val="24"/>
        </w:rPr>
      </w:pPr>
      <w:r w:rsidRPr="00DC4EA1">
        <w:rPr>
          <w:rFonts w:ascii="Tw Cen MT" w:hAnsi="Tw Cen MT" w:cs="Arial"/>
          <w:sz w:val="24"/>
          <w:szCs w:val="24"/>
        </w:rPr>
        <w:t>N°_____ /AONO/C</w:t>
      </w:r>
      <w:r w:rsidR="00CD7D44" w:rsidRPr="00DC4EA1">
        <w:rPr>
          <w:rFonts w:ascii="Tw Cen MT" w:hAnsi="Tw Cen MT" w:cs="Arial"/>
          <w:sz w:val="24"/>
          <w:szCs w:val="24"/>
        </w:rPr>
        <w:t>.</w:t>
      </w:r>
      <w:r w:rsidR="00DC4EA1" w:rsidRPr="00DC4EA1">
        <w:rPr>
          <w:rFonts w:ascii="Tw Cen MT" w:hAnsi="Tw Cen MT" w:cs="Arial"/>
          <w:sz w:val="24"/>
          <w:szCs w:val="24"/>
        </w:rPr>
        <w:t>DPM</w:t>
      </w:r>
      <w:r w:rsidR="00480EF9" w:rsidRPr="00DC4EA1">
        <w:rPr>
          <w:rFonts w:ascii="Tw Cen MT" w:hAnsi="Tw Cen MT" w:cs="Arial"/>
          <w:sz w:val="24"/>
          <w:szCs w:val="24"/>
        </w:rPr>
        <w:t>/</w:t>
      </w:r>
      <w:r w:rsidRPr="00DC4EA1">
        <w:rPr>
          <w:rFonts w:ascii="Tw Cen MT" w:hAnsi="Tw Cen MT" w:cs="Arial"/>
          <w:sz w:val="24"/>
          <w:szCs w:val="24"/>
        </w:rPr>
        <w:t>202</w:t>
      </w:r>
      <w:r w:rsidR="00320342" w:rsidRPr="00DC4EA1">
        <w:rPr>
          <w:rFonts w:ascii="Tw Cen MT" w:hAnsi="Tw Cen MT" w:cs="Arial"/>
          <w:sz w:val="24"/>
          <w:szCs w:val="24"/>
        </w:rPr>
        <w:t xml:space="preserve">5 </w:t>
      </w:r>
      <w:r w:rsidRPr="00DC4EA1">
        <w:rPr>
          <w:rFonts w:ascii="Tw Cen MT" w:hAnsi="Tw Cen MT" w:cs="Arial"/>
          <w:sz w:val="24"/>
          <w:szCs w:val="24"/>
        </w:rPr>
        <w:t>Du _______________</w:t>
      </w:r>
    </w:p>
    <w:p w:rsidR="00BA1486" w:rsidRPr="00DC4EA1" w:rsidRDefault="00BA1486" w:rsidP="00BA1486">
      <w:pPr>
        <w:jc w:val="center"/>
        <w:rPr>
          <w:rFonts w:ascii="Tw Cen MT" w:hAnsi="Tw Cen MT" w:cs="Arial"/>
          <w:sz w:val="24"/>
          <w:szCs w:val="24"/>
        </w:rPr>
      </w:pPr>
    </w:p>
    <w:p w:rsidR="00BA1486" w:rsidRPr="00FC7FC8" w:rsidRDefault="00BA1486" w:rsidP="00BA1486">
      <w:pPr>
        <w:jc w:val="center"/>
        <w:rPr>
          <w:rFonts w:ascii="Tw Cen MT" w:hAnsi="Tw Cen MT" w:cs="Arial"/>
          <w:sz w:val="24"/>
          <w:szCs w:val="24"/>
        </w:rPr>
      </w:pPr>
      <w:r w:rsidRPr="00FC7FC8">
        <w:rPr>
          <w:rFonts w:ascii="Tw Cen MT" w:hAnsi="Tw Cen MT" w:cs="Arial"/>
          <w:b/>
          <w:i/>
          <w:sz w:val="24"/>
          <w:szCs w:val="24"/>
        </w:rPr>
        <w:t>TITULAIRE</w:t>
      </w:r>
      <w:r w:rsidRPr="00FC7FC8">
        <w:rPr>
          <w:rFonts w:ascii="Tw Cen MT" w:hAnsi="Tw Cen MT" w:cs="Arial"/>
          <w:sz w:val="24"/>
          <w:szCs w:val="24"/>
        </w:rPr>
        <w:t> : _______________________________________________________</w:t>
      </w:r>
    </w:p>
    <w:p w:rsidR="00BA1486" w:rsidRPr="00FC7FC8" w:rsidRDefault="00BA1486" w:rsidP="00BA1486">
      <w:pPr>
        <w:jc w:val="center"/>
        <w:rPr>
          <w:rFonts w:ascii="Tw Cen MT" w:hAnsi="Tw Cen MT" w:cs="Arial"/>
          <w:sz w:val="24"/>
          <w:szCs w:val="24"/>
        </w:rPr>
      </w:pPr>
    </w:p>
    <w:p w:rsidR="00BA1486" w:rsidRPr="00FC7FC8" w:rsidRDefault="00BA1486" w:rsidP="00BA1486">
      <w:pPr>
        <w:jc w:val="center"/>
        <w:rPr>
          <w:rFonts w:ascii="Tw Cen MT" w:hAnsi="Tw Cen MT" w:cs="Arial"/>
          <w:sz w:val="24"/>
          <w:szCs w:val="24"/>
        </w:rPr>
      </w:pPr>
      <w:r w:rsidRPr="00FC7FC8">
        <w:rPr>
          <w:rFonts w:ascii="Tw Cen MT" w:hAnsi="Tw Cen MT" w:cs="Arial"/>
          <w:b/>
          <w:i/>
          <w:sz w:val="24"/>
          <w:szCs w:val="24"/>
        </w:rPr>
        <w:t>B.P</w:t>
      </w:r>
      <w:r w:rsidRPr="00FC7FC8">
        <w:rPr>
          <w:rFonts w:ascii="Tw Cen MT" w:hAnsi="Tw Cen MT" w:cs="Arial"/>
          <w:sz w:val="24"/>
          <w:szCs w:val="24"/>
        </w:rPr>
        <w:t> : __________________à ______________Tel____________Fax___________</w:t>
      </w:r>
    </w:p>
    <w:p w:rsidR="00BA1486" w:rsidRPr="00FC7FC8" w:rsidRDefault="00BA1486" w:rsidP="00BA1486">
      <w:pPr>
        <w:jc w:val="center"/>
        <w:rPr>
          <w:rFonts w:ascii="Tw Cen MT" w:hAnsi="Tw Cen MT" w:cs="Arial"/>
          <w:sz w:val="24"/>
          <w:szCs w:val="24"/>
        </w:rPr>
      </w:pPr>
    </w:p>
    <w:p w:rsidR="00BA1486" w:rsidRPr="00FC7FC8" w:rsidRDefault="00BA1486" w:rsidP="00BA1486">
      <w:pPr>
        <w:jc w:val="center"/>
        <w:rPr>
          <w:rFonts w:ascii="Tw Cen MT" w:hAnsi="Tw Cen MT" w:cs="Arial"/>
          <w:sz w:val="24"/>
          <w:szCs w:val="24"/>
        </w:rPr>
      </w:pPr>
      <w:r w:rsidRPr="00FC7FC8">
        <w:rPr>
          <w:rFonts w:ascii="Tw Cen MT" w:hAnsi="Tw Cen MT" w:cs="Arial"/>
          <w:b/>
          <w:i/>
          <w:sz w:val="24"/>
          <w:szCs w:val="24"/>
        </w:rPr>
        <w:t>N°R.C</w:t>
      </w:r>
      <w:r w:rsidRPr="00FC7FC8">
        <w:rPr>
          <w:rFonts w:ascii="Tw Cen MT" w:hAnsi="Tw Cen MT" w:cs="Arial"/>
          <w:sz w:val="24"/>
          <w:szCs w:val="24"/>
        </w:rPr>
        <w:t> : _____________________________à _____________________________</w:t>
      </w:r>
    </w:p>
    <w:p w:rsidR="00BA1486" w:rsidRPr="00FC7FC8" w:rsidRDefault="00BA1486" w:rsidP="00BA1486">
      <w:pPr>
        <w:jc w:val="center"/>
        <w:rPr>
          <w:rFonts w:ascii="Tw Cen MT" w:hAnsi="Tw Cen MT" w:cs="Arial"/>
          <w:sz w:val="24"/>
          <w:szCs w:val="24"/>
        </w:rPr>
      </w:pPr>
    </w:p>
    <w:p w:rsidR="00BA1486" w:rsidRPr="00FC7FC8" w:rsidRDefault="00BA1486" w:rsidP="00BA1486">
      <w:pPr>
        <w:jc w:val="center"/>
        <w:rPr>
          <w:rFonts w:ascii="Tw Cen MT" w:hAnsi="Tw Cen MT" w:cs="Arial"/>
          <w:sz w:val="24"/>
          <w:szCs w:val="24"/>
        </w:rPr>
      </w:pPr>
      <w:r w:rsidRPr="00FC7FC8">
        <w:rPr>
          <w:rFonts w:ascii="Tw Cen MT" w:hAnsi="Tw Cen MT" w:cs="Arial"/>
          <w:b/>
          <w:i/>
          <w:sz w:val="24"/>
          <w:szCs w:val="24"/>
        </w:rPr>
        <w:t>N° Contribuable</w:t>
      </w:r>
      <w:r w:rsidRPr="00FC7FC8">
        <w:rPr>
          <w:rFonts w:ascii="Tw Cen MT" w:hAnsi="Tw Cen MT" w:cs="Arial"/>
          <w:sz w:val="24"/>
          <w:szCs w:val="24"/>
        </w:rPr>
        <w:t> : ___________________________________________________</w:t>
      </w:r>
    </w:p>
    <w:p w:rsidR="00BA1486" w:rsidRPr="00FC7FC8" w:rsidRDefault="00BA1486" w:rsidP="00BA1486">
      <w:pPr>
        <w:jc w:val="both"/>
        <w:rPr>
          <w:rFonts w:ascii="Tw Cen MT" w:hAnsi="Tw Cen MT" w:cs="Arial"/>
          <w:sz w:val="24"/>
          <w:szCs w:val="24"/>
        </w:rPr>
      </w:pPr>
    </w:p>
    <w:p w:rsidR="00BA1486" w:rsidRPr="00FC7FC8" w:rsidRDefault="00BA1486" w:rsidP="00BA1486">
      <w:pPr>
        <w:widowControl w:val="0"/>
        <w:autoSpaceDE w:val="0"/>
        <w:spacing w:before="200"/>
        <w:ind w:left="851" w:hanging="851"/>
        <w:jc w:val="both"/>
        <w:rPr>
          <w:rFonts w:ascii="Tw Cen MT" w:hAnsi="Tw Cen MT"/>
          <w:b/>
          <w:sz w:val="24"/>
          <w:szCs w:val="24"/>
        </w:rPr>
      </w:pPr>
      <w:r w:rsidRPr="00FC7FC8">
        <w:rPr>
          <w:rFonts w:ascii="Tw Cen MT" w:hAnsi="Tw Cen MT"/>
          <w:b/>
          <w:sz w:val="24"/>
          <w:szCs w:val="24"/>
        </w:rPr>
        <w:t>OBJET </w:t>
      </w:r>
      <w:r w:rsidRPr="00FC7FC8">
        <w:rPr>
          <w:rFonts w:ascii="Tw Cen MT" w:hAnsi="Tw Cen MT"/>
          <w:sz w:val="24"/>
          <w:szCs w:val="24"/>
        </w:rPr>
        <w:t xml:space="preserve">: </w:t>
      </w:r>
      <w:r w:rsidR="00286CD1" w:rsidRPr="00FC7FC8">
        <w:rPr>
          <w:rFonts w:ascii="Tw Cen MT" w:hAnsi="Tw Cen MT"/>
          <w:b/>
          <w:sz w:val="24"/>
          <w:szCs w:val="24"/>
        </w:rPr>
        <w:t>________________________________________________________________________________________</w:t>
      </w:r>
    </w:p>
    <w:p w:rsidR="00286CD1" w:rsidRPr="00FC7FC8" w:rsidRDefault="00286CD1" w:rsidP="00286CD1">
      <w:pPr>
        <w:widowControl w:val="0"/>
        <w:autoSpaceDE w:val="0"/>
        <w:spacing w:before="200"/>
        <w:jc w:val="both"/>
        <w:rPr>
          <w:rFonts w:ascii="Tw Cen MT" w:hAnsi="Tw Cen MT"/>
          <w:b/>
          <w:sz w:val="24"/>
          <w:szCs w:val="24"/>
        </w:rPr>
      </w:pPr>
      <w:r w:rsidRPr="00FC7FC8">
        <w:rPr>
          <w:rFonts w:ascii="Tw Cen MT" w:hAnsi="Tw Cen MT"/>
          <w:b/>
          <w:sz w:val="24"/>
          <w:szCs w:val="24"/>
        </w:rPr>
        <w:t>________________________________________________________________</w:t>
      </w:r>
      <w:r w:rsidR="00CD7D44" w:rsidRPr="00FC7FC8">
        <w:rPr>
          <w:rFonts w:ascii="Tw Cen MT" w:hAnsi="Tw Cen MT"/>
          <w:b/>
          <w:sz w:val="24"/>
          <w:szCs w:val="24"/>
        </w:rPr>
        <w:t>___________</w:t>
      </w:r>
    </w:p>
    <w:p w:rsidR="00BA1486" w:rsidRPr="00FC7FC8" w:rsidRDefault="00BA1486" w:rsidP="00BA1486">
      <w:pPr>
        <w:widowControl w:val="0"/>
        <w:autoSpaceDE w:val="0"/>
        <w:spacing w:before="200"/>
        <w:ind w:left="851" w:hanging="851"/>
        <w:jc w:val="both"/>
        <w:rPr>
          <w:rFonts w:ascii="Tw Cen MT" w:hAnsi="Tw Cen MT" w:cs="Arial"/>
          <w:color w:val="000000"/>
          <w:sz w:val="24"/>
          <w:szCs w:val="24"/>
        </w:rPr>
      </w:pPr>
    </w:p>
    <w:p w:rsidR="00BA1486" w:rsidRPr="00FC7FC8" w:rsidRDefault="00BA1486" w:rsidP="00BA1486">
      <w:pPr>
        <w:rPr>
          <w:rFonts w:ascii="Tw Cen MT" w:hAnsi="Tw Cen MT" w:cs="Arial"/>
          <w:b/>
          <w:sz w:val="24"/>
          <w:szCs w:val="24"/>
        </w:rPr>
      </w:pPr>
      <w:r w:rsidRPr="00FC7FC8">
        <w:rPr>
          <w:rFonts w:ascii="Tw Cen MT" w:hAnsi="Tw Cen MT" w:cs="Arial"/>
          <w:b/>
          <w:sz w:val="24"/>
          <w:szCs w:val="24"/>
        </w:rPr>
        <w:t>LIEU D’EXECUTION</w:t>
      </w:r>
      <w:r w:rsidRPr="00FC7FC8">
        <w:rPr>
          <w:rFonts w:ascii="Tw Cen MT" w:hAnsi="Tw Cen MT" w:cs="Arial"/>
          <w:sz w:val="24"/>
          <w:szCs w:val="24"/>
        </w:rPr>
        <w:t xml:space="preserve"> : </w:t>
      </w:r>
      <w:r w:rsidR="00286CD1" w:rsidRPr="00FC7FC8">
        <w:rPr>
          <w:rFonts w:ascii="Tw Cen MT" w:hAnsi="Tw Cen MT" w:cs="Arial"/>
          <w:b/>
          <w:sz w:val="24"/>
          <w:szCs w:val="24"/>
        </w:rPr>
        <w:t>______________________________________</w:t>
      </w:r>
      <w:r w:rsidRPr="00FC7FC8">
        <w:rPr>
          <w:rFonts w:ascii="Tw Cen MT" w:hAnsi="Tw Cen MT" w:cs="Arial"/>
          <w:b/>
          <w:sz w:val="24"/>
          <w:szCs w:val="24"/>
        </w:rPr>
        <w:t xml:space="preserve">, </w:t>
      </w:r>
    </w:p>
    <w:p w:rsidR="00BA1486" w:rsidRPr="00FC7FC8" w:rsidRDefault="00BA1486" w:rsidP="00BA1486">
      <w:pPr>
        <w:rPr>
          <w:rFonts w:ascii="Tw Cen MT" w:hAnsi="Tw Cen MT" w:cs="Arial"/>
          <w:b/>
          <w:sz w:val="24"/>
          <w:szCs w:val="24"/>
        </w:rPr>
      </w:pPr>
    </w:p>
    <w:p w:rsidR="00BA1486" w:rsidRPr="00FC7FC8" w:rsidRDefault="00BA1486" w:rsidP="00BA1486">
      <w:pPr>
        <w:rPr>
          <w:rFonts w:ascii="Tw Cen MT" w:hAnsi="Tw Cen MT" w:cs="Arial"/>
          <w:b/>
          <w:sz w:val="24"/>
          <w:szCs w:val="24"/>
        </w:rPr>
      </w:pPr>
    </w:p>
    <w:p w:rsidR="00BA1486" w:rsidRPr="00FC7FC8" w:rsidRDefault="00BA1486" w:rsidP="00BA1486">
      <w:pPr>
        <w:jc w:val="both"/>
        <w:rPr>
          <w:rFonts w:ascii="Tw Cen MT" w:hAnsi="Tw Cen MT" w:cs="Arial"/>
          <w:sz w:val="24"/>
          <w:szCs w:val="24"/>
        </w:rPr>
      </w:pPr>
      <w:r w:rsidRPr="00FC7FC8">
        <w:rPr>
          <w:rFonts w:ascii="Tw Cen MT" w:hAnsi="Tw Cen MT" w:cs="Arial"/>
          <w:b/>
          <w:sz w:val="24"/>
          <w:szCs w:val="24"/>
        </w:rPr>
        <w:t>DELAI D’EXECUTION</w:t>
      </w:r>
      <w:r w:rsidRPr="00FC7FC8">
        <w:rPr>
          <w:rFonts w:ascii="Tw Cen MT" w:hAnsi="Tw Cen MT" w:cs="Arial"/>
          <w:sz w:val="24"/>
          <w:szCs w:val="24"/>
        </w:rPr>
        <w:t xml:space="preserve"> : </w:t>
      </w:r>
      <w:r w:rsidR="00286CD1" w:rsidRPr="00FC7FC8">
        <w:rPr>
          <w:rFonts w:ascii="Tw Cen MT" w:hAnsi="Tw Cen MT" w:cs="Arial"/>
          <w:sz w:val="24"/>
          <w:szCs w:val="24"/>
        </w:rPr>
        <w:t>__________________</w:t>
      </w:r>
      <w:r w:rsidRPr="00FC7FC8">
        <w:rPr>
          <w:rFonts w:ascii="Tw Cen MT" w:hAnsi="Tw Cen MT" w:cs="Arial"/>
          <w:sz w:val="24"/>
          <w:szCs w:val="24"/>
        </w:rPr>
        <w:t>Mois.</w:t>
      </w:r>
    </w:p>
    <w:p w:rsidR="00BA1486" w:rsidRPr="00FC7FC8" w:rsidRDefault="00BA1486" w:rsidP="00BA1486">
      <w:pPr>
        <w:jc w:val="both"/>
        <w:rPr>
          <w:rFonts w:ascii="Tw Cen MT" w:hAnsi="Tw Cen MT" w:cs="Arial"/>
          <w:sz w:val="24"/>
          <w:szCs w:val="24"/>
        </w:rPr>
      </w:pPr>
    </w:p>
    <w:p w:rsidR="00BA1486" w:rsidRPr="00FC7FC8" w:rsidRDefault="00BA1486" w:rsidP="00BA1486">
      <w:pPr>
        <w:jc w:val="both"/>
        <w:rPr>
          <w:rFonts w:ascii="Tw Cen MT" w:hAnsi="Tw Cen MT" w:cs="Arial"/>
          <w:sz w:val="24"/>
          <w:szCs w:val="24"/>
        </w:rPr>
      </w:pPr>
      <w:r w:rsidRPr="00FC7FC8">
        <w:rPr>
          <w:rFonts w:ascii="Tw Cen MT" w:hAnsi="Tw Cen MT" w:cs="Arial"/>
          <w:b/>
          <w:sz w:val="24"/>
          <w:szCs w:val="24"/>
        </w:rPr>
        <w:t>MONTANT EN FCFA</w:t>
      </w:r>
      <w:r w:rsidRPr="00FC7FC8">
        <w:rPr>
          <w:rFonts w:ascii="Tw Cen MT" w:hAnsi="Tw Cen MT" w:cs="Arial"/>
          <w:sz w:val="24"/>
          <w:szCs w:val="24"/>
        </w:rPr>
        <w:t xml:space="preserve"> : </w:t>
      </w:r>
    </w:p>
    <w:p w:rsidR="00BA1486" w:rsidRPr="00FC7FC8" w:rsidRDefault="00BA1486" w:rsidP="00BA1486">
      <w:pPr>
        <w:jc w:val="both"/>
        <w:rPr>
          <w:rFonts w:ascii="Tw Cen MT" w:hAnsi="Tw Cen MT"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984"/>
        <w:gridCol w:w="2984"/>
      </w:tblGrid>
      <w:tr w:rsidR="00480EF9" w:rsidRPr="00FC7FC8" w:rsidTr="00286CD1">
        <w:trPr>
          <w:jc w:val="center"/>
        </w:trPr>
        <w:tc>
          <w:tcPr>
            <w:tcW w:w="3060" w:type="dxa"/>
          </w:tcPr>
          <w:p w:rsidR="00480EF9" w:rsidRPr="00FC7FC8" w:rsidRDefault="00480EF9" w:rsidP="00286CD1">
            <w:pPr>
              <w:jc w:val="both"/>
              <w:rPr>
                <w:rFonts w:ascii="Tw Cen MT" w:hAnsi="Tw Cen MT" w:cs="Arial"/>
                <w:b/>
                <w:bCs/>
                <w:sz w:val="24"/>
                <w:szCs w:val="24"/>
              </w:rPr>
            </w:pPr>
            <w:r w:rsidRPr="00FC7FC8">
              <w:rPr>
                <w:rFonts w:ascii="Tw Cen MT" w:hAnsi="Tw Cen MT" w:cs="Arial"/>
                <w:b/>
                <w:bCs/>
                <w:sz w:val="24"/>
                <w:szCs w:val="24"/>
              </w:rPr>
              <w:t xml:space="preserve">TTC </w:t>
            </w:r>
          </w:p>
        </w:tc>
        <w:tc>
          <w:tcPr>
            <w:tcW w:w="2984" w:type="dxa"/>
          </w:tcPr>
          <w:p w:rsidR="00480EF9" w:rsidRPr="00FC7FC8" w:rsidRDefault="00480EF9" w:rsidP="00286CD1">
            <w:pPr>
              <w:jc w:val="both"/>
              <w:rPr>
                <w:rFonts w:ascii="Tw Cen MT" w:hAnsi="Tw Cen MT" w:cs="Arial"/>
                <w:sz w:val="24"/>
                <w:szCs w:val="24"/>
              </w:rPr>
            </w:pPr>
          </w:p>
        </w:tc>
        <w:tc>
          <w:tcPr>
            <w:tcW w:w="2984" w:type="dxa"/>
          </w:tcPr>
          <w:p w:rsidR="00480EF9" w:rsidRPr="00FC7FC8" w:rsidRDefault="00480EF9" w:rsidP="00286CD1">
            <w:pPr>
              <w:jc w:val="both"/>
              <w:rPr>
                <w:rFonts w:ascii="Tw Cen MT" w:hAnsi="Tw Cen MT" w:cs="Arial"/>
                <w:sz w:val="24"/>
                <w:szCs w:val="24"/>
              </w:rPr>
            </w:pPr>
          </w:p>
        </w:tc>
      </w:tr>
      <w:tr w:rsidR="00480EF9" w:rsidRPr="00FC7FC8" w:rsidTr="00286CD1">
        <w:trPr>
          <w:jc w:val="center"/>
        </w:trPr>
        <w:tc>
          <w:tcPr>
            <w:tcW w:w="3060" w:type="dxa"/>
          </w:tcPr>
          <w:p w:rsidR="00480EF9" w:rsidRPr="00FC7FC8" w:rsidRDefault="00480EF9" w:rsidP="00286CD1">
            <w:pPr>
              <w:jc w:val="both"/>
              <w:rPr>
                <w:rFonts w:ascii="Tw Cen MT" w:hAnsi="Tw Cen MT" w:cs="Arial"/>
                <w:b/>
                <w:bCs/>
                <w:sz w:val="24"/>
                <w:szCs w:val="24"/>
              </w:rPr>
            </w:pPr>
            <w:r w:rsidRPr="00FC7FC8">
              <w:rPr>
                <w:rFonts w:ascii="Tw Cen MT" w:hAnsi="Tw Cen MT" w:cs="Arial"/>
                <w:b/>
                <w:bCs/>
                <w:sz w:val="24"/>
                <w:szCs w:val="24"/>
              </w:rPr>
              <w:t xml:space="preserve">HTVA </w:t>
            </w:r>
          </w:p>
        </w:tc>
        <w:tc>
          <w:tcPr>
            <w:tcW w:w="2984" w:type="dxa"/>
          </w:tcPr>
          <w:p w:rsidR="00480EF9" w:rsidRPr="00FC7FC8" w:rsidRDefault="00480EF9" w:rsidP="00286CD1">
            <w:pPr>
              <w:jc w:val="both"/>
              <w:rPr>
                <w:rFonts w:ascii="Tw Cen MT" w:hAnsi="Tw Cen MT" w:cs="Arial"/>
                <w:sz w:val="24"/>
                <w:szCs w:val="24"/>
              </w:rPr>
            </w:pPr>
          </w:p>
        </w:tc>
        <w:tc>
          <w:tcPr>
            <w:tcW w:w="2984" w:type="dxa"/>
          </w:tcPr>
          <w:p w:rsidR="00480EF9" w:rsidRPr="00FC7FC8" w:rsidRDefault="00480EF9" w:rsidP="00286CD1">
            <w:pPr>
              <w:jc w:val="both"/>
              <w:rPr>
                <w:rFonts w:ascii="Tw Cen MT" w:hAnsi="Tw Cen MT" w:cs="Arial"/>
                <w:sz w:val="24"/>
                <w:szCs w:val="24"/>
              </w:rPr>
            </w:pPr>
          </w:p>
        </w:tc>
      </w:tr>
      <w:tr w:rsidR="00480EF9" w:rsidRPr="00FC7FC8" w:rsidTr="00286CD1">
        <w:trPr>
          <w:jc w:val="center"/>
        </w:trPr>
        <w:tc>
          <w:tcPr>
            <w:tcW w:w="3060" w:type="dxa"/>
          </w:tcPr>
          <w:p w:rsidR="00480EF9" w:rsidRPr="00FC7FC8" w:rsidRDefault="00480EF9" w:rsidP="00286CD1">
            <w:pPr>
              <w:jc w:val="both"/>
              <w:rPr>
                <w:rFonts w:ascii="Tw Cen MT" w:hAnsi="Tw Cen MT" w:cs="Arial"/>
                <w:b/>
                <w:bCs/>
                <w:sz w:val="24"/>
                <w:szCs w:val="24"/>
              </w:rPr>
            </w:pPr>
            <w:r w:rsidRPr="00FC7FC8">
              <w:rPr>
                <w:rFonts w:ascii="Tw Cen MT" w:hAnsi="Tw Cen MT" w:cs="Arial"/>
                <w:b/>
                <w:bCs/>
                <w:sz w:val="24"/>
                <w:szCs w:val="24"/>
              </w:rPr>
              <w:t>TVA (19,25%)</w:t>
            </w:r>
          </w:p>
        </w:tc>
        <w:tc>
          <w:tcPr>
            <w:tcW w:w="2984" w:type="dxa"/>
          </w:tcPr>
          <w:p w:rsidR="00480EF9" w:rsidRPr="00FC7FC8" w:rsidRDefault="00480EF9" w:rsidP="00286CD1">
            <w:pPr>
              <w:jc w:val="both"/>
              <w:rPr>
                <w:rFonts w:ascii="Tw Cen MT" w:hAnsi="Tw Cen MT" w:cs="Arial"/>
                <w:sz w:val="24"/>
                <w:szCs w:val="24"/>
              </w:rPr>
            </w:pPr>
          </w:p>
        </w:tc>
        <w:tc>
          <w:tcPr>
            <w:tcW w:w="2984" w:type="dxa"/>
          </w:tcPr>
          <w:p w:rsidR="00480EF9" w:rsidRPr="00FC7FC8" w:rsidRDefault="00480EF9" w:rsidP="00286CD1">
            <w:pPr>
              <w:jc w:val="both"/>
              <w:rPr>
                <w:rFonts w:ascii="Tw Cen MT" w:hAnsi="Tw Cen MT" w:cs="Arial"/>
                <w:sz w:val="24"/>
                <w:szCs w:val="24"/>
              </w:rPr>
            </w:pPr>
          </w:p>
        </w:tc>
      </w:tr>
      <w:tr w:rsidR="00480EF9" w:rsidRPr="00FC7FC8" w:rsidTr="00286CD1">
        <w:trPr>
          <w:jc w:val="center"/>
        </w:trPr>
        <w:tc>
          <w:tcPr>
            <w:tcW w:w="3060" w:type="dxa"/>
          </w:tcPr>
          <w:p w:rsidR="00480EF9" w:rsidRPr="00FC7FC8" w:rsidRDefault="00480EF9" w:rsidP="00286CD1">
            <w:pPr>
              <w:jc w:val="both"/>
              <w:rPr>
                <w:rFonts w:ascii="Tw Cen MT" w:hAnsi="Tw Cen MT" w:cs="Arial"/>
                <w:b/>
                <w:bCs/>
                <w:sz w:val="24"/>
                <w:szCs w:val="24"/>
              </w:rPr>
            </w:pPr>
            <w:r w:rsidRPr="00FC7FC8">
              <w:rPr>
                <w:rFonts w:ascii="Tw Cen MT" w:hAnsi="Tw Cen MT" w:cs="Arial"/>
                <w:b/>
                <w:bCs/>
                <w:sz w:val="24"/>
                <w:szCs w:val="24"/>
              </w:rPr>
              <w:t>AIR (2,2% ou 5,5%)</w:t>
            </w:r>
          </w:p>
        </w:tc>
        <w:tc>
          <w:tcPr>
            <w:tcW w:w="2984" w:type="dxa"/>
          </w:tcPr>
          <w:p w:rsidR="00480EF9" w:rsidRPr="00FC7FC8" w:rsidRDefault="00480EF9" w:rsidP="00286CD1">
            <w:pPr>
              <w:jc w:val="both"/>
              <w:rPr>
                <w:rFonts w:ascii="Tw Cen MT" w:hAnsi="Tw Cen MT" w:cs="Arial"/>
                <w:sz w:val="24"/>
                <w:szCs w:val="24"/>
              </w:rPr>
            </w:pPr>
          </w:p>
        </w:tc>
        <w:tc>
          <w:tcPr>
            <w:tcW w:w="2984" w:type="dxa"/>
          </w:tcPr>
          <w:p w:rsidR="00480EF9" w:rsidRPr="00FC7FC8" w:rsidRDefault="00480EF9" w:rsidP="00286CD1">
            <w:pPr>
              <w:jc w:val="both"/>
              <w:rPr>
                <w:rFonts w:ascii="Tw Cen MT" w:hAnsi="Tw Cen MT" w:cs="Arial"/>
                <w:sz w:val="24"/>
                <w:szCs w:val="24"/>
              </w:rPr>
            </w:pPr>
          </w:p>
        </w:tc>
      </w:tr>
      <w:tr w:rsidR="00480EF9" w:rsidRPr="00FC7FC8" w:rsidTr="00286CD1">
        <w:trPr>
          <w:jc w:val="center"/>
        </w:trPr>
        <w:tc>
          <w:tcPr>
            <w:tcW w:w="3060" w:type="dxa"/>
          </w:tcPr>
          <w:p w:rsidR="00480EF9" w:rsidRPr="00FC7FC8" w:rsidRDefault="00480EF9" w:rsidP="00286CD1">
            <w:pPr>
              <w:jc w:val="both"/>
              <w:rPr>
                <w:rFonts w:ascii="Tw Cen MT" w:hAnsi="Tw Cen MT" w:cs="Arial"/>
                <w:b/>
                <w:bCs/>
                <w:sz w:val="24"/>
                <w:szCs w:val="24"/>
              </w:rPr>
            </w:pPr>
            <w:r w:rsidRPr="00FC7FC8">
              <w:rPr>
                <w:rFonts w:ascii="Tw Cen MT" w:hAnsi="Tw Cen MT" w:cs="Arial"/>
                <w:b/>
                <w:bCs/>
                <w:sz w:val="24"/>
                <w:szCs w:val="24"/>
              </w:rPr>
              <w:t>Net à Mandater</w:t>
            </w:r>
          </w:p>
        </w:tc>
        <w:tc>
          <w:tcPr>
            <w:tcW w:w="2984" w:type="dxa"/>
          </w:tcPr>
          <w:p w:rsidR="00480EF9" w:rsidRPr="00FC7FC8" w:rsidRDefault="00480EF9" w:rsidP="00286CD1">
            <w:pPr>
              <w:jc w:val="both"/>
              <w:rPr>
                <w:rFonts w:ascii="Tw Cen MT" w:hAnsi="Tw Cen MT" w:cs="Arial"/>
                <w:sz w:val="24"/>
                <w:szCs w:val="24"/>
              </w:rPr>
            </w:pPr>
          </w:p>
        </w:tc>
        <w:tc>
          <w:tcPr>
            <w:tcW w:w="2984" w:type="dxa"/>
          </w:tcPr>
          <w:p w:rsidR="00480EF9" w:rsidRPr="00FC7FC8" w:rsidRDefault="00480EF9" w:rsidP="00286CD1">
            <w:pPr>
              <w:jc w:val="both"/>
              <w:rPr>
                <w:rFonts w:ascii="Tw Cen MT" w:hAnsi="Tw Cen MT" w:cs="Arial"/>
                <w:sz w:val="24"/>
                <w:szCs w:val="24"/>
              </w:rPr>
            </w:pPr>
          </w:p>
        </w:tc>
      </w:tr>
    </w:tbl>
    <w:p w:rsidR="00BA1486" w:rsidRPr="00FC7FC8" w:rsidRDefault="00BA1486" w:rsidP="00BA1486">
      <w:pPr>
        <w:jc w:val="both"/>
        <w:rPr>
          <w:rFonts w:ascii="Tw Cen MT" w:hAnsi="Tw Cen MT" w:cs="Arial"/>
          <w:sz w:val="24"/>
          <w:szCs w:val="24"/>
        </w:rPr>
      </w:pPr>
    </w:p>
    <w:p w:rsidR="00BA1486" w:rsidRPr="00FC7FC8" w:rsidRDefault="00BA1486" w:rsidP="00BA1486">
      <w:pPr>
        <w:widowControl w:val="0"/>
        <w:tabs>
          <w:tab w:val="left" w:pos="2760"/>
        </w:tabs>
        <w:autoSpaceDE w:val="0"/>
        <w:jc w:val="both"/>
        <w:rPr>
          <w:rFonts w:ascii="Tw Cen MT" w:hAnsi="Tw Cen MT" w:cs="Arial"/>
          <w:i/>
          <w:iCs/>
          <w:color w:val="000000"/>
          <w:sz w:val="24"/>
          <w:szCs w:val="24"/>
        </w:rPr>
      </w:pPr>
      <w:r w:rsidRPr="00FC7FC8">
        <w:rPr>
          <w:rFonts w:ascii="Tw Cen MT" w:hAnsi="Tw Cen MT" w:cs="Arial"/>
          <w:b/>
          <w:sz w:val="24"/>
          <w:szCs w:val="24"/>
        </w:rPr>
        <w:t>FINANCEMENT</w:t>
      </w:r>
      <w:r w:rsidRPr="00FC7FC8">
        <w:rPr>
          <w:rFonts w:ascii="Tw Cen MT" w:hAnsi="Tw Cen MT" w:cs="Arial"/>
          <w:sz w:val="24"/>
          <w:szCs w:val="24"/>
        </w:rPr>
        <w:t xml:space="preserve"> : </w:t>
      </w:r>
      <w:r w:rsidRPr="00FC7FC8">
        <w:rPr>
          <w:rFonts w:ascii="Tw Cen MT" w:hAnsi="Tw Cen MT" w:cs="Arial"/>
          <w:i/>
          <w:iCs/>
          <w:color w:val="000000"/>
          <w:sz w:val="24"/>
          <w:szCs w:val="24"/>
        </w:rPr>
        <w:t>Budget Investissement Public</w:t>
      </w:r>
      <w:r w:rsidR="00DC4EA1">
        <w:rPr>
          <w:rFonts w:ascii="Tw Cen MT" w:hAnsi="Tw Cen MT" w:cs="Arial"/>
          <w:i/>
          <w:iCs/>
          <w:color w:val="000000"/>
          <w:sz w:val="24"/>
          <w:szCs w:val="24"/>
        </w:rPr>
        <w:t>(BIP MINTP)</w:t>
      </w:r>
      <w:r w:rsidRPr="00FC7FC8">
        <w:rPr>
          <w:rFonts w:ascii="Tw Cen MT" w:hAnsi="Tw Cen MT" w:cs="Arial"/>
          <w:i/>
          <w:iCs/>
          <w:color w:val="000000"/>
          <w:sz w:val="24"/>
          <w:szCs w:val="24"/>
        </w:rPr>
        <w:t>, Exercice 202</w:t>
      </w:r>
      <w:r w:rsidR="00320342" w:rsidRPr="00FC7FC8">
        <w:rPr>
          <w:rFonts w:ascii="Tw Cen MT" w:hAnsi="Tw Cen MT" w:cs="Arial"/>
          <w:i/>
          <w:iCs/>
          <w:color w:val="000000"/>
          <w:sz w:val="24"/>
          <w:szCs w:val="24"/>
        </w:rPr>
        <w:t>5</w:t>
      </w:r>
      <w:r w:rsidR="00DC4EA1">
        <w:rPr>
          <w:rFonts w:ascii="Tw Cen MT" w:hAnsi="Tw Cen MT" w:cs="Arial"/>
          <w:i/>
          <w:iCs/>
          <w:color w:val="000000"/>
          <w:sz w:val="24"/>
          <w:szCs w:val="24"/>
        </w:rPr>
        <w:t xml:space="preserve"> et suivant</w:t>
      </w:r>
    </w:p>
    <w:p w:rsidR="00BA1486" w:rsidRPr="00FC7FC8" w:rsidRDefault="00BA1486" w:rsidP="00BA1486">
      <w:pPr>
        <w:widowControl w:val="0"/>
        <w:tabs>
          <w:tab w:val="left" w:pos="2760"/>
        </w:tabs>
        <w:autoSpaceDE w:val="0"/>
        <w:jc w:val="both"/>
        <w:rPr>
          <w:rFonts w:ascii="Tw Cen MT" w:hAnsi="Tw Cen MT" w:cs="Arial"/>
          <w:i/>
          <w:iCs/>
          <w:color w:val="000000"/>
          <w:sz w:val="24"/>
          <w:szCs w:val="24"/>
        </w:rPr>
      </w:pPr>
    </w:p>
    <w:p w:rsidR="00480EF9" w:rsidRPr="00DC4EA1" w:rsidRDefault="00BA1486" w:rsidP="00480EF9">
      <w:pPr>
        <w:widowControl w:val="0"/>
        <w:tabs>
          <w:tab w:val="left" w:pos="2760"/>
        </w:tabs>
        <w:autoSpaceDE w:val="0"/>
        <w:jc w:val="both"/>
        <w:rPr>
          <w:rFonts w:ascii="Tw Cen MT" w:hAnsi="Tw Cen MT"/>
          <w:b/>
          <w:sz w:val="24"/>
          <w:szCs w:val="24"/>
        </w:rPr>
      </w:pPr>
      <w:r w:rsidRPr="00DC4EA1">
        <w:rPr>
          <w:rFonts w:ascii="Tw Cen MT" w:hAnsi="Tw Cen MT" w:cs="Arial"/>
          <w:b/>
          <w:sz w:val="24"/>
          <w:szCs w:val="24"/>
        </w:rPr>
        <w:t>IMPUTATION :</w:t>
      </w:r>
      <w:r w:rsidR="00DC4EA1" w:rsidRPr="00DC4EA1">
        <w:rPr>
          <w:rFonts w:ascii="Tahoma" w:hAnsi="Tahoma" w:cs="Tahoma"/>
          <w:sz w:val="24"/>
          <w:szCs w:val="24"/>
        </w:rPr>
        <w:t xml:space="preserve"> 36 125 05 330001 523314 894</w:t>
      </w:r>
    </w:p>
    <w:p w:rsidR="00BA1486" w:rsidRPr="00FC7FC8" w:rsidRDefault="00480EF9" w:rsidP="00FC7FC8">
      <w:pPr>
        <w:widowControl w:val="0"/>
        <w:tabs>
          <w:tab w:val="left" w:pos="2760"/>
        </w:tabs>
        <w:autoSpaceDE w:val="0"/>
        <w:jc w:val="both"/>
        <w:rPr>
          <w:rFonts w:ascii="Tw Cen MT" w:hAnsi="Tw Cen MT" w:cs="Arial"/>
          <w:color w:val="000000"/>
          <w:sz w:val="24"/>
          <w:szCs w:val="24"/>
        </w:rPr>
      </w:pPr>
      <w:r w:rsidRPr="00DC4EA1">
        <w:rPr>
          <w:rFonts w:ascii="Tw Cen MT" w:hAnsi="Tw Cen MT"/>
          <w:b/>
          <w:sz w:val="24"/>
          <w:szCs w:val="24"/>
        </w:rPr>
        <w:tab/>
      </w:r>
      <w:r w:rsidRPr="00FC7FC8">
        <w:rPr>
          <w:rFonts w:ascii="Tw Cen MT" w:hAnsi="Tw Cen MT"/>
          <w:b/>
          <w:color w:val="FF0000"/>
          <w:sz w:val="24"/>
          <w:szCs w:val="24"/>
        </w:rPr>
        <w:tab/>
      </w:r>
      <w:r w:rsidRPr="00FC7FC8">
        <w:rPr>
          <w:rFonts w:ascii="Tw Cen MT" w:hAnsi="Tw Cen MT"/>
          <w:b/>
          <w:color w:val="FF0000"/>
          <w:sz w:val="24"/>
          <w:szCs w:val="24"/>
        </w:rPr>
        <w:tab/>
      </w:r>
      <w:r w:rsidRPr="00FC7FC8">
        <w:rPr>
          <w:rFonts w:ascii="Tw Cen MT" w:hAnsi="Tw Cen MT"/>
          <w:b/>
          <w:color w:val="FF0000"/>
          <w:sz w:val="24"/>
          <w:szCs w:val="24"/>
        </w:rPr>
        <w:tab/>
      </w:r>
      <w:r w:rsidRPr="00FC7FC8">
        <w:rPr>
          <w:rFonts w:ascii="Tw Cen MT" w:hAnsi="Tw Cen MT"/>
          <w:b/>
          <w:color w:val="FF0000"/>
          <w:sz w:val="24"/>
          <w:szCs w:val="24"/>
        </w:rPr>
        <w:tab/>
      </w:r>
      <w:r w:rsidR="00FC7FC8">
        <w:rPr>
          <w:rFonts w:ascii="Tw Cen MT" w:hAnsi="Tw Cen MT" w:cs="Arial"/>
          <w:color w:val="000000"/>
          <w:sz w:val="24"/>
          <w:szCs w:val="24"/>
        </w:rPr>
        <w:t>SOUSCRIT, LE …………………</w:t>
      </w:r>
      <w:r w:rsidR="00BA1486" w:rsidRPr="00FC7FC8">
        <w:rPr>
          <w:rFonts w:ascii="Tw Cen MT" w:hAnsi="Tw Cen MT" w:cs="Arial"/>
          <w:color w:val="000000"/>
          <w:sz w:val="24"/>
          <w:szCs w:val="24"/>
        </w:rPr>
        <w:t>……………</w:t>
      </w:r>
    </w:p>
    <w:p w:rsidR="00BA1486" w:rsidRPr="00FC7FC8" w:rsidRDefault="00FC7FC8" w:rsidP="00FC7FC8">
      <w:pPr>
        <w:widowControl w:val="0"/>
        <w:tabs>
          <w:tab w:val="left" w:pos="5860"/>
        </w:tabs>
        <w:autoSpaceDE w:val="0"/>
        <w:jc w:val="both"/>
        <w:rPr>
          <w:rFonts w:ascii="Tw Cen MT" w:hAnsi="Tw Cen MT"/>
          <w:color w:val="000000"/>
          <w:sz w:val="24"/>
          <w:szCs w:val="24"/>
        </w:rPr>
      </w:pPr>
      <w:r>
        <w:rPr>
          <w:rFonts w:ascii="Tw Cen MT" w:hAnsi="Tw Cen MT" w:cs="Arial"/>
          <w:color w:val="000000"/>
          <w:sz w:val="24"/>
          <w:szCs w:val="24"/>
        </w:rPr>
        <w:t xml:space="preserve">                                                                           SIGNE, LE……………………</w:t>
      </w:r>
      <w:r w:rsidR="00BA1486" w:rsidRPr="00FC7FC8">
        <w:rPr>
          <w:rFonts w:ascii="Tw Cen MT" w:hAnsi="Tw Cen MT" w:cs="Arial"/>
          <w:color w:val="000000"/>
          <w:sz w:val="24"/>
          <w:szCs w:val="24"/>
        </w:rPr>
        <w:t>…………….</w:t>
      </w:r>
    </w:p>
    <w:p w:rsidR="00BA1486" w:rsidRPr="00FC7FC8" w:rsidRDefault="00FC7FC8" w:rsidP="00FC7FC8">
      <w:pPr>
        <w:widowControl w:val="0"/>
        <w:tabs>
          <w:tab w:val="left" w:pos="5860"/>
        </w:tabs>
        <w:autoSpaceDE w:val="0"/>
        <w:jc w:val="both"/>
        <w:rPr>
          <w:rFonts w:ascii="Tw Cen MT" w:hAnsi="Tw Cen MT"/>
          <w:color w:val="000000"/>
          <w:sz w:val="24"/>
          <w:szCs w:val="24"/>
        </w:rPr>
      </w:pPr>
      <w:r>
        <w:rPr>
          <w:rFonts w:ascii="Tw Cen MT" w:hAnsi="Tw Cen MT" w:cs="Arial"/>
          <w:color w:val="000000"/>
          <w:sz w:val="24"/>
          <w:szCs w:val="24"/>
        </w:rPr>
        <w:t xml:space="preserve">                                                                           </w:t>
      </w:r>
      <w:r w:rsidR="00BA1486" w:rsidRPr="00FC7FC8">
        <w:rPr>
          <w:rFonts w:ascii="Tw Cen MT" w:hAnsi="Tw Cen MT" w:cs="Arial"/>
          <w:color w:val="000000"/>
          <w:sz w:val="24"/>
          <w:szCs w:val="24"/>
        </w:rPr>
        <w:t xml:space="preserve">NOTIFIE, </w:t>
      </w:r>
      <w:r>
        <w:rPr>
          <w:rFonts w:ascii="Tw Cen MT" w:hAnsi="Tw Cen MT" w:cs="Arial"/>
          <w:color w:val="000000"/>
          <w:sz w:val="24"/>
          <w:szCs w:val="24"/>
        </w:rPr>
        <w:t>LE………………</w:t>
      </w:r>
      <w:r w:rsidR="00BA1486" w:rsidRPr="00FC7FC8">
        <w:rPr>
          <w:rFonts w:ascii="Tw Cen MT" w:hAnsi="Tw Cen MT" w:cs="Arial"/>
          <w:color w:val="000000"/>
          <w:sz w:val="24"/>
          <w:szCs w:val="24"/>
        </w:rPr>
        <w:t>……………..</w:t>
      </w:r>
    </w:p>
    <w:p w:rsidR="00BA1486" w:rsidRPr="00FC7FC8" w:rsidRDefault="00FC7FC8" w:rsidP="00FC7FC8">
      <w:pPr>
        <w:widowControl w:val="0"/>
        <w:tabs>
          <w:tab w:val="left" w:pos="5860"/>
        </w:tabs>
        <w:autoSpaceDE w:val="0"/>
        <w:jc w:val="both"/>
        <w:rPr>
          <w:rFonts w:ascii="Tw Cen MT" w:hAnsi="Tw Cen MT" w:cs="Arial"/>
          <w:color w:val="000000"/>
          <w:sz w:val="24"/>
          <w:szCs w:val="24"/>
        </w:rPr>
      </w:pPr>
      <w:r>
        <w:rPr>
          <w:rFonts w:ascii="Tw Cen MT" w:hAnsi="Tw Cen MT" w:cs="Arial"/>
          <w:color w:val="000000"/>
          <w:sz w:val="24"/>
          <w:szCs w:val="24"/>
        </w:rPr>
        <w:t xml:space="preserve">                                                                           ENREGISTRE, LE……………</w:t>
      </w:r>
      <w:r w:rsidR="00BA1486" w:rsidRPr="00FC7FC8">
        <w:rPr>
          <w:rFonts w:ascii="Tw Cen MT" w:hAnsi="Tw Cen MT" w:cs="Arial"/>
          <w:color w:val="000000"/>
          <w:sz w:val="24"/>
          <w:szCs w:val="24"/>
        </w:rPr>
        <w:t>…………….</w:t>
      </w:r>
    </w:p>
    <w:bookmarkEnd w:id="4"/>
    <w:p w:rsidR="00480EF9" w:rsidRPr="00FC7FC8" w:rsidRDefault="00480EF9" w:rsidP="00BA1486">
      <w:pPr>
        <w:jc w:val="both"/>
        <w:rPr>
          <w:rFonts w:ascii="Tw Cen MT" w:hAnsi="Tw Cen MT" w:cs="Arial"/>
          <w:b/>
          <w:sz w:val="24"/>
          <w:szCs w:val="24"/>
        </w:rPr>
      </w:pPr>
    </w:p>
    <w:p w:rsidR="00DC4EA1" w:rsidRDefault="00DC4EA1" w:rsidP="00BA1486">
      <w:pPr>
        <w:jc w:val="both"/>
        <w:rPr>
          <w:rFonts w:ascii="Tw Cen MT" w:hAnsi="Tw Cen MT" w:cs="Arial"/>
          <w:b/>
          <w:sz w:val="24"/>
          <w:szCs w:val="24"/>
        </w:rPr>
      </w:pPr>
      <w:bookmarkStart w:id="5" w:name="_Hlk64728926"/>
    </w:p>
    <w:p w:rsidR="00DC4EA1" w:rsidRDefault="00DC4EA1" w:rsidP="00BA1486">
      <w:pPr>
        <w:jc w:val="both"/>
        <w:rPr>
          <w:rFonts w:ascii="Tw Cen MT" w:hAnsi="Tw Cen MT" w:cs="Arial"/>
          <w:b/>
          <w:sz w:val="24"/>
          <w:szCs w:val="24"/>
        </w:rPr>
      </w:pPr>
    </w:p>
    <w:p w:rsidR="00DC4EA1" w:rsidRDefault="00DC4EA1" w:rsidP="00BA1486">
      <w:pPr>
        <w:jc w:val="both"/>
        <w:rPr>
          <w:rFonts w:ascii="Tw Cen MT" w:hAnsi="Tw Cen MT" w:cs="Arial"/>
          <w:b/>
          <w:sz w:val="24"/>
          <w:szCs w:val="24"/>
        </w:rPr>
      </w:pPr>
    </w:p>
    <w:p w:rsidR="00BA1486" w:rsidRPr="00FC7FC8" w:rsidRDefault="00BA1486" w:rsidP="00BA1486">
      <w:pPr>
        <w:jc w:val="both"/>
        <w:rPr>
          <w:rFonts w:ascii="Tw Cen MT" w:hAnsi="Tw Cen MT" w:cs="Arial"/>
          <w:sz w:val="24"/>
          <w:szCs w:val="24"/>
        </w:rPr>
      </w:pPr>
      <w:r w:rsidRPr="00FC7FC8">
        <w:rPr>
          <w:rFonts w:ascii="Tw Cen MT" w:hAnsi="Tw Cen MT" w:cs="Arial"/>
          <w:b/>
          <w:sz w:val="24"/>
          <w:szCs w:val="24"/>
        </w:rPr>
        <w:lastRenderedPageBreak/>
        <w:t>Entre </w:t>
      </w:r>
      <w:r w:rsidRPr="00FC7FC8">
        <w:rPr>
          <w:rFonts w:ascii="Tw Cen MT" w:hAnsi="Tw Cen MT" w:cs="Arial"/>
          <w:sz w:val="24"/>
          <w:szCs w:val="24"/>
        </w:rPr>
        <w:t>:</w:t>
      </w:r>
    </w:p>
    <w:p w:rsidR="00BA1486" w:rsidRPr="00FC7FC8" w:rsidRDefault="00BA1486" w:rsidP="00BA1486">
      <w:pPr>
        <w:jc w:val="both"/>
        <w:rPr>
          <w:rFonts w:ascii="Tw Cen MT" w:hAnsi="Tw Cen MT" w:cs="Arial"/>
          <w:sz w:val="24"/>
          <w:szCs w:val="24"/>
        </w:rPr>
      </w:pPr>
    </w:p>
    <w:p w:rsidR="00BA1486" w:rsidRPr="00FC7FC8" w:rsidRDefault="00BA1486" w:rsidP="00BA1486">
      <w:pPr>
        <w:jc w:val="both"/>
        <w:rPr>
          <w:rFonts w:ascii="Tw Cen MT" w:hAnsi="Tw Cen MT" w:cs="Arial"/>
          <w:sz w:val="24"/>
          <w:szCs w:val="24"/>
        </w:rPr>
      </w:pPr>
    </w:p>
    <w:p w:rsidR="00BA1486" w:rsidRPr="00FC7FC8" w:rsidRDefault="00BA1486" w:rsidP="00BA1486">
      <w:pPr>
        <w:ind w:firstLine="708"/>
        <w:jc w:val="both"/>
        <w:rPr>
          <w:rFonts w:ascii="Tw Cen MT" w:hAnsi="Tw Cen MT" w:cs="Arial"/>
          <w:sz w:val="24"/>
          <w:szCs w:val="24"/>
        </w:rPr>
      </w:pPr>
      <w:r w:rsidRPr="00FC7FC8">
        <w:rPr>
          <w:rFonts w:ascii="Tw Cen MT" w:hAnsi="Tw Cen MT" w:cs="Arial"/>
          <w:sz w:val="24"/>
          <w:szCs w:val="24"/>
        </w:rPr>
        <w:t>Le Gouvernement de la République du Cameroun, représenté par Mon</w:t>
      </w:r>
      <w:r w:rsidR="003B5D7A" w:rsidRPr="00FC7FC8">
        <w:rPr>
          <w:rFonts w:ascii="Tw Cen MT" w:hAnsi="Tw Cen MT" w:cs="Arial"/>
          <w:sz w:val="24"/>
          <w:szCs w:val="24"/>
        </w:rPr>
        <w:t>sieur le Préfet du Département du Lom et Djerem</w:t>
      </w:r>
      <w:r w:rsidR="00DC4EA1">
        <w:rPr>
          <w:rFonts w:ascii="Tw Cen MT" w:hAnsi="Tw Cen MT" w:cs="Arial"/>
          <w:sz w:val="24"/>
          <w:szCs w:val="24"/>
        </w:rPr>
        <w:t xml:space="preserve"> </w:t>
      </w:r>
      <w:r w:rsidRPr="00FC7FC8">
        <w:rPr>
          <w:rFonts w:ascii="Tw Cen MT" w:hAnsi="Tw Cen MT" w:cs="Arial"/>
          <w:sz w:val="24"/>
          <w:szCs w:val="24"/>
        </w:rPr>
        <w:t>dénommé ci-après « </w:t>
      </w:r>
      <w:r w:rsidRPr="00FC7FC8">
        <w:rPr>
          <w:rFonts w:ascii="Tw Cen MT" w:hAnsi="Tw Cen MT" w:cs="Arial"/>
          <w:b/>
          <w:sz w:val="24"/>
          <w:szCs w:val="24"/>
        </w:rPr>
        <w:t>Autorité Contractante</w:t>
      </w:r>
      <w:r w:rsidRPr="00FC7FC8">
        <w:rPr>
          <w:rFonts w:ascii="Tw Cen MT" w:hAnsi="Tw Cen MT" w:cs="Arial"/>
          <w:sz w:val="24"/>
          <w:szCs w:val="24"/>
        </w:rPr>
        <w:t xml:space="preserve"> »</w:t>
      </w:r>
    </w:p>
    <w:p w:rsidR="00BA1486" w:rsidRPr="00FC7FC8" w:rsidRDefault="00BA1486" w:rsidP="00BA1486">
      <w:pPr>
        <w:jc w:val="both"/>
        <w:rPr>
          <w:rFonts w:ascii="Tw Cen MT" w:hAnsi="Tw Cen MT" w:cs="Arial"/>
          <w:sz w:val="24"/>
          <w:szCs w:val="24"/>
        </w:rPr>
      </w:pPr>
    </w:p>
    <w:p w:rsidR="00BA1486" w:rsidRPr="00FC7FC8" w:rsidRDefault="00BA1486" w:rsidP="00BA1486">
      <w:pPr>
        <w:ind w:firstLine="720"/>
        <w:jc w:val="both"/>
        <w:rPr>
          <w:rFonts w:ascii="Tw Cen MT" w:hAnsi="Tw Cen MT" w:cs="Arial"/>
          <w:sz w:val="24"/>
          <w:szCs w:val="24"/>
        </w:rPr>
      </w:pPr>
      <w:r w:rsidRPr="00FC7FC8">
        <w:rPr>
          <w:rFonts w:ascii="Tw Cen MT" w:hAnsi="Tw Cen MT" w:cs="Arial"/>
          <w:sz w:val="24"/>
          <w:szCs w:val="24"/>
        </w:rPr>
        <w:t xml:space="preserve">D’une part </w:t>
      </w:r>
    </w:p>
    <w:p w:rsidR="00BA1486" w:rsidRPr="00FC7FC8" w:rsidRDefault="00BA1486" w:rsidP="00BA1486">
      <w:pPr>
        <w:jc w:val="both"/>
        <w:rPr>
          <w:rFonts w:ascii="Tw Cen MT" w:hAnsi="Tw Cen MT" w:cs="Arial"/>
          <w:sz w:val="24"/>
          <w:szCs w:val="24"/>
        </w:rPr>
      </w:pPr>
    </w:p>
    <w:p w:rsidR="00BA1486" w:rsidRPr="00FC7FC8" w:rsidRDefault="00BA1486" w:rsidP="00BA1486">
      <w:pPr>
        <w:jc w:val="both"/>
        <w:rPr>
          <w:rFonts w:ascii="Tw Cen MT" w:hAnsi="Tw Cen MT" w:cs="Arial"/>
          <w:sz w:val="24"/>
          <w:szCs w:val="24"/>
        </w:rPr>
      </w:pPr>
    </w:p>
    <w:p w:rsidR="00BA1486" w:rsidRPr="00FC7FC8" w:rsidRDefault="00BA1486" w:rsidP="00BA1486">
      <w:pPr>
        <w:ind w:firstLine="720"/>
        <w:jc w:val="both"/>
        <w:rPr>
          <w:rFonts w:ascii="Tw Cen MT" w:hAnsi="Tw Cen MT" w:cs="Arial"/>
          <w:b/>
          <w:sz w:val="24"/>
          <w:szCs w:val="24"/>
        </w:rPr>
      </w:pPr>
    </w:p>
    <w:p w:rsidR="00BA1486" w:rsidRPr="00FC7FC8" w:rsidRDefault="00BA1486" w:rsidP="00BA1486">
      <w:pPr>
        <w:ind w:firstLine="720"/>
        <w:jc w:val="both"/>
        <w:rPr>
          <w:rFonts w:ascii="Tw Cen MT" w:hAnsi="Tw Cen MT" w:cs="Arial"/>
          <w:sz w:val="24"/>
          <w:szCs w:val="24"/>
        </w:rPr>
      </w:pPr>
      <w:r w:rsidRPr="00FC7FC8">
        <w:rPr>
          <w:rFonts w:ascii="Tw Cen MT" w:hAnsi="Tw Cen MT" w:cs="Arial"/>
          <w:b/>
          <w:sz w:val="24"/>
          <w:szCs w:val="24"/>
        </w:rPr>
        <w:t>Et</w:t>
      </w:r>
      <w:r w:rsidRPr="00FC7FC8">
        <w:rPr>
          <w:rFonts w:ascii="Tw Cen MT" w:hAnsi="Tw Cen MT" w:cs="Arial"/>
          <w:sz w:val="24"/>
          <w:szCs w:val="24"/>
        </w:rPr>
        <w:t> :</w:t>
      </w:r>
    </w:p>
    <w:p w:rsidR="00BA1486" w:rsidRPr="00FC7FC8" w:rsidRDefault="00BA1486" w:rsidP="00BA1486">
      <w:pPr>
        <w:ind w:firstLine="720"/>
        <w:jc w:val="both"/>
        <w:rPr>
          <w:rFonts w:ascii="Tw Cen MT" w:hAnsi="Tw Cen MT" w:cs="Arial"/>
          <w:sz w:val="24"/>
          <w:szCs w:val="24"/>
        </w:rPr>
      </w:pPr>
    </w:p>
    <w:p w:rsidR="00BA1486" w:rsidRPr="00FC7FC8" w:rsidRDefault="00BA1486" w:rsidP="00BA1486">
      <w:pPr>
        <w:jc w:val="both"/>
        <w:rPr>
          <w:rFonts w:ascii="Tw Cen MT" w:hAnsi="Tw Cen MT" w:cs="Arial"/>
          <w:sz w:val="24"/>
          <w:szCs w:val="24"/>
        </w:rPr>
      </w:pPr>
    </w:p>
    <w:p w:rsidR="00BA1486" w:rsidRPr="00FC7FC8" w:rsidRDefault="00BA1486" w:rsidP="00BA1486">
      <w:pPr>
        <w:jc w:val="both"/>
        <w:rPr>
          <w:rFonts w:ascii="Tw Cen MT" w:hAnsi="Tw Cen MT" w:cs="Arial"/>
          <w:sz w:val="24"/>
          <w:szCs w:val="24"/>
        </w:rPr>
      </w:pPr>
      <w:r w:rsidRPr="00FC7FC8">
        <w:rPr>
          <w:rFonts w:ascii="Tw Cen MT" w:hAnsi="Tw Cen MT" w:cs="Arial"/>
          <w:b/>
          <w:i/>
          <w:sz w:val="24"/>
          <w:szCs w:val="24"/>
        </w:rPr>
        <w:t>L’Entreprise</w:t>
      </w:r>
      <w:r w:rsidRPr="00FC7FC8">
        <w:rPr>
          <w:rFonts w:ascii="Tw Cen MT" w:hAnsi="Tw Cen MT" w:cs="Arial"/>
          <w:sz w:val="24"/>
          <w:szCs w:val="24"/>
        </w:rPr>
        <w:t> : ______________________________________________________</w:t>
      </w:r>
    </w:p>
    <w:p w:rsidR="00BA1486" w:rsidRPr="00FC7FC8" w:rsidRDefault="00BA1486" w:rsidP="00BA1486">
      <w:pPr>
        <w:jc w:val="both"/>
        <w:rPr>
          <w:rFonts w:ascii="Tw Cen MT" w:hAnsi="Tw Cen MT" w:cs="Arial"/>
          <w:sz w:val="24"/>
          <w:szCs w:val="24"/>
        </w:rPr>
      </w:pPr>
    </w:p>
    <w:p w:rsidR="00BA1486" w:rsidRPr="00FC7FC8" w:rsidRDefault="00BA1486" w:rsidP="00BA1486">
      <w:pPr>
        <w:jc w:val="both"/>
        <w:rPr>
          <w:rFonts w:ascii="Tw Cen MT" w:hAnsi="Tw Cen MT" w:cs="Arial"/>
          <w:sz w:val="24"/>
          <w:szCs w:val="24"/>
          <w:lang w:val="fr-CM"/>
        </w:rPr>
      </w:pPr>
      <w:r w:rsidRPr="00FC7FC8">
        <w:rPr>
          <w:rFonts w:ascii="Tw Cen MT" w:hAnsi="Tw Cen MT" w:cs="Arial"/>
          <w:b/>
          <w:i/>
          <w:sz w:val="24"/>
          <w:szCs w:val="24"/>
          <w:lang w:val="fr-CM"/>
        </w:rPr>
        <w:t>B.P</w:t>
      </w:r>
      <w:r w:rsidRPr="00FC7FC8">
        <w:rPr>
          <w:rFonts w:ascii="Tw Cen MT" w:hAnsi="Tw Cen MT" w:cs="Arial"/>
          <w:sz w:val="24"/>
          <w:szCs w:val="24"/>
          <w:lang w:val="fr-CM"/>
        </w:rPr>
        <w:t>: ________________________</w:t>
      </w:r>
      <w:r w:rsidRPr="00FC7FC8">
        <w:rPr>
          <w:rFonts w:ascii="Tw Cen MT" w:hAnsi="Tw Cen MT" w:cs="Arial"/>
          <w:b/>
          <w:i/>
          <w:sz w:val="24"/>
          <w:szCs w:val="24"/>
          <w:lang w:val="fr-CM"/>
        </w:rPr>
        <w:t>Tel</w:t>
      </w:r>
      <w:r w:rsidRPr="00FC7FC8">
        <w:rPr>
          <w:rFonts w:ascii="Tw Cen MT" w:hAnsi="Tw Cen MT" w:cs="Arial"/>
          <w:sz w:val="24"/>
          <w:szCs w:val="24"/>
          <w:lang w:val="fr-CM"/>
        </w:rPr>
        <w:t xml:space="preserve"> ________________</w:t>
      </w:r>
      <w:r w:rsidRPr="00FC7FC8">
        <w:rPr>
          <w:rFonts w:ascii="Tw Cen MT" w:hAnsi="Tw Cen MT" w:cs="Arial"/>
          <w:b/>
          <w:i/>
          <w:sz w:val="24"/>
          <w:szCs w:val="24"/>
          <w:lang w:val="fr-CM"/>
        </w:rPr>
        <w:t>Fax</w:t>
      </w:r>
      <w:r w:rsidRPr="00FC7FC8">
        <w:rPr>
          <w:rFonts w:ascii="Tw Cen MT" w:hAnsi="Tw Cen MT" w:cs="Arial"/>
          <w:sz w:val="24"/>
          <w:szCs w:val="24"/>
          <w:lang w:val="fr-CM"/>
        </w:rPr>
        <w:t>:______________</w:t>
      </w:r>
    </w:p>
    <w:p w:rsidR="00BA1486" w:rsidRPr="00FC7FC8" w:rsidRDefault="00BA1486" w:rsidP="00BA1486">
      <w:pPr>
        <w:jc w:val="both"/>
        <w:rPr>
          <w:rFonts w:ascii="Tw Cen MT" w:hAnsi="Tw Cen MT" w:cs="Arial"/>
          <w:sz w:val="24"/>
          <w:szCs w:val="24"/>
          <w:lang w:val="fr-CM"/>
        </w:rPr>
      </w:pPr>
    </w:p>
    <w:p w:rsidR="00BA1486" w:rsidRPr="00FC7FC8" w:rsidRDefault="00BA1486" w:rsidP="00BA1486">
      <w:pPr>
        <w:jc w:val="both"/>
        <w:rPr>
          <w:rFonts w:ascii="Tw Cen MT" w:hAnsi="Tw Cen MT" w:cs="Arial"/>
          <w:sz w:val="24"/>
          <w:szCs w:val="24"/>
          <w:lang w:val="fr-CM"/>
        </w:rPr>
      </w:pPr>
      <w:r w:rsidRPr="00FC7FC8">
        <w:rPr>
          <w:rFonts w:ascii="Tw Cen MT" w:hAnsi="Tw Cen MT" w:cs="Arial"/>
          <w:b/>
          <w:i/>
          <w:sz w:val="24"/>
          <w:szCs w:val="24"/>
          <w:lang w:val="fr-CM"/>
        </w:rPr>
        <w:t>N°RC</w:t>
      </w:r>
      <w:r w:rsidRPr="00FC7FC8">
        <w:rPr>
          <w:rFonts w:ascii="Tw Cen MT" w:hAnsi="Tw Cen MT" w:cs="Arial"/>
          <w:sz w:val="24"/>
          <w:szCs w:val="24"/>
          <w:lang w:val="fr-CM"/>
        </w:rPr>
        <w:t>: ____________________________________________________________</w:t>
      </w:r>
    </w:p>
    <w:p w:rsidR="00BA1486" w:rsidRPr="00FC7FC8" w:rsidRDefault="00BA1486" w:rsidP="00BA1486">
      <w:pPr>
        <w:jc w:val="both"/>
        <w:rPr>
          <w:rFonts w:ascii="Tw Cen MT" w:hAnsi="Tw Cen MT" w:cs="Arial"/>
          <w:sz w:val="24"/>
          <w:szCs w:val="24"/>
          <w:lang w:val="fr-CM"/>
        </w:rPr>
      </w:pPr>
    </w:p>
    <w:p w:rsidR="00BA1486" w:rsidRPr="00FC7FC8" w:rsidRDefault="00BA1486" w:rsidP="00BA1486">
      <w:pPr>
        <w:jc w:val="both"/>
        <w:rPr>
          <w:rFonts w:ascii="Tw Cen MT" w:hAnsi="Tw Cen MT" w:cs="Arial"/>
          <w:sz w:val="24"/>
          <w:szCs w:val="24"/>
        </w:rPr>
      </w:pPr>
      <w:r w:rsidRPr="00FC7FC8">
        <w:rPr>
          <w:rFonts w:ascii="Tw Cen MT" w:hAnsi="Tw Cen MT" w:cs="Arial"/>
          <w:b/>
          <w:i/>
          <w:sz w:val="24"/>
          <w:szCs w:val="24"/>
        </w:rPr>
        <w:t>N° Contribuable</w:t>
      </w:r>
      <w:r w:rsidRPr="00FC7FC8">
        <w:rPr>
          <w:rFonts w:ascii="Tw Cen MT" w:hAnsi="Tw Cen MT" w:cs="Arial"/>
          <w:sz w:val="24"/>
          <w:szCs w:val="24"/>
        </w:rPr>
        <w:t> : ___________________________________________________</w:t>
      </w:r>
    </w:p>
    <w:p w:rsidR="00BA1486" w:rsidRPr="00FC7FC8" w:rsidRDefault="00BA1486" w:rsidP="00BA1486">
      <w:pPr>
        <w:jc w:val="both"/>
        <w:rPr>
          <w:rFonts w:ascii="Tw Cen MT" w:hAnsi="Tw Cen MT" w:cs="Arial"/>
          <w:sz w:val="24"/>
          <w:szCs w:val="24"/>
        </w:rPr>
      </w:pPr>
    </w:p>
    <w:p w:rsidR="00BA1486" w:rsidRPr="00FC7FC8" w:rsidRDefault="00BA1486" w:rsidP="00BA1486">
      <w:pPr>
        <w:spacing w:line="360" w:lineRule="auto"/>
        <w:rPr>
          <w:rFonts w:ascii="Tw Cen MT" w:hAnsi="Tw Cen MT" w:cs="Tahoma"/>
          <w:bCs/>
          <w:color w:val="000000"/>
          <w:sz w:val="24"/>
          <w:szCs w:val="24"/>
        </w:rPr>
      </w:pPr>
      <w:r w:rsidRPr="00FC7FC8">
        <w:rPr>
          <w:rFonts w:ascii="Tw Cen MT" w:hAnsi="Tw Cen MT" w:cs="Calibri"/>
          <w:color w:val="000000"/>
          <w:sz w:val="24"/>
          <w:szCs w:val="24"/>
        </w:rPr>
        <w:t>N° Compte bancaire : ____________________ à la banque ________ agence de _________</w:t>
      </w:r>
    </w:p>
    <w:p w:rsidR="00BA1486" w:rsidRPr="00FC7FC8" w:rsidRDefault="00BA1486" w:rsidP="00BA1486">
      <w:pPr>
        <w:jc w:val="both"/>
        <w:rPr>
          <w:rFonts w:ascii="Tw Cen MT" w:hAnsi="Tw Cen MT" w:cs="Arial"/>
          <w:sz w:val="24"/>
          <w:szCs w:val="24"/>
        </w:rPr>
      </w:pPr>
    </w:p>
    <w:p w:rsidR="00BA1486" w:rsidRPr="00FC7FC8" w:rsidRDefault="00BA1486" w:rsidP="00BA1486">
      <w:pPr>
        <w:jc w:val="both"/>
        <w:rPr>
          <w:rFonts w:ascii="Tw Cen MT" w:hAnsi="Tw Cen MT" w:cs="Arial"/>
          <w:sz w:val="24"/>
          <w:szCs w:val="24"/>
        </w:rPr>
      </w:pPr>
      <w:r w:rsidRPr="00FC7FC8">
        <w:rPr>
          <w:rFonts w:ascii="Tw Cen MT" w:hAnsi="Tw Cen MT" w:cs="Arial"/>
          <w:sz w:val="24"/>
          <w:szCs w:val="24"/>
        </w:rPr>
        <w:t xml:space="preserve">Représentée par ____________________, son Directeur Général, </w:t>
      </w:r>
    </w:p>
    <w:p w:rsidR="00BA1486" w:rsidRPr="00FC7FC8" w:rsidRDefault="00BA1486" w:rsidP="00BA1486">
      <w:pPr>
        <w:pStyle w:val="Corpsdetexte2"/>
        <w:spacing w:before="600" w:line="276" w:lineRule="auto"/>
        <w:rPr>
          <w:rFonts w:ascii="Tw Cen MT" w:hAnsi="Tw Cen MT" w:cs="Tahoma"/>
          <w:bCs/>
          <w:color w:val="000000"/>
          <w:szCs w:val="24"/>
        </w:rPr>
      </w:pPr>
      <w:r w:rsidRPr="00FC7FC8">
        <w:rPr>
          <w:rFonts w:ascii="Tw Cen MT" w:hAnsi="Tw Cen MT" w:cs="Tahoma"/>
          <w:bCs/>
          <w:color w:val="000000"/>
          <w:szCs w:val="24"/>
        </w:rPr>
        <w:t xml:space="preserve">Dénommé ci-après « </w:t>
      </w:r>
      <w:r w:rsidRPr="00FC7FC8">
        <w:rPr>
          <w:rFonts w:ascii="Tw Cen MT" w:hAnsi="Tw Cen MT" w:cs="Tahoma"/>
          <w:b/>
          <w:bCs/>
          <w:color w:val="000000"/>
          <w:szCs w:val="24"/>
        </w:rPr>
        <w:t xml:space="preserve">L’Entrepreneur </w:t>
      </w:r>
      <w:r w:rsidRPr="00FC7FC8">
        <w:rPr>
          <w:rFonts w:ascii="Tw Cen MT" w:hAnsi="Tw Cen MT" w:cs="Tahoma"/>
          <w:bCs/>
          <w:color w:val="000000"/>
          <w:szCs w:val="24"/>
        </w:rPr>
        <w:t xml:space="preserve">», </w:t>
      </w:r>
    </w:p>
    <w:p w:rsidR="00BA1486" w:rsidRPr="00FC7FC8" w:rsidRDefault="00BA1486" w:rsidP="00BA1486">
      <w:pPr>
        <w:jc w:val="both"/>
        <w:rPr>
          <w:rFonts w:ascii="Tw Cen MT" w:hAnsi="Tw Cen MT" w:cs="Arial"/>
          <w:sz w:val="24"/>
          <w:szCs w:val="24"/>
        </w:rPr>
      </w:pPr>
    </w:p>
    <w:p w:rsidR="00BA1486" w:rsidRPr="00FC7FC8" w:rsidRDefault="00BA1486" w:rsidP="00BA1486">
      <w:pPr>
        <w:jc w:val="both"/>
        <w:rPr>
          <w:rFonts w:ascii="Tw Cen MT" w:hAnsi="Tw Cen MT" w:cs="Arial"/>
          <w:sz w:val="24"/>
          <w:szCs w:val="24"/>
        </w:rPr>
      </w:pPr>
    </w:p>
    <w:p w:rsidR="00BA1486" w:rsidRPr="00FC7FC8" w:rsidRDefault="00BA1486" w:rsidP="00BA1486">
      <w:pPr>
        <w:jc w:val="both"/>
        <w:rPr>
          <w:rFonts w:ascii="Tw Cen MT" w:hAnsi="Tw Cen MT" w:cs="Arial"/>
          <w:sz w:val="24"/>
          <w:szCs w:val="24"/>
        </w:rPr>
      </w:pPr>
    </w:p>
    <w:p w:rsidR="00BA1486" w:rsidRPr="00FC7FC8" w:rsidRDefault="00BA1486" w:rsidP="00BA1486">
      <w:pPr>
        <w:jc w:val="both"/>
        <w:rPr>
          <w:rFonts w:ascii="Tw Cen MT" w:hAnsi="Tw Cen MT" w:cs="Arial"/>
          <w:sz w:val="24"/>
          <w:szCs w:val="24"/>
        </w:rPr>
      </w:pPr>
      <w:r w:rsidRPr="00FC7FC8">
        <w:rPr>
          <w:rFonts w:ascii="Tw Cen MT" w:hAnsi="Tw Cen MT" w:cs="Arial"/>
          <w:sz w:val="24"/>
          <w:szCs w:val="24"/>
        </w:rPr>
        <w:t xml:space="preserve">D’autre part </w:t>
      </w:r>
    </w:p>
    <w:p w:rsidR="00BA1486" w:rsidRPr="00FC7FC8" w:rsidRDefault="00BA1486" w:rsidP="00BA1486">
      <w:pPr>
        <w:jc w:val="both"/>
        <w:rPr>
          <w:rFonts w:ascii="Tw Cen MT" w:hAnsi="Tw Cen MT" w:cs="Arial"/>
          <w:sz w:val="24"/>
          <w:szCs w:val="24"/>
        </w:rPr>
      </w:pPr>
    </w:p>
    <w:p w:rsidR="00BA1486" w:rsidRPr="00FC7FC8" w:rsidRDefault="00BA1486" w:rsidP="00BA1486">
      <w:pPr>
        <w:jc w:val="both"/>
        <w:rPr>
          <w:rFonts w:ascii="Tw Cen MT" w:hAnsi="Tw Cen MT" w:cs="Arial"/>
          <w:sz w:val="24"/>
          <w:szCs w:val="24"/>
        </w:rPr>
      </w:pPr>
    </w:p>
    <w:p w:rsidR="00BA1486" w:rsidRPr="00FC7FC8" w:rsidRDefault="00BA1486" w:rsidP="00BA1486">
      <w:pPr>
        <w:jc w:val="both"/>
        <w:rPr>
          <w:rFonts w:ascii="Tw Cen MT" w:hAnsi="Tw Cen MT" w:cs="Arial"/>
          <w:sz w:val="24"/>
          <w:szCs w:val="24"/>
        </w:rPr>
      </w:pPr>
    </w:p>
    <w:p w:rsidR="00BA1486" w:rsidRPr="00FC7FC8" w:rsidRDefault="00BA1486" w:rsidP="00BA1486">
      <w:pPr>
        <w:jc w:val="both"/>
        <w:rPr>
          <w:rFonts w:ascii="Tw Cen MT" w:hAnsi="Tw Cen MT" w:cs="Arial"/>
          <w:sz w:val="24"/>
          <w:szCs w:val="24"/>
        </w:rPr>
      </w:pPr>
      <w:r w:rsidRPr="00FC7FC8">
        <w:rPr>
          <w:rFonts w:ascii="Tw Cen MT" w:hAnsi="Tw Cen MT" w:cs="Arial"/>
          <w:sz w:val="24"/>
          <w:szCs w:val="24"/>
        </w:rPr>
        <w:t xml:space="preserve">Il a été convenu et arrêté ce qui suit : </w:t>
      </w:r>
    </w:p>
    <w:bookmarkEnd w:id="5"/>
    <w:p w:rsidR="00EC096E" w:rsidRPr="00FC7FC8" w:rsidRDefault="00EC096E" w:rsidP="00D32C88">
      <w:pPr>
        <w:spacing w:line="360" w:lineRule="auto"/>
        <w:jc w:val="both"/>
        <w:rPr>
          <w:rFonts w:ascii="Tw Cen MT" w:hAnsi="Tw Cen MT"/>
          <w:bCs/>
          <w:sz w:val="24"/>
          <w:szCs w:val="24"/>
        </w:rPr>
      </w:pPr>
    </w:p>
    <w:p w:rsidR="00480EF9" w:rsidRDefault="00480EF9" w:rsidP="008B21F3">
      <w:pPr>
        <w:pStyle w:val="Corpsdetexte"/>
        <w:jc w:val="center"/>
        <w:rPr>
          <w:rFonts w:ascii="Tw Cen MT" w:hAnsi="Tw Cen MT"/>
          <w:szCs w:val="24"/>
        </w:rPr>
      </w:pPr>
    </w:p>
    <w:p w:rsidR="00FC7FC8" w:rsidRDefault="00FC7FC8" w:rsidP="008B21F3">
      <w:pPr>
        <w:pStyle w:val="Corpsdetexte"/>
        <w:jc w:val="center"/>
        <w:rPr>
          <w:rFonts w:ascii="Tw Cen MT" w:hAnsi="Tw Cen MT"/>
          <w:szCs w:val="24"/>
        </w:rPr>
      </w:pPr>
    </w:p>
    <w:p w:rsidR="00FC7FC8" w:rsidRDefault="00FC7FC8" w:rsidP="008B21F3">
      <w:pPr>
        <w:pStyle w:val="Corpsdetexte"/>
        <w:jc w:val="center"/>
        <w:rPr>
          <w:rFonts w:ascii="Tw Cen MT" w:hAnsi="Tw Cen MT"/>
          <w:szCs w:val="24"/>
        </w:rPr>
      </w:pPr>
    </w:p>
    <w:p w:rsidR="00FC7FC8" w:rsidRDefault="00FC7FC8" w:rsidP="008B21F3">
      <w:pPr>
        <w:pStyle w:val="Corpsdetexte"/>
        <w:jc w:val="center"/>
        <w:rPr>
          <w:rFonts w:ascii="Tw Cen MT" w:hAnsi="Tw Cen MT"/>
          <w:szCs w:val="24"/>
        </w:rPr>
      </w:pPr>
    </w:p>
    <w:p w:rsidR="00FC7FC8" w:rsidRDefault="00FC7FC8" w:rsidP="008B21F3">
      <w:pPr>
        <w:pStyle w:val="Corpsdetexte"/>
        <w:jc w:val="center"/>
        <w:rPr>
          <w:rFonts w:ascii="Tw Cen MT" w:hAnsi="Tw Cen MT"/>
          <w:szCs w:val="24"/>
        </w:rPr>
      </w:pPr>
    </w:p>
    <w:p w:rsidR="00FC7FC8" w:rsidRPr="00FC7FC8" w:rsidRDefault="00FC7FC8" w:rsidP="008B21F3">
      <w:pPr>
        <w:pStyle w:val="Corpsdetexte"/>
        <w:jc w:val="center"/>
        <w:rPr>
          <w:rFonts w:ascii="Tw Cen MT" w:hAnsi="Tw Cen MT"/>
          <w:szCs w:val="24"/>
        </w:rPr>
      </w:pPr>
    </w:p>
    <w:p w:rsidR="00EF1850" w:rsidRDefault="00EF1850" w:rsidP="003B5D7A">
      <w:pPr>
        <w:rPr>
          <w:rFonts w:ascii="Tw Cen MT" w:hAnsi="Tw Cen MT" w:cs="Arial"/>
          <w:sz w:val="24"/>
          <w:szCs w:val="24"/>
        </w:rPr>
      </w:pPr>
      <w:bookmarkStart w:id="6" w:name="_Hlk64729125"/>
      <w:bookmarkStart w:id="7" w:name="_Hlk41566939"/>
    </w:p>
    <w:p w:rsidR="00FC7FC8" w:rsidRDefault="00FC7FC8" w:rsidP="003B5D7A">
      <w:pPr>
        <w:rPr>
          <w:rFonts w:ascii="Tw Cen MT" w:hAnsi="Tw Cen MT" w:cs="Arial"/>
          <w:sz w:val="24"/>
          <w:szCs w:val="24"/>
        </w:rPr>
      </w:pPr>
    </w:p>
    <w:p w:rsidR="00FC7FC8" w:rsidRDefault="00FC7FC8" w:rsidP="003B5D7A">
      <w:pPr>
        <w:rPr>
          <w:rFonts w:ascii="Tw Cen MT" w:hAnsi="Tw Cen MT" w:cs="Arial"/>
          <w:sz w:val="24"/>
          <w:szCs w:val="24"/>
        </w:rPr>
      </w:pPr>
    </w:p>
    <w:p w:rsidR="00FC7FC8" w:rsidRDefault="00FC7FC8" w:rsidP="003B5D7A">
      <w:pPr>
        <w:rPr>
          <w:rFonts w:ascii="Tw Cen MT" w:hAnsi="Tw Cen MT" w:cs="Arial"/>
          <w:sz w:val="24"/>
          <w:szCs w:val="24"/>
        </w:rPr>
      </w:pPr>
    </w:p>
    <w:p w:rsidR="00FC7FC8" w:rsidRDefault="00FC7FC8" w:rsidP="003B5D7A">
      <w:pPr>
        <w:rPr>
          <w:rFonts w:ascii="Tw Cen MT" w:hAnsi="Tw Cen MT" w:cs="Arial"/>
          <w:sz w:val="24"/>
          <w:szCs w:val="24"/>
        </w:rPr>
      </w:pPr>
    </w:p>
    <w:p w:rsidR="00FC7FC8" w:rsidRDefault="00FC7FC8" w:rsidP="003B5D7A">
      <w:pPr>
        <w:rPr>
          <w:rFonts w:ascii="Tw Cen MT" w:hAnsi="Tw Cen MT" w:cs="Arial"/>
          <w:sz w:val="24"/>
          <w:szCs w:val="24"/>
        </w:rPr>
      </w:pPr>
    </w:p>
    <w:p w:rsidR="00FC7FC8" w:rsidRDefault="00FC7FC8" w:rsidP="003B5D7A">
      <w:pPr>
        <w:rPr>
          <w:rFonts w:ascii="Tw Cen MT" w:hAnsi="Tw Cen MT" w:cs="Arial"/>
          <w:sz w:val="24"/>
          <w:szCs w:val="24"/>
        </w:rPr>
      </w:pPr>
    </w:p>
    <w:p w:rsidR="00FC7FC8" w:rsidRDefault="00FC7FC8" w:rsidP="003B5D7A">
      <w:pPr>
        <w:rPr>
          <w:rFonts w:ascii="Tw Cen MT" w:hAnsi="Tw Cen MT" w:cs="Arial"/>
          <w:sz w:val="24"/>
          <w:szCs w:val="24"/>
        </w:rPr>
      </w:pPr>
    </w:p>
    <w:p w:rsidR="00FC7FC8" w:rsidRDefault="00FC7FC8" w:rsidP="003B5D7A">
      <w:pPr>
        <w:rPr>
          <w:rFonts w:ascii="Tw Cen MT" w:hAnsi="Tw Cen MT" w:cs="Arial"/>
          <w:sz w:val="24"/>
          <w:szCs w:val="24"/>
        </w:rPr>
      </w:pPr>
    </w:p>
    <w:p w:rsidR="00FC7FC8" w:rsidRDefault="00FC7FC8" w:rsidP="003B5D7A">
      <w:pPr>
        <w:rPr>
          <w:rFonts w:ascii="Tw Cen MT" w:hAnsi="Tw Cen MT" w:cs="Arial"/>
          <w:sz w:val="24"/>
          <w:szCs w:val="24"/>
        </w:rPr>
      </w:pPr>
    </w:p>
    <w:p w:rsidR="00FC7FC8" w:rsidRDefault="00FC7FC8" w:rsidP="003B5D7A">
      <w:pPr>
        <w:rPr>
          <w:rFonts w:ascii="Tw Cen MT" w:hAnsi="Tw Cen MT" w:cs="Arial"/>
          <w:sz w:val="24"/>
          <w:szCs w:val="24"/>
        </w:rPr>
      </w:pPr>
    </w:p>
    <w:p w:rsidR="00FC7FC8" w:rsidRDefault="00FC7FC8" w:rsidP="003B5D7A">
      <w:pPr>
        <w:rPr>
          <w:rFonts w:ascii="Tw Cen MT" w:hAnsi="Tw Cen MT" w:cs="Arial"/>
          <w:sz w:val="24"/>
          <w:szCs w:val="24"/>
        </w:rPr>
      </w:pPr>
    </w:p>
    <w:p w:rsidR="00DC4EA1" w:rsidRDefault="00DC4EA1" w:rsidP="003B5D7A">
      <w:pPr>
        <w:rPr>
          <w:rFonts w:ascii="Tw Cen MT" w:hAnsi="Tw Cen MT" w:cs="Arial"/>
          <w:sz w:val="24"/>
          <w:szCs w:val="24"/>
        </w:rPr>
      </w:pPr>
    </w:p>
    <w:p w:rsidR="00DC4EA1" w:rsidRPr="00FC7FC8" w:rsidRDefault="00DC4EA1" w:rsidP="003B5D7A">
      <w:pPr>
        <w:rPr>
          <w:rFonts w:ascii="Tw Cen MT" w:hAnsi="Tw Cen MT" w:cs="Arial"/>
          <w:sz w:val="24"/>
          <w:szCs w:val="24"/>
        </w:rPr>
      </w:pPr>
    </w:p>
    <w:p w:rsidR="00EF1850" w:rsidRPr="00FC7FC8" w:rsidRDefault="00EF1850" w:rsidP="00480EF9">
      <w:pPr>
        <w:ind w:left="708"/>
        <w:jc w:val="center"/>
        <w:rPr>
          <w:rFonts w:ascii="Tw Cen MT" w:hAnsi="Tw Cen MT" w:cs="Arial"/>
          <w:sz w:val="24"/>
          <w:szCs w:val="24"/>
        </w:rPr>
      </w:pPr>
    </w:p>
    <w:p w:rsidR="00480EF9" w:rsidRPr="00FC7FC8" w:rsidRDefault="00480EF9" w:rsidP="00FC7FC8">
      <w:pPr>
        <w:ind w:left="708"/>
        <w:jc w:val="center"/>
        <w:rPr>
          <w:rFonts w:ascii="Tw Cen MT" w:hAnsi="Tw Cen MT" w:cs="Arial"/>
          <w:sz w:val="24"/>
          <w:szCs w:val="24"/>
        </w:rPr>
      </w:pPr>
      <w:r w:rsidRPr="00FC7FC8">
        <w:rPr>
          <w:rFonts w:ascii="Tw Cen MT" w:hAnsi="Tw Cen MT" w:cs="Arial"/>
          <w:sz w:val="24"/>
          <w:szCs w:val="24"/>
        </w:rPr>
        <w:lastRenderedPageBreak/>
        <w:t>Page N°…</w:t>
      </w:r>
      <w:r w:rsidR="003B5D7A" w:rsidRPr="00FC7FC8">
        <w:rPr>
          <w:rFonts w:ascii="Tw Cen MT" w:hAnsi="Tw Cen MT" w:cs="Arial"/>
          <w:sz w:val="24"/>
          <w:szCs w:val="24"/>
        </w:rPr>
        <w:t>.</w:t>
      </w:r>
      <w:r w:rsidRPr="00FC7FC8">
        <w:rPr>
          <w:rFonts w:ascii="Tw Cen MT" w:hAnsi="Tw Cen MT" w:cs="Arial"/>
          <w:sz w:val="24"/>
          <w:szCs w:val="24"/>
        </w:rPr>
        <w:t xml:space="preserve">..…et </w:t>
      </w:r>
      <w:r w:rsidR="00DC4EA1">
        <w:rPr>
          <w:rFonts w:ascii="Tw Cen MT" w:hAnsi="Tw Cen MT" w:cs="Arial"/>
          <w:sz w:val="24"/>
          <w:szCs w:val="24"/>
        </w:rPr>
        <w:t>Dernière du Marché</w:t>
      </w:r>
    </w:p>
    <w:p w:rsidR="00480EF9" w:rsidRPr="00DC4EA1" w:rsidRDefault="00480EF9" w:rsidP="00FC7FC8">
      <w:pPr>
        <w:ind w:left="708"/>
        <w:jc w:val="center"/>
        <w:rPr>
          <w:rFonts w:ascii="Tw Cen MT" w:hAnsi="Tw Cen MT" w:cs="Arial"/>
          <w:sz w:val="24"/>
          <w:szCs w:val="24"/>
        </w:rPr>
      </w:pPr>
      <w:r w:rsidRPr="00DC4EA1">
        <w:rPr>
          <w:rFonts w:ascii="Tw Cen MT" w:hAnsi="Tw Cen MT" w:cs="Arial"/>
          <w:sz w:val="24"/>
          <w:szCs w:val="24"/>
        </w:rPr>
        <w:t>N°______</w:t>
      </w:r>
      <w:r w:rsidR="00286CD1" w:rsidRPr="00DC4EA1">
        <w:rPr>
          <w:rFonts w:ascii="Tw Cen MT" w:hAnsi="Tw Cen MT" w:cs="Arial"/>
          <w:sz w:val="24"/>
          <w:szCs w:val="24"/>
        </w:rPr>
        <w:t>/</w:t>
      </w:r>
      <w:r w:rsidR="00DC4EA1">
        <w:rPr>
          <w:rFonts w:ascii="Tw Cen MT" w:hAnsi="Tw Cen MT" w:cs="Arial"/>
          <w:sz w:val="24"/>
          <w:szCs w:val="24"/>
        </w:rPr>
        <w:t>M</w:t>
      </w:r>
      <w:r w:rsidRPr="00DC4EA1">
        <w:rPr>
          <w:rFonts w:ascii="Tw Cen MT" w:hAnsi="Tw Cen MT" w:cs="Arial"/>
          <w:sz w:val="24"/>
          <w:szCs w:val="24"/>
        </w:rPr>
        <w:t>/</w:t>
      </w:r>
      <w:r w:rsidR="00DC4EA1">
        <w:rPr>
          <w:rFonts w:ascii="Tw Cen MT" w:hAnsi="Tw Cen MT" w:cs="Arial"/>
          <w:sz w:val="24"/>
          <w:szCs w:val="24"/>
        </w:rPr>
        <w:t>PFET-LD/</w:t>
      </w:r>
      <w:r w:rsidRPr="00DC4EA1">
        <w:rPr>
          <w:rFonts w:ascii="Tw Cen MT" w:hAnsi="Tw Cen MT" w:cs="Arial"/>
          <w:sz w:val="24"/>
          <w:szCs w:val="24"/>
        </w:rPr>
        <w:t>C</w:t>
      </w:r>
      <w:r w:rsidR="009F2C6C" w:rsidRPr="00DC4EA1">
        <w:rPr>
          <w:rFonts w:ascii="Tw Cen MT" w:hAnsi="Tw Cen MT" w:cs="Arial"/>
          <w:sz w:val="24"/>
          <w:szCs w:val="24"/>
        </w:rPr>
        <w:t>.</w:t>
      </w:r>
      <w:r w:rsidR="00DC4EA1">
        <w:rPr>
          <w:rFonts w:ascii="Tw Cen MT" w:hAnsi="Tw Cen MT" w:cs="Arial"/>
          <w:sz w:val="24"/>
          <w:szCs w:val="24"/>
        </w:rPr>
        <w:t>DPM</w:t>
      </w:r>
      <w:r w:rsidRPr="00DC4EA1">
        <w:rPr>
          <w:rFonts w:ascii="Tw Cen MT" w:hAnsi="Tw Cen MT" w:cs="Arial"/>
          <w:sz w:val="24"/>
          <w:szCs w:val="24"/>
        </w:rPr>
        <w:t>/202</w:t>
      </w:r>
      <w:r w:rsidR="00320342" w:rsidRPr="00DC4EA1">
        <w:rPr>
          <w:rFonts w:ascii="Tw Cen MT" w:hAnsi="Tw Cen MT" w:cs="Arial"/>
          <w:sz w:val="24"/>
          <w:szCs w:val="24"/>
        </w:rPr>
        <w:t>5</w:t>
      </w:r>
    </w:p>
    <w:p w:rsidR="00480EF9" w:rsidRPr="00FC7FC8" w:rsidRDefault="00480EF9" w:rsidP="00FC7FC8">
      <w:pPr>
        <w:ind w:left="708"/>
        <w:jc w:val="center"/>
        <w:rPr>
          <w:rFonts w:ascii="Tw Cen MT" w:hAnsi="Tw Cen MT" w:cs="Arial"/>
          <w:sz w:val="24"/>
          <w:szCs w:val="24"/>
        </w:rPr>
      </w:pPr>
      <w:r w:rsidRPr="00FC7FC8">
        <w:rPr>
          <w:rFonts w:ascii="Tw Cen MT" w:hAnsi="Tw Cen MT" w:cs="Arial"/>
          <w:sz w:val="24"/>
          <w:szCs w:val="24"/>
        </w:rPr>
        <w:t>Passée après Appel d’Offres National Ouvert</w:t>
      </w:r>
    </w:p>
    <w:p w:rsidR="00480EF9" w:rsidRPr="00DC4EA1" w:rsidRDefault="00DC4EA1" w:rsidP="00FC7FC8">
      <w:pPr>
        <w:ind w:left="708"/>
        <w:jc w:val="center"/>
        <w:rPr>
          <w:rFonts w:ascii="Tw Cen MT" w:hAnsi="Tw Cen MT"/>
          <w:sz w:val="24"/>
          <w:szCs w:val="24"/>
          <w:lang w:val="en-US"/>
        </w:rPr>
      </w:pPr>
      <w:r w:rsidRPr="00DC4EA1">
        <w:rPr>
          <w:rFonts w:ascii="Tw Cen MT" w:hAnsi="Tw Cen MT" w:cs="Arial"/>
          <w:sz w:val="24"/>
          <w:szCs w:val="24"/>
          <w:lang w:val="en-US"/>
        </w:rPr>
        <w:t>N°_____ /AONO/</w:t>
      </w:r>
      <w:r w:rsidR="009F2C6C" w:rsidRPr="00DC4EA1">
        <w:rPr>
          <w:rFonts w:ascii="Tw Cen MT" w:hAnsi="Tw Cen MT" w:cs="Arial"/>
          <w:sz w:val="24"/>
          <w:szCs w:val="24"/>
          <w:lang w:val="en-US"/>
        </w:rPr>
        <w:t>CD</w:t>
      </w:r>
      <w:r w:rsidR="00F02B75" w:rsidRPr="00DC4EA1">
        <w:rPr>
          <w:rFonts w:ascii="Tw Cen MT" w:hAnsi="Tw Cen MT" w:cs="Arial"/>
          <w:sz w:val="24"/>
          <w:szCs w:val="24"/>
          <w:lang w:val="en-US"/>
        </w:rPr>
        <w:t xml:space="preserve">PM </w:t>
      </w:r>
      <w:r w:rsidR="00480EF9" w:rsidRPr="00DC4EA1">
        <w:rPr>
          <w:rFonts w:ascii="Tw Cen MT" w:hAnsi="Tw Cen MT" w:cs="Arial"/>
          <w:sz w:val="24"/>
          <w:szCs w:val="24"/>
          <w:lang w:val="en-US"/>
        </w:rPr>
        <w:t>202</w:t>
      </w:r>
      <w:r w:rsidR="00320342" w:rsidRPr="00DC4EA1">
        <w:rPr>
          <w:rFonts w:ascii="Tw Cen MT" w:hAnsi="Tw Cen MT" w:cs="Arial"/>
          <w:sz w:val="24"/>
          <w:szCs w:val="24"/>
          <w:lang w:val="en-US"/>
        </w:rPr>
        <w:t>5</w:t>
      </w:r>
      <w:r w:rsidR="00480EF9" w:rsidRPr="00DC4EA1">
        <w:rPr>
          <w:rFonts w:ascii="Tw Cen MT" w:hAnsi="Tw Cen MT" w:cs="Arial"/>
          <w:sz w:val="24"/>
          <w:szCs w:val="24"/>
          <w:lang w:val="en-US"/>
        </w:rPr>
        <w:t xml:space="preserve"> du _________________</w:t>
      </w:r>
    </w:p>
    <w:p w:rsidR="00480EF9" w:rsidRPr="00FC7FC8" w:rsidRDefault="00480EF9" w:rsidP="00480EF9">
      <w:pPr>
        <w:rPr>
          <w:rFonts w:ascii="Tw Cen MT" w:hAnsi="Tw Cen MT" w:cs="Arial"/>
          <w:sz w:val="24"/>
          <w:szCs w:val="24"/>
        </w:rPr>
      </w:pPr>
      <w:r w:rsidRPr="00FC7FC8">
        <w:rPr>
          <w:rFonts w:ascii="Tw Cen MT" w:hAnsi="Tw Cen MT" w:cs="Arial"/>
          <w:sz w:val="24"/>
          <w:szCs w:val="24"/>
        </w:rPr>
        <w:t xml:space="preserve">Avec _____________________________________________________________, </w:t>
      </w:r>
    </w:p>
    <w:p w:rsidR="00480EF9" w:rsidRPr="00FC7FC8" w:rsidRDefault="00480EF9" w:rsidP="00480EF9">
      <w:pPr>
        <w:rPr>
          <w:rFonts w:ascii="Tw Cen MT" w:hAnsi="Tw Cen MT" w:cs="Arial"/>
          <w:sz w:val="24"/>
          <w:szCs w:val="24"/>
        </w:rPr>
      </w:pPr>
    </w:p>
    <w:p w:rsidR="00480EF9" w:rsidRPr="00FC7FC8" w:rsidRDefault="00480EF9" w:rsidP="00480EF9">
      <w:pPr>
        <w:rPr>
          <w:rFonts w:ascii="Tw Cen MT" w:hAnsi="Tw Cen MT" w:cs="Arial"/>
          <w:sz w:val="24"/>
          <w:szCs w:val="24"/>
        </w:rPr>
      </w:pPr>
      <w:r w:rsidRPr="00FC7FC8">
        <w:rPr>
          <w:rFonts w:ascii="Tw Cen MT" w:hAnsi="Tw Cen MT" w:cs="Arial"/>
          <w:sz w:val="24"/>
          <w:szCs w:val="24"/>
        </w:rPr>
        <w:t>Pour l’exécution des travaux ______________________________________________________________</w:t>
      </w:r>
    </w:p>
    <w:p w:rsidR="00480EF9" w:rsidRPr="00FC7FC8" w:rsidRDefault="00480EF9" w:rsidP="00480EF9">
      <w:pPr>
        <w:rPr>
          <w:rFonts w:ascii="Tw Cen MT" w:hAnsi="Tw Cen MT" w:cs="Arial"/>
          <w:sz w:val="24"/>
          <w:szCs w:val="24"/>
        </w:rPr>
      </w:pPr>
    </w:p>
    <w:p w:rsidR="00480EF9" w:rsidRPr="00FC7FC8" w:rsidRDefault="00480EF9" w:rsidP="00480EF9">
      <w:pPr>
        <w:rPr>
          <w:rFonts w:ascii="Tw Cen MT" w:hAnsi="Tw Cen MT" w:cs="Arial"/>
          <w:sz w:val="24"/>
          <w:szCs w:val="24"/>
        </w:rPr>
      </w:pPr>
    </w:p>
    <w:p w:rsidR="00480EF9" w:rsidRPr="00DC4EA1" w:rsidRDefault="00480EF9" w:rsidP="00480EF9">
      <w:pPr>
        <w:rPr>
          <w:rFonts w:ascii="Tw Cen MT" w:hAnsi="Tw Cen MT" w:cs="Arial"/>
          <w:sz w:val="24"/>
          <w:szCs w:val="24"/>
        </w:rPr>
      </w:pPr>
      <w:r w:rsidRPr="00FC7FC8">
        <w:rPr>
          <w:rFonts w:ascii="Tw Cen MT" w:hAnsi="Tw Cen MT" w:cs="Arial"/>
          <w:sz w:val="24"/>
          <w:szCs w:val="24"/>
        </w:rPr>
        <w:t xml:space="preserve">DELAI D’EXECUTION : </w:t>
      </w:r>
      <w:r w:rsidR="00DC4EA1" w:rsidRPr="00DC4EA1">
        <w:rPr>
          <w:rFonts w:ascii="Tw Cen MT" w:hAnsi="Tw Cen MT" w:cs="Arial"/>
          <w:sz w:val="24"/>
          <w:szCs w:val="24"/>
        </w:rPr>
        <w:t>Six</w:t>
      </w:r>
      <w:r w:rsidRPr="00DC4EA1">
        <w:rPr>
          <w:rFonts w:ascii="Tw Cen MT" w:hAnsi="Tw Cen MT" w:cs="Arial"/>
          <w:sz w:val="24"/>
          <w:szCs w:val="24"/>
        </w:rPr>
        <w:t>(0</w:t>
      </w:r>
      <w:r w:rsidR="00DC4EA1" w:rsidRPr="00DC4EA1">
        <w:rPr>
          <w:rFonts w:ascii="Tw Cen MT" w:hAnsi="Tw Cen MT" w:cs="Arial"/>
          <w:sz w:val="24"/>
          <w:szCs w:val="24"/>
        </w:rPr>
        <w:t>6</w:t>
      </w:r>
      <w:r w:rsidRPr="00DC4EA1">
        <w:rPr>
          <w:rFonts w:ascii="Tw Cen MT" w:hAnsi="Tw Cen MT" w:cs="Arial"/>
          <w:sz w:val="24"/>
          <w:szCs w:val="24"/>
        </w:rPr>
        <w:t>) mois.</w:t>
      </w:r>
    </w:p>
    <w:p w:rsidR="00480EF9" w:rsidRPr="00FC7FC8" w:rsidRDefault="00480EF9" w:rsidP="00480EF9">
      <w:pPr>
        <w:rPr>
          <w:rFonts w:ascii="Tw Cen MT" w:hAnsi="Tw Cen MT" w:cs="Arial"/>
          <w:sz w:val="24"/>
          <w:szCs w:val="24"/>
        </w:rPr>
      </w:pPr>
    </w:p>
    <w:p w:rsidR="00480EF9" w:rsidRPr="00FC7FC8" w:rsidRDefault="00480EF9" w:rsidP="00480EF9">
      <w:pPr>
        <w:rPr>
          <w:rFonts w:ascii="Tw Cen MT" w:hAnsi="Tw Cen MT" w:cs="Arial"/>
          <w:b/>
          <w:sz w:val="24"/>
          <w:szCs w:val="24"/>
        </w:rPr>
      </w:pPr>
      <w:r w:rsidRPr="00FC7FC8">
        <w:rPr>
          <w:rFonts w:ascii="Tw Cen MT" w:hAnsi="Tw Cen MT" w:cs="Arial"/>
          <w:b/>
          <w:bCs/>
          <w:color w:val="000000"/>
          <w:sz w:val="24"/>
          <w:szCs w:val="24"/>
        </w:rPr>
        <w:t>LIEU D’EXECUTION</w:t>
      </w:r>
      <w:r w:rsidRPr="00FC7FC8">
        <w:rPr>
          <w:rFonts w:ascii="Tw Cen MT" w:hAnsi="Tw Cen MT" w:cs="Arial"/>
          <w:b/>
          <w:sz w:val="24"/>
          <w:szCs w:val="24"/>
        </w:rPr>
        <w:t> :</w:t>
      </w:r>
      <w:r w:rsidR="00DC4EA1">
        <w:rPr>
          <w:rFonts w:ascii="Tw Cen MT" w:hAnsi="Tw Cen MT" w:cs="Arial"/>
          <w:b/>
          <w:sz w:val="24"/>
          <w:szCs w:val="24"/>
        </w:rPr>
        <w:t>Ngamboula dans la Commune de Mandjou</w:t>
      </w:r>
    </w:p>
    <w:p w:rsidR="00480EF9" w:rsidRPr="00FC7FC8" w:rsidRDefault="00480EF9" w:rsidP="00480EF9">
      <w:pPr>
        <w:rPr>
          <w:rFonts w:ascii="Tw Cen MT" w:hAnsi="Tw Cen MT" w:cs="Arial"/>
          <w:sz w:val="24"/>
          <w:szCs w:val="24"/>
        </w:rPr>
      </w:pPr>
    </w:p>
    <w:p w:rsidR="00480EF9" w:rsidRPr="00FC7FC8" w:rsidRDefault="00DC4EA1" w:rsidP="00480EF9">
      <w:pPr>
        <w:rPr>
          <w:rFonts w:ascii="Tw Cen MT" w:hAnsi="Tw Cen MT" w:cs="Arial"/>
          <w:sz w:val="24"/>
          <w:szCs w:val="24"/>
        </w:rPr>
      </w:pPr>
      <w:r>
        <w:rPr>
          <w:rFonts w:ascii="Tw Cen MT" w:hAnsi="Tw Cen MT" w:cs="Arial"/>
          <w:sz w:val="24"/>
          <w:szCs w:val="24"/>
        </w:rPr>
        <w:t>Montant du Marché</w:t>
      </w:r>
      <w:r w:rsidR="00480EF9" w:rsidRPr="00FC7FC8">
        <w:rPr>
          <w:rFonts w:ascii="Tw Cen MT" w:hAnsi="Tw Cen MT" w:cs="Arial"/>
          <w:sz w:val="24"/>
          <w:szCs w:val="24"/>
        </w:rPr>
        <w:t xml:space="preserve"> : ____________________________  FCFA </w:t>
      </w:r>
    </w:p>
    <w:p w:rsidR="00480EF9" w:rsidRPr="00FC7FC8" w:rsidRDefault="00480EF9" w:rsidP="00480EF9">
      <w:pPr>
        <w:rPr>
          <w:rFonts w:ascii="Tw Cen MT" w:hAnsi="Tw Cen MT"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2"/>
        <w:gridCol w:w="4552"/>
      </w:tblGrid>
      <w:tr w:rsidR="00480EF9" w:rsidRPr="00FC7FC8" w:rsidTr="00CB1B24">
        <w:trPr>
          <w:trHeight w:val="340"/>
          <w:jc w:val="center"/>
        </w:trPr>
        <w:tc>
          <w:tcPr>
            <w:tcW w:w="4552" w:type="dxa"/>
            <w:vAlign w:val="center"/>
          </w:tcPr>
          <w:p w:rsidR="00480EF9" w:rsidRPr="00FC7FC8" w:rsidRDefault="00480EF9" w:rsidP="00CB1B24">
            <w:pPr>
              <w:rPr>
                <w:rFonts w:ascii="Tw Cen MT" w:hAnsi="Tw Cen MT" w:cs="Arial"/>
                <w:b/>
                <w:bCs/>
                <w:sz w:val="24"/>
                <w:szCs w:val="24"/>
              </w:rPr>
            </w:pPr>
            <w:r w:rsidRPr="00FC7FC8">
              <w:rPr>
                <w:rFonts w:ascii="Tw Cen MT" w:hAnsi="Tw Cen MT" w:cs="Arial"/>
                <w:b/>
                <w:bCs/>
                <w:sz w:val="24"/>
                <w:szCs w:val="24"/>
              </w:rPr>
              <w:t xml:space="preserve">TTC </w:t>
            </w:r>
          </w:p>
        </w:tc>
        <w:tc>
          <w:tcPr>
            <w:tcW w:w="4552" w:type="dxa"/>
            <w:vAlign w:val="center"/>
          </w:tcPr>
          <w:p w:rsidR="00480EF9" w:rsidRPr="00FC7FC8" w:rsidRDefault="00480EF9" w:rsidP="00CB1B24">
            <w:pPr>
              <w:rPr>
                <w:rFonts w:ascii="Tw Cen MT" w:hAnsi="Tw Cen MT" w:cs="Arial"/>
                <w:sz w:val="24"/>
                <w:szCs w:val="24"/>
              </w:rPr>
            </w:pPr>
          </w:p>
        </w:tc>
      </w:tr>
      <w:tr w:rsidR="00480EF9" w:rsidRPr="00FC7FC8" w:rsidTr="00CB1B24">
        <w:trPr>
          <w:trHeight w:val="340"/>
          <w:jc w:val="center"/>
        </w:trPr>
        <w:tc>
          <w:tcPr>
            <w:tcW w:w="4552" w:type="dxa"/>
            <w:vAlign w:val="center"/>
          </w:tcPr>
          <w:p w:rsidR="00480EF9" w:rsidRPr="00FC7FC8" w:rsidRDefault="00480EF9" w:rsidP="00CB1B24">
            <w:pPr>
              <w:rPr>
                <w:rFonts w:ascii="Tw Cen MT" w:hAnsi="Tw Cen MT" w:cs="Arial"/>
                <w:b/>
                <w:bCs/>
                <w:sz w:val="24"/>
                <w:szCs w:val="24"/>
              </w:rPr>
            </w:pPr>
            <w:r w:rsidRPr="00FC7FC8">
              <w:rPr>
                <w:rFonts w:ascii="Tw Cen MT" w:hAnsi="Tw Cen MT" w:cs="Arial"/>
                <w:b/>
                <w:bCs/>
                <w:sz w:val="24"/>
                <w:szCs w:val="24"/>
              </w:rPr>
              <w:t xml:space="preserve">HTVA </w:t>
            </w:r>
          </w:p>
        </w:tc>
        <w:tc>
          <w:tcPr>
            <w:tcW w:w="4552" w:type="dxa"/>
            <w:vAlign w:val="center"/>
          </w:tcPr>
          <w:p w:rsidR="00480EF9" w:rsidRPr="00FC7FC8" w:rsidRDefault="00480EF9" w:rsidP="00CB1B24">
            <w:pPr>
              <w:rPr>
                <w:rFonts w:ascii="Tw Cen MT" w:hAnsi="Tw Cen MT" w:cs="Arial"/>
                <w:sz w:val="24"/>
                <w:szCs w:val="24"/>
              </w:rPr>
            </w:pPr>
          </w:p>
        </w:tc>
      </w:tr>
      <w:tr w:rsidR="00480EF9" w:rsidRPr="00FC7FC8" w:rsidTr="00CB1B24">
        <w:trPr>
          <w:trHeight w:val="340"/>
          <w:jc w:val="center"/>
        </w:trPr>
        <w:tc>
          <w:tcPr>
            <w:tcW w:w="4552" w:type="dxa"/>
            <w:vAlign w:val="center"/>
          </w:tcPr>
          <w:p w:rsidR="00480EF9" w:rsidRPr="00FC7FC8" w:rsidRDefault="00480EF9" w:rsidP="00CB1B24">
            <w:pPr>
              <w:rPr>
                <w:rFonts w:ascii="Tw Cen MT" w:hAnsi="Tw Cen MT" w:cs="Arial"/>
                <w:b/>
                <w:bCs/>
                <w:sz w:val="24"/>
                <w:szCs w:val="24"/>
              </w:rPr>
            </w:pPr>
            <w:r w:rsidRPr="00FC7FC8">
              <w:rPr>
                <w:rFonts w:ascii="Tw Cen MT" w:hAnsi="Tw Cen MT" w:cs="Arial"/>
                <w:b/>
                <w:bCs/>
                <w:sz w:val="24"/>
                <w:szCs w:val="24"/>
              </w:rPr>
              <w:t>TVA (19,25%)</w:t>
            </w:r>
          </w:p>
        </w:tc>
        <w:tc>
          <w:tcPr>
            <w:tcW w:w="4552" w:type="dxa"/>
            <w:vAlign w:val="center"/>
          </w:tcPr>
          <w:p w:rsidR="00480EF9" w:rsidRPr="00FC7FC8" w:rsidRDefault="00480EF9" w:rsidP="00CB1B24">
            <w:pPr>
              <w:rPr>
                <w:rFonts w:ascii="Tw Cen MT" w:hAnsi="Tw Cen MT" w:cs="Arial"/>
                <w:sz w:val="24"/>
                <w:szCs w:val="24"/>
              </w:rPr>
            </w:pPr>
          </w:p>
        </w:tc>
      </w:tr>
      <w:tr w:rsidR="00480EF9" w:rsidRPr="00FC7FC8" w:rsidTr="00CB1B24">
        <w:trPr>
          <w:trHeight w:val="340"/>
          <w:jc w:val="center"/>
        </w:trPr>
        <w:tc>
          <w:tcPr>
            <w:tcW w:w="4552" w:type="dxa"/>
            <w:vAlign w:val="center"/>
          </w:tcPr>
          <w:p w:rsidR="00480EF9" w:rsidRPr="00FC7FC8" w:rsidRDefault="00480EF9" w:rsidP="00CB1B24">
            <w:pPr>
              <w:rPr>
                <w:rFonts w:ascii="Tw Cen MT" w:hAnsi="Tw Cen MT" w:cs="Arial"/>
                <w:b/>
                <w:bCs/>
                <w:sz w:val="24"/>
                <w:szCs w:val="24"/>
              </w:rPr>
            </w:pPr>
            <w:r w:rsidRPr="00FC7FC8">
              <w:rPr>
                <w:rFonts w:ascii="Tw Cen MT" w:hAnsi="Tw Cen MT" w:cs="Arial"/>
                <w:b/>
                <w:bCs/>
                <w:sz w:val="24"/>
                <w:szCs w:val="24"/>
              </w:rPr>
              <w:t>AIR (2,2% ou 5,5%)</w:t>
            </w:r>
          </w:p>
        </w:tc>
        <w:tc>
          <w:tcPr>
            <w:tcW w:w="4552" w:type="dxa"/>
            <w:vAlign w:val="center"/>
          </w:tcPr>
          <w:p w:rsidR="00480EF9" w:rsidRPr="00FC7FC8" w:rsidRDefault="00480EF9" w:rsidP="00CB1B24">
            <w:pPr>
              <w:rPr>
                <w:rFonts w:ascii="Tw Cen MT" w:hAnsi="Tw Cen MT" w:cs="Arial"/>
                <w:sz w:val="24"/>
                <w:szCs w:val="24"/>
              </w:rPr>
            </w:pPr>
          </w:p>
        </w:tc>
      </w:tr>
      <w:tr w:rsidR="00480EF9" w:rsidRPr="00FC7FC8" w:rsidTr="00CB1B24">
        <w:trPr>
          <w:trHeight w:val="340"/>
          <w:jc w:val="center"/>
        </w:trPr>
        <w:tc>
          <w:tcPr>
            <w:tcW w:w="4552" w:type="dxa"/>
            <w:vAlign w:val="center"/>
          </w:tcPr>
          <w:p w:rsidR="00480EF9" w:rsidRPr="00FC7FC8" w:rsidRDefault="00480EF9" w:rsidP="00CB1B24">
            <w:pPr>
              <w:rPr>
                <w:rFonts w:ascii="Tw Cen MT" w:hAnsi="Tw Cen MT" w:cs="Arial"/>
                <w:b/>
                <w:bCs/>
                <w:sz w:val="24"/>
                <w:szCs w:val="24"/>
              </w:rPr>
            </w:pPr>
            <w:r w:rsidRPr="00FC7FC8">
              <w:rPr>
                <w:rFonts w:ascii="Tw Cen MT" w:hAnsi="Tw Cen MT" w:cs="Arial"/>
                <w:b/>
                <w:bCs/>
                <w:sz w:val="24"/>
                <w:szCs w:val="24"/>
              </w:rPr>
              <w:t>TOTAL DES TAXES</w:t>
            </w:r>
          </w:p>
        </w:tc>
        <w:tc>
          <w:tcPr>
            <w:tcW w:w="4552" w:type="dxa"/>
            <w:vAlign w:val="center"/>
          </w:tcPr>
          <w:p w:rsidR="00480EF9" w:rsidRPr="00FC7FC8" w:rsidRDefault="00480EF9" w:rsidP="00CB1B24">
            <w:pPr>
              <w:rPr>
                <w:rFonts w:ascii="Tw Cen MT" w:hAnsi="Tw Cen MT" w:cs="Arial"/>
                <w:sz w:val="24"/>
                <w:szCs w:val="24"/>
              </w:rPr>
            </w:pPr>
          </w:p>
        </w:tc>
      </w:tr>
      <w:tr w:rsidR="00480EF9" w:rsidRPr="00FC7FC8" w:rsidTr="00CB1B24">
        <w:trPr>
          <w:trHeight w:val="340"/>
          <w:jc w:val="center"/>
        </w:trPr>
        <w:tc>
          <w:tcPr>
            <w:tcW w:w="4552" w:type="dxa"/>
            <w:vAlign w:val="center"/>
          </w:tcPr>
          <w:p w:rsidR="00480EF9" w:rsidRPr="00FC7FC8" w:rsidRDefault="00480EF9" w:rsidP="00CB1B24">
            <w:pPr>
              <w:rPr>
                <w:rFonts w:ascii="Tw Cen MT" w:hAnsi="Tw Cen MT" w:cs="Arial"/>
                <w:b/>
                <w:bCs/>
                <w:sz w:val="24"/>
                <w:szCs w:val="24"/>
              </w:rPr>
            </w:pPr>
            <w:r w:rsidRPr="00FC7FC8">
              <w:rPr>
                <w:rFonts w:ascii="Tw Cen MT" w:hAnsi="Tw Cen MT" w:cs="Arial"/>
                <w:b/>
                <w:bCs/>
                <w:sz w:val="24"/>
                <w:szCs w:val="24"/>
              </w:rPr>
              <w:t>Net à Mandater</w:t>
            </w:r>
          </w:p>
        </w:tc>
        <w:tc>
          <w:tcPr>
            <w:tcW w:w="4552" w:type="dxa"/>
            <w:vAlign w:val="center"/>
          </w:tcPr>
          <w:p w:rsidR="00480EF9" w:rsidRPr="00FC7FC8" w:rsidRDefault="00480EF9" w:rsidP="00CB1B24">
            <w:pPr>
              <w:rPr>
                <w:rFonts w:ascii="Tw Cen MT" w:hAnsi="Tw Cen MT" w:cs="Arial"/>
                <w:sz w:val="24"/>
                <w:szCs w:val="24"/>
              </w:rPr>
            </w:pPr>
          </w:p>
        </w:tc>
      </w:tr>
    </w:tbl>
    <w:p w:rsidR="00480EF9" w:rsidRPr="00FC7FC8" w:rsidRDefault="00480EF9" w:rsidP="00480EF9">
      <w:pPr>
        <w:rPr>
          <w:rFonts w:ascii="Tw Cen MT" w:hAnsi="Tw Cen MT"/>
          <w:sz w:val="24"/>
          <w:szCs w:val="24"/>
        </w:rPr>
      </w:pPr>
    </w:p>
    <w:p w:rsidR="00480EF9" w:rsidRPr="00FC7FC8" w:rsidRDefault="00480EF9" w:rsidP="00480EF9">
      <w:pPr>
        <w:rPr>
          <w:rFonts w:ascii="Tw Cen MT" w:hAnsi="Tw Cen MT"/>
          <w:sz w:val="24"/>
          <w:szCs w:val="24"/>
        </w:rPr>
      </w:pPr>
    </w:p>
    <w:tbl>
      <w:tblPr>
        <w:tblW w:w="101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9"/>
        <w:gridCol w:w="4961"/>
      </w:tblGrid>
      <w:tr w:rsidR="00286CD1" w:rsidRPr="00FC7FC8" w:rsidTr="00EF1850">
        <w:trPr>
          <w:cantSplit/>
          <w:trHeight w:val="2112"/>
        </w:trPr>
        <w:tc>
          <w:tcPr>
            <w:tcW w:w="5179" w:type="dxa"/>
          </w:tcPr>
          <w:p w:rsidR="00286CD1" w:rsidRPr="00FC7FC8" w:rsidRDefault="00286CD1" w:rsidP="00286CD1">
            <w:pPr>
              <w:jc w:val="center"/>
              <w:rPr>
                <w:rFonts w:ascii="Tw Cen MT" w:hAnsi="Tw Cen MT"/>
                <w:bCs/>
                <w:sz w:val="24"/>
                <w:szCs w:val="24"/>
              </w:rPr>
            </w:pPr>
            <w:r w:rsidRPr="00FC7FC8">
              <w:rPr>
                <w:rFonts w:ascii="Tw Cen MT" w:hAnsi="Tw Cen MT"/>
                <w:bCs/>
                <w:sz w:val="24"/>
                <w:szCs w:val="24"/>
              </w:rPr>
              <w:br w:type="page"/>
            </w:r>
            <w:r w:rsidRPr="00FC7FC8">
              <w:rPr>
                <w:rFonts w:ascii="Tw Cen MT" w:hAnsi="Tw Cen MT" w:cs="Arial"/>
                <w:b/>
                <w:sz w:val="24"/>
                <w:szCs w:val="24"/>
              </w:rPr>
              <w:t xml:space="preserve">Lue et acceptée par </w:t>
            </w:r>
            <w:r w:rsidRPr="00FC7FC8">
              <w:rPr>
                <w:rFonts w:ascii="Tw Cen MT" w:hAnsi="Tw Cen MT"/>
                <w:bCs/>
                <w:sz w:val="24"/>
                <w:szCs w:val="24"/>
              </w:rPr>
              <w:t>le Co-contractant</w:t>
            </w: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CB1B24">
            <w:pP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spacing w:after="120"/>
              <w:jc w:val="center"/>
              <w:rPr>
                <w:rFonts w:ascii="Tw Cen MT" w:hAnsi="Tw Cen MT"/>
                <w:bCs/>
                <w:sz w:val="24"/>
                <w:szCs w:val="24"/>
              </w:rPr>
            </w:pPr>
            <w:r w:rsidRPr="00FC7FC8">
              <w:rPr>
                <w:rFonts w:ascii="Tw Cen MT" w:hAnsi="Tw Cen MT"/>
                <w:bCs/>
                <w:sz w:val="24"/>
                <w:szCs w:val="24"/>
              </w:rPr>
              <w:t>le ……………</w:t>
            </w:r>
          </w:p>
        </w:tc>
        <w:tc>
          <w:tcPr>
            <w:tcW w:w="4961" w:type="dxa"/>
          </w:tcPr>
          <w:p w:rsidR="00286CD1" w:rsidRPr="00FC7FC8" w:rsidRDefault="00286CD1" w:rsidP="00286CD1">
            <w:pPr>
              <w:jc w:val="center"/>
              <w:rPr>
                <w:rFonts w:ascii="Tw Cen MT" w:hAnsi="Tw Cen MT" w:cs="Arial"/>
                <w:b/>
                <w:sz w:val="24"/>
                <w:szCs w:val="24"/>
              </w:rPr>
            </w:pPr>
            <w:r w:rsidRPr="00FC7FC8">
              <w:rPr>
                <w:rFonts w:ascii="Tw Cen MT" w:hAnsi="Tw Cen MT" w:cs="Arial"/>
                <w:b/>
                <w:sz w:val="24"/>
                <w:szCs w:val="24"/>
              </w:rPr>
              <w:t xml:space="preserve">Signée </w:t>
            </w:r>
            <w:r w:rsidRPr="00DC4EA1">
              <w:rPr>
                <w:rFonts w:ascii="Tw Cen MT" w:hAnsi="Tw Cen MT" w:cs="Arial"/>
                <w:b/>
                <w:sz w:val="24"/>
                <w:szCs w:val="24"/>
              </w:rPr>
              <w:t xml:space="preserve">par le </w:t>
            </w:r>
            <w:r w:rsidR="009A5A56" w:rsidRPr="00DC4EA1">
              <w:rPr>
                <w:rFonts w:ascii="Tw Cen MT" w:hAnsi="Tw Cen MT" w:cs="Arial"/>
                <w:b/>
                <w:sz w:val="24"/>
                <w:szCs w:val="24"/>
              </w:rPr>
              <w:t>Préfet du Département du Lom et Djerem</w:t>
            </w:r>
          </w:p>
          <w:p w:rsidR="00286CD1" w:rsidRPr="00FC7FC8" w:rsidRDefault="00286CD1" w:rsidP="00286CD1">
            <w:pPr>
              <w:jc w:val="center"/>
              <w:rPr>
                <w:rFonts w:ascii="Tw Cen MT" w:hAnsi="Tw Cen MT" w:cs="Arial"/>
                <w:b/>
                <w:sz w:val="24"/>
                <w:szCs w:val="24"/>
              </w:rPr>
            </w:pPr>
            <w:r w:rsidRPr="00FC7FC8">
              <w:rPr>
                <w:rFonts w:ascii="Tw Cen MT" w:hAnsi="Tw Cen MT" w:cs="Arial"/>
                <w:b/>
                <w:sz w:val="24"/>
                <w:szCs w:val="24"/>
              </w:rPr>
              <w:t>(Autorité Contractante)</w:t>
            </w:r>
          </w:p>
          <w:p w:rsidR="00286CD1" w:rsidRPr="00FC7FC8" w:rsidRDefault="00286CD1" w:rsidP="00286CD1">
            <w:pPr>
              <w:jc w:val="center"/>
              <w:rPr>
                <w:rFonts w:ascii="Tw Cen MT" w:hAnsi="Tw Cen MT" w:cs="Arial"/>
                <w:b/>
                <w:sz w:val="24"/>
                <w:szCs w:val="24"/>
              </w:rPr>
            </w:pPr>
          </w:p>
          <w:p w:rsidR="00286CD1" w:rsidRPr="00FC7FC8" w:rsidRDefault="00286CD1" w:rsidP="00286CD1">
            <w:pPr>
              <w:rPr>
                <w:rFonts w:ascii="Tw Cen MT" w:hAnsi="Tw Cen MT" w:cs="Arial"/>
                <w:b/>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r w:rsidRPr="00FC7FC8">
              <w:rPr>
                <w:rFonts w:ascii="Tw Cen MT" w:hAnsi="Tw Cen MT"/>
                <w:bCs/>
                <w:sz w:val="24"/>
                <w:szCs w:val="24"/>
              </w:rPr>
              <w:t>le ……………</w:t>
            </w:r>
          </w:p>
        </w:tc>
      </w:tr>
      <w:tr w:rsidR="00286CD1" w:rsidRPr="00FC7FC8" w:rsidTr="00EF1850">
        <w:trPr>
          <w:trHeight w:val="138"/>
        </w:trPr>
        <w:tc>
          <w:tcPr>
            <w:tcW w:w="10140" w:type="dxa"/>
            <w:gridSpan w:val="2"/>
          </w:tcPr>
          <w:p w:rsidR="00286CD1" w:rsidRPr="00FC7FC8" w:rsidRDefault="00286CD1" w:rsidP="00286CD1">
            <w:pPr>
              <w:jc w:val="center"/>
              <w:rPr>
                <w:rFonts w:ascii="Tw Cen MT" w:hAnsi="Tw Cen MT" w:cs="Arial"/>
                <w:b/>
                <w:sz w:val="24"/>
                <w:szCs w:val="24"/>
              </w:rPr>
            </w:pPr>
            <w:r w:rsidRPr="00FC7FC8">
              <w:rPr>
                <w:rFonts w:ascii="Tw Cen MT" w:hAnsi="Tw Cen MT" w:cs="Arial"/>
                <w:b/>
                <w:sz w:val="24"/>
                <w:szCs w:val="24"/>
              </w:rPr>
              <w:t>Enregistrement</w:t>
            </w: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rPr>
                <w:rFonts w:ascii="Tw Cen MT" w:hAnsi="Tw Cen MT"/>
                <w:bCs/>
                <w:sz w:val="24"/>
                <w:szCs w:val="24"/>
              </w:rPr>
            </w:pPr>
          </w:p>
          <w:p w:rsidR="00286CD1" w:rsidRPr="00FC7FC8" w:rsidRDefault="00286CD1" w:rsidP="00286CD1">
            <w:pPr>
              <w:rPr>
                <w:rFonts w:ascii="Tw Cen MT" w:hAnsi="Tw Cen MT"/>
                <w:bCs/>
                <w:sz w:val="24"/>
                <w:szCs w:val="24"/>
              </w:rPr>
            </w:pPr>
          </w:p>
          <w:p w:rsidR="00286CD1" w:rsidRPr="00FC7FC8" w:rsidRDefault="00286CD1" w:rsidP="00286CD1">
            <w:pP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jc w:val="center"/>
              <w:rPr>
                <w:rFonts w:ascii="Tw Cen MT" w:hAnsi="Tw Cen MT"/>
                <w:bCs/>
                <w:sz w:val="24"/>
                <w:szCs w:val="24"/>
              </w:rPr>
            </w:pPr>
          </w:p>
          <w:p w:rsidR="00286CD1" w:rsidRPr="00FC7FC8" w:rsidRDefault="00286CD1" w:rsidP="00286CD1">
            <w:pPr>
              <w:rPr>
                <w:rFonts w:ascii="Tw Cen MT" w:hAnsi="Tw Cen MT"/>
                <w:bCs/>
                <w:sz w:val="24"/>
                <w:szCs w:val="24"/>
              </w:rPr>
            </w:pPr>
          </w:p>
        </w:tc>
      </w:tr>
    </w:tbl>
    <w:p w:rsidR="00480EF9" w:rsidRPr="00FC7FC8" w:rsidRDefault="00480EF9" w:rsidP="00480EF9">
      <w:pPr>
        <w:rPr>
          <w:rFonts w:ascii="Tw Cen MT" w:hAnsi="Tw Cen MT"/>
          <w:sz w:val="24"/>
          <w:szCs w:val="24"/>
        </w:rPr>
      </w:pPr>
    </w:p>
    <w:bookmarkEnd w:id="6"/>
    <w:p w:rsidR="00480EF9" w:rsidRPr="00FC7FC8" w:rsidRDefault="00480EF9" w:rsidP="00480EF9">
      <w:pPr>
        <w:rPr>
          <w:rFonts w:ascii="Tw Cen MT" w:hAnsi="Tw Cen MT"/>
          <w:sz w:val="24"/>
          <w:szCs w:val="24"/>
        </w:rPr>
      </w:pPr>
    </w:p>
    <w:p w:rsidR="00480EF9" w:rsidRPr="00FC7FC8" w:rsidRDefault="00480EF9" w:rsidP="00480EF9">
      <w:pPr>
        <w:rPr>
          <w:rFonts w:ascii="Tw Cen MT" w:hAnsi="Tw Cen MT"/>
          <w:sz w:val="24"/>
          <w:szCs w:val="24"/>
        </w:rPr>
      </w:pPr>
    </w:p>
    <w:p w:rsidR="00480EF9" w:rsidRDefault="00480EF9" w:rsidP="00480EF9"/>
    <w:p w:rsidR="00480EF9" w:rsidRDefault="00480EF9" w:rsidP="00480EF9"/>
    <w:p w:rsidR="00480EF9" w:rsidRDefault="00480EF9" w:rsidP="00480EF9"/>
    <w:p w:rsidR="00480EF9" w:rsidRDefault="00480EF9" w:rsidP="00480EF9"/>
    <w:p w:rsidR="00480EF9" w:rsidRDefault="00480EF9" w:rsidP="00480EF9"/>
    <w:p w:rsidR="00480EF9" w:rsidRDefault="00480EF9" w:rsidP="00480EF9"/>
    <w:p w:rsidR="00480EF9" w:rsidRDefault="00480EF9" w:rsidP="00480EF9"/>
    <w:p w:rsidR="00480EF9" w:rsidRDefault="00480EF9" w:rsidP="00480EF9"/>
    <w:bookmarkEnd w:id="7"/>
    <w:p w:rsidR="00BF78E4" w:rsidRPr="00312B87" w:rsidRDefault="00BF78E4" w:rsidP="00F70624">
      <w:pPr>
        <w:pStyle w:val="Corpsdetexte3"/>
        <w:spacing w:before="120" w:after="120"/>
        <w:jc w:val="both"/>
        <w:rPr>
          <w:rFonts w:eastAsia="Arial Unicode MS"/>
          <w:b w:val="0"/>
          <w:i w:val="0"/>
          <w:sz w:val="22"/>
          <w:szCs w:val="22"/>
        </w:rPr>
      </w:pPr>
    </w:p>
    <w:p w:rsidR="00BF78E4" w:rsidRPr="00312B87" w:rsidRDefault="00BF78E4" w:rsidP="00F70624">
      <w:pPr>
        <w:pStyle w:val="Corpsdetexte3"/>
        <w:spacing w:before="120" w:after="120"/>
        <w:jc w:val="both"/>
        <w:rPr>
          <w:rFonts w:eastAsia="Arial Unicode MS"/>
          <w:b w:val="0"/>
          <w:i w:val="0"/>
          <w:sz w:val="22"/>
          <w:szCs w:val="22"/>
        </w:rPr>
      </w:pPr>
    </w:p>
    <w:p w:rsidR="00EC096E" w:rsidRPr="00312B87" w:rsidRDefault="00EC096E" w:rsidP="00F70624">
      <w:pPr>
        <w:pStyle w:val="Corpsdetexte3"/>
        <w:spacing w:before="120" w:after="120"/>
        <w:jc w:val="both"/>
        <w:rPr>
          <w:rFonts w:eastAsia="Arial Unicode MS"/>
          <w:b w:val="0"/>
          <w:i w:val="0"/>
          <w:sz w:val="22"/>
          <w:szCs w:val="22"/>
        </w:rPr>
      </w:pPr>
    </w:p>
    <w:p w:rsidR="00EC096E" w:rsidRPr="00312B87" w:rsidRDefault="00EC096E" w:rsidP="00F70624">
      <w:pPr>
        <w:pStyle w:val="Corpsdetexte3"/>
        <w:spacing w:before="120" w:after="120"/>
        <w:jc w:val="both"/>
        <w:rPr>
          <w:rFonts w:eastAsia="Arial Unicode MS"/>
          <w:b w:val="0"/>
          <w:i w:val="0"/>
          <w:sz w:val="22"/>
          <w:szCs w:val="22"/>
        </w:rPr>
      </w:pPr>
    </w:p>
    <w:p w:rsidR="00EC096E" w:rsidRPr="00312B87" w:rsidRDefault="00EC096E" w:rsidP="00F70624">
      <w:pPr>
        <w:pStyle w:val="Corpsdetexte3"/>
        <w:spacing w:before="120" w:after="120"/>
        <w:jc w:val="both"/>
        <w:rPr>
          <w:rFonts w:eastAsia="Arial Unicode MS"/>
          <w:b w:val="0"/>
          <w:i w:val="0"/>
          <w:sz w:val="22"/>
          <w:szCs w:val="22"/>
        </w:rPr>
      </w:pPr>
    </w:p>
    <w:p w:rsidR="00EC096E" w:rsidRPr="00312B87" w:rsidRDefault="00EC096E" w:rsidP="00F70624">
      <w:pPr>
        <w:pStyle w:val="Corpsdetexte3"/>
        <w:spacing w:before="120" w:after="120"/>
        <w:jc w:val="both"/>
        <w:rPr>
          <w:rFonts w:eastAsia="Arial Unicode MS"/>
          <w:b w:val="0"/>
          <w:i w:val="0"/>
          <w:sz w:val="22"/>
          <w:szCs w:val="22"/>
        </w:rPr>
      </w:pPr>
    </w:p>
    <w:p w:rsidR="00EC096E" w:rsidRPr="00312B87" w:rsidRDefault="00EC096E" w:rsidP="00F70624">
      <w:pPr>
        <w:pStyle w:val="Corpsdetexte3"/>
        <w:spacing w:before="120" w:after="120"/>
        <w:jc w:val="both"/>
        <w:rPr>
          <w:rFonts w:eastAsia="Arial Unicode MS"/>
          <w:b w:val="0"/>
          <w:i w:val="0"/>
          <w:sz w:val="22"/>
          <w:szCs w:val="22"/>
        </w:rPr>
      </w:pPr>
    </w:p>
    <w:p w:rsidR="00EC096E" w:rsidRPr="00312B87" w:rsidRDefault="00EC096E" w:rsidP="00F70624">
      <w:pPr>
        <w:pStyle w:val="Corpsdetexte3"/>
        <w:spacing w:before="120" w:after="120"/>
        <w:jc w:val="both"/>
        <w:rPr>
          <w:rFonts w:eastAsia="Arial Unicode MS"/>
          <w:b w:val="0"/>
          <w:i w:val="0"/>
          <w:sz w:val="22"/>
          <w:szCs w:val="22"/>
        </w:rPr>
      </w:pPr>
    </w:p>
    <w:p w:rsidR="00EC096E" w:rsidRPr="00312B87" w:rsidRDefault="00EC096E" w:rsidP="00F70624">
      <w:pPr>
        <w:pStyle w:val="Corpsdetexte3"/>
        <w:spacing w:before="120" w:after="120"/>
        <w:jc w:val="both"/>
        <w:rPr>
          <w:rFonts w:eastAsia="Arial Unicode MS"/>
          <w:b w:val="0"/>
          <w:i w:val="0"/>
          <w:sz w:val="22"/>
          <w:szCs w:val="22"/>
        </w:rPr>
      </w:pPr>
    </w:p>
    <w:p w:rsidR="00EC096E" w:rsidRPr="00312B87" w:rsidRDefault="00EC096E" w:rsidP="00F70624">
      <w:pPr>
        <w:pStyle w:val="Corpsdetexte3"/>
        <w:spacing w:before="120" w:after="120"/>
        <w:jc w:val="both"/>
        <w:rPr>
          <w:rFonts w:eastAsia="Arial Unicode MS"/>
          <w:b w:val="0"/>
          <w:i w:val="0"/>
          <w:sz w:val="22"/>
          <w:szCs w:val="22"/>
        </w:rPr>
      </w:pPr>
    </w:p>
    <w:p w:rsidR="00EC096E" w:rsidRPr="00312B87" w:rsidRDefault="00EC096E" w:rsidP="00F70624">
      <w:pPr>
        <w:pStyle w:val="Corpsdetexte3"/>
        <w:spacing w:before="120" w:after="120"/>
        <w:jc w:val="both"/>
        <w:rPr>
          <w:rFonts w:eastAsia="Arial Unicode MS"/>
          <w:b w:val="0"/>
          <w:i w:val="0"/>
          <w:sz w:val="22"/>
          <w:szCs w:val="22"/>
        </w:rPr>
      </w:pPr>
    </w:p>
    <w:p w:rsidR="00EC096E" w:rsidRPr="00312B87" w:rsidRDefault="00EC096E" w:rsidP="00F70624">
      <w:pPr>
        <w:pStyle w:val="Corpsdetexte3"/>
        <w:spacing w:before="120" w:after="120"/>
        <w:jc w:val="both"/>
        <w:rPr>
          <w:rFonts w:eastAsia="Arial Unicode MS"/>
          <w:b w:val="0"/>
          <w:i w:val="0"/>
          <w:sz w:val="22"/>
          <w:szCs w:val="22"/>
        </w:rPr>
      </w:pPr>
    </w:p>
    <w:p w:rsidR="00EC096E" w:rsidRPr="00312B87" w:rsidRDefault="00EC096E" w:rsidP="00F70624">
      <w:pPr>
        <w:pStyle w:val="Corpsdetexte3"/>
        <w:spacing w:before="120" w:after="120"/>
        <w:jc w:val="both"/>
        <w:rPr>
          <w:rFonts w:eastAsia="Arial Unicode MS"/>
          <w:b w:val="0"/>
          <w:i w:val="0"/>
          <w:sz w:val="22"/>
          <w:szCs w:val="22"/>
        </w:rPr>
      </w:pPr>
    </w:p>
    <w:p w:rsidR="00EC096E" w:rsidRPr="00312B87" w:rsidRDefault="00EC096E" w:rsidP="00F70624">
      <w:pPr>
        <w:pStyle w:val="Corpsdetexte3"/>
        <w:spacing w:before="120" w:after="120"/>
        <w:jc w:val="both"/>
        <w:rPr>
          <w:rFonts w:eastAsia="Arial Unicode MS"/>
          <w:b w:val="0"/>
          <w:i w:val="0"/>
          <w:sz w:val="22"/>
          <w:szCs w:val="22"/>
        </w:rPr>
      </w:pPr>
    </w:p>
    <w:p w:rsidR="00EC096E" w:rsidRPr="00312B87" w:rsidRDefault="00FA443E" w:rsidP="00F70624">
      <w:pPr>
        <w:pStyle w:val="Corpsdetexte3"/>
        <w:spacing w:before="120" w:after="120"/>
        <w:jc w:val="both"/>
        <w:rPr>
          <w:rFonts w:eastAsia="Arial Unicode MS"/>
          <w:b w:val="0"/>
          <w:i w:val="0"/>
          <w:sz w:val="22"/>
          <w:szCs w:val="22"/>
        </w:rPr>
      </w:pPr>
      <w:r>
        <w:rPr>
          <w:rFonts w:eastAsia="Arial Unicode MS"/>
          <w:b w:val="0"/>
          <w:i w:val="0"/>
          <w:noProof/>
          <w:sz w:val="22"/>
          <w:szCs w:val="22"/>
        </w:rPr>
        <mc:AlternateContent>
          <mc:Choice Requires="wps">
            <w:drawing>
              <wp:anchor distT="0" distB="0" distL="114300" distR="114300" simplePos="0" relativeHeight="251659776" behindDoc="0" locked="0" layoutInCell="1" allowOverlap="1">
                <wp:simplePos x="0" y="0"/>
                <wp:positionH relativeFrom="margin">
                  <wp:posOffset>134620</wp:posOffset>
                </wp:positionH>
                <wp:positionV relativeFrom="margin">
                  <wp:posOffset>3712210</wp:posOffset>
                </wp:positionV>
                <wp:extent cx="5843905" cy="1791970"/>
                <wp:effectExtent l="38100" t="57150" r="23495" b="36830"/>
                <wp:wrapSquare wrapText="bothSides"/>
                <wp:docPr id="10" name="AutoShap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3905" cy="1791970"/>
                        </a:xfrm>
                        <a:prstGeom prst="leftRightArrow">
                          <a:avLst>
                            <a:gd name="adj1" fmla="val 50000"/>
                            <a:gd name="adj2" fmla="val 54642"/>
                          </a:avLst>
                        </a:prstGeom>
                        <a:solidFill>
                          <a:srgbClr val="FFFFFF"/>
                        </a:solidFill>
                        <a:ln w="28575">
                          <a:solidFill>
                            <a:srgbClr val="000000"/>
                          </a:solidFill>
                          <a:miter lim="800000"/>
                          <a:headEnd/>
                          <a:tailEnd/>
                        </a:ln>
                      </wps:spPr>
                      <wps:txbx>
                        <w:txbxContent>
                          <w:p w:rsidR="005D7E48" w:rsidRPr="009E2076" w:rsidRDefault="005D7E48" w:rsidP="00E139C7">
                            <w:pPr>
                              <w:jc w:val="center"/>
                              <w:rPr>
                                <w:rFonts w:ascii="Arial Narrow" w:hAnsi="Arial Narrow"/>
                                <w:b/>
                                <w:bCs/>
                                <w:sz w:val="32"/>
                                <w:szCs w:val="32"/>
                              </w:rPr>
                            </w:pPr>
                            <w:r w:rsidRPr="009E2076">
                              <w:rPr>
                                <w:rFonts w:ascii="Arial Narrow" w:hAnsi="Arial Narrow"/>
                                <w:b/>
                                <w:bCs/>
                                <w:sz w:val="32"/>
                                <w:szCs w:val="32"/>
                              </w:rPr>
                              <w:t>Pièce N°10 :</w:t>
                            </w:r>
                          </w:p>
                          <w:p w:rsidR="005D7E48" w:rsidRPr="009E2076" w:rsidRDefault="005D7E48" w:rsidP="00E139C7">
                            <w:pPr>
                              <w:jc w:val="center"/>
                              <w:rPr>
                                <w:rFonts w:ascii="Arial Narrow" w:hAnsi="Arial Narrow"/>
                                <w:b/>
                                <w:bCs/>
                                <w:sz w:val="32"/>
                                <w:szCs w:val="32"/>
                              </w:rPr>
                            </w:pPr>
                            <w:r w:rsidRPr="009E2076">
                              <w:rPr>
                                <w:rFonts w:ascii="Arial Narrow" w:hAnsi="Arial Narrow"/>
                                <w:b/>
                                <w:bCs/>
                                <w:sz w:val="32"/>
                                <w:szCs w:val="32"/>
                              </w:rPr>
                              <w:t xml:space="preserve">MODELES DE FORMULAIRES A UTILISER PAR LES SOUMISSIONNAIRES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8" o:spid="_x0000_s1044" type="#_x0000_t69" style="position:absolute;left:0;text-align:left;margin-left:10.6pt;margin-top:292.3pt;width:460.15pt;height:141.1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" adj="3619" strokeweight="2.25pt">
                <v:textbox>
                  <w:txbxContent>
                    <w:p w:rsidR="005D7E48" w:rsidRPr="009E2076" w:rsidRDefault="005D7E48" w:rsidP="00E139C7">
                      <w:pPr>
                        <w:jc w:val="center"/>
                        <w:rPr>
                          <w:rFonts w:ascii="Arial Narrow" w:hAnsi="Arial Narrow"/>
                          <w:b/>
                          <w:bCs/>
                          <w:sz w:val="32"/>
                          <w:szCs w:val="32"/>
                        </w:rPr>
                      </w:pPr>
                      <w:r w:rsidRPr="009E2076">
                        <w:rPr>
                          <w:rFonts w:ascii="Arial Narrow" w:hAnsi="Arial Narrow"/>
                          <w:b/>
                          <w:bCs/>
                          <w:sz w:val="32"/>
                          <w:szCs w:val="32"/>
                        </w:rPr>
                        <w:t>Pièce N°10 :</w:t>
                      </w:r>
                    </w:p>
                    <w:p w:rsidR="005D7E48" w:rsidRPr="009E2076" w:rsidRDefault="005D7E48" w:rsidP="00E139C7">
                      <w:pPr>
                        <w:jc w:val="center"/>
                        <w:rPr>
                          <w:rFonts w:ascii="Arial Narrow" w:hAnsi="Arial Narrow"/>
                          <w:b/>
                          <w:bCs/>
                          <w:sz w:val="32"/>
                          <w:szCs w:val="32"/>
                        </w:rPr>
                      </w:pPr>
                      <w:r w:rsidRPr="009E2076">
                        <w:rPr>
                          <w:rFonts w:ascii="Arial Narrow" w:hAnsi="Arial Narrow"/>
                          <w:b/>
                          <w:bCs/>
                          <w:sz w:val="32"/>
                          <w:szCs w:val="32"/>
                        </w:rPr>
                        <w:t xml:space="preserve">MODELES DE FORMULAIRES A UTILISER PAR LES SOUMISSIONNAIRES </w:t>
                      </w:r>
                    </w:p>
                  </w:txbxContent>
                </v:textbox>
                <w10:wrap type="square" anchorx="margin" anchory="margin"/>
              </v:shape>
            </w:pict>
          </mc:Fallback>
        </mc:AlternateContent>
      </w:r>
    </w:p>
    <w:p w:rsidR="00EC096E" w:rsidRPr="00312B87" w:rsidRDefault="00EC096E" w:rsidP="00F70624">
      <w:pPr>
        <w:pStyle w:val="Corpsdetexte3"/>
        <w:spacing w:before="120" w:after="120"/>
        <w:jc w:val="both"/>
        <w:rPr>
          <w:rFonts w:eastAsia="Arial Unicode MS"/>
          <w:b w:val="0"/>
          <w:i w:val="0"/>
          <w:sz w:val="22"/>
          <w:szCs w:val="22"/>
        </w:rPr>
      </w:pPr>
    </w:p>
    <w:p w:rsidR="007B4D64" w:rsidRPr="00312B87" w:rsidRDefault="007B4D64" w:rsidP="00F70624">
      <w:pPr>
        <w:pStyle w:val="Corpsdetexte3"/>
        <w:spacing w:before="120" w:after="120"/>
        <w:jc w:val="both"/>
        <w:rPr>
          <w:rFonts w:eastAsia="Arial Unicode MS"/>
          <w:b w:val="0"/>
          <w:i w:val="0"/>
          <w:sz w:val="22"/>
          <w:szCs w:val="22"/>
        </w:rPr>
      </w:pPr>
    </w:p>
    <w:p w:rsidR="007B4D64" w:rsidRPr="00312B87" w:rsidRDefault="007B4D64" w:rsidP="00F70624">
      <w:pPr>
        <w:pStyle w:val="Corpsdetexte3"/>
        <w:spacing w:before="120" w:after="120"/>
        <w:jc w:val="both"/>
        <w:rPr>
          <w:rFonts w:eastAsia="Arial Unicode MS"/>
          <w:b w:val="0"/>
          <w:i w:val="0"/>
          <w:sz w:val="22"/>
          <w:szCs w:val="22"/>
        </w:rPr>
      </w:pPr>
    </w:p>
    <w:p w:rsidR="005F5022" w:rsidRPr="00312B87" w:rsidRDefault="005F5022" w:rsidP="00F70624">
      <w:pPr>
        <w:pStyle w:val="Corpsdetexte3"/>
        <w:spacing w:before="120" w:after="120"/>
        <w:jc w:val="both"/>
        <w:rPr>
          <w:rFonts w:eastAsia="Arial Unicode MS"/>
          <w:b w:val="0"/>
          <w:i w:val="0"/>
          <w:sz w:val="22"/>
          <w:szCs w:val="22"/>
        </w:rPr>
      </w:pPr>
    </w:p>
    <w:p w:rsidR="007B4D64" w:rsidRPr="00312B87" w:rsidRDefault="007B4D64" w:rsidP="00F70624">
      <w:pPr>
        <w:pStyle w:val="Corpsdetexte3"/>
        <w:spacing w:before="120" w:after="120"/>
        <w:jc w:val="both"/>
        <w:rPr>
          <w:rFonts w:eastAsia="Arial Unicode MS"/>
          <w:b w:val="0"/>
          <w:i w:val="0"/>
          <w:sz w:val="22"/>
          <w:szCs w:val="22"/>
        </w:rPr>
      </w:pPr>
    </w:p>
    <w:p w:rsidR="007B4D64" w:rsidRPr="00312B87" w:rsidRDefault="007B4D64" w:rsidP="00F70624">
      <w:pPr>
        <w:pStyle w:val="Corpsdetexte3"/>
        <w:spacing w:before="120" w:after="120"/>
        <w:jc w:val="both"/>
        <w:rPr>
          <w:rFonts w:eastAsia="Arial Unicode MS"/>
          <w:b w:val="0"/>
          <w:i w:val="0"/>
          <w:sz w:val="22"/>
          <w:szCs w:val="22"/>
        </w:rPr>
      </w:pPr>
    </w:p>
    <w:p w:rsidR="007B4D64" w:rsidRDefault="007B4D64" w:rsidP="00F70624">
      <w:pPr>
        <w:pStyle w:val="Corpsdetexte3"/>
        <w:spacing w:before="120" w:after="120"/>
        <w:jc w:val="both"/>
        <w:rPr>
          <w:rFonts w:eastAsia="Arial Unicode MS"/>
          <w:b w:val="0"/>
          <w:i w:val="0"/>
          <w:sz w:val="22"/>
          <w:szCs w:val="22"/>
        </w:rPr>
      </w:pPr>
    </w:p>
    <w:p w:rsidR="00184E9E" w:rsidRDefault="00184E9E" w:rsidP="00F70624">
      <w:pPr>
        <w:pStyle w:val="Corpsdetexte3"/>
        <w:spacing w:before="120" w:after="120"/>
        <w:jc w:val="both"/>
        <w:rPr>
          <w:rFonts w:eastAsia="Arial Unicode MS"/>
          <w:b w:val="0"/>
          <w:i w:val="0"/>
          <w:sz w:val="22"/>
          <w:szCs w:val="22"/>
        </w:rPr>
      </w:pPr>
    </w:p>
    <w:p w:rsidR="00184E9E" w:rsidRDefault="00184E9E" w:rsidP="00F70624">
      <w:pPr>
        <w:pStyle w:val="Corpsdetexte3"/>
        <w:spacing w:before="120" w:after="120"/>
        <w:jc w:val="both"/>
        <w:rPr>
          <w:rFonts w:eastAsia="Arial Unicode MS"/>
          <w:b w:val="0"/>
          <w:i w:val="0"/>
          <w:sz w:val="22"/>
          <w:szCs w:val="22"/>
        </w:rPr>
      </w:pPr>
    </w:p>
    <w:p w:rsidR="00184E9E" w:rsidRDefault="00184E9E" w:rsidP="00F70624">
      <w:pPr>
        <w:pStyle w:val="Corpsdetexte3"/>
        <w:spacing w:before="120" w:after="120"/>
        <w:jc w:val="both"/>
        <w:rPr>
          <w:rFonts w:eastAsia="Arial Unicode MS"/>
          <w:b w:val="0"/>
          <w:i w:val="0"/>
          <w:sz w:val="22"/>
          <w:szCs w:val="22"/>
        </w:rPr>
      </w:pPr>
    </w:p>
    <w:p w:rsidR="00184E9E" w:rsidRDefault="00184E9E" w:rsidP="00F70624">
      <w:pPr>
        <w:pStyle w:val="Corpsdetexte3"/>
        <w:spacing w:before="120" w:after="120"/>
        <w:jc w:val="both"/>
        <w:rPr>
          <w:rFonts w:eastAsia="Arial Unicode MS"/>
          <w:b w:val="0"/>
          <w:i w:val="0"/>
          <w:sz w:val="22"/>
          <w:szCs w:val="22"/>
        </w:rPr>
      </w:pPr>
    </w:p>
    <w:p w:rsidR="00184E9E" w:rsidRDefault="00184E9E" w:rsidP="00F70624">
      <w:pPr>
        <w:pStyle w:val="Corpsdetexte3"/>
        <w:spacing w:before="120" w:after="120"/>
        <w:jc w:val="both"/>
        <w:rPr>
          <w:rFonts w:eastAsia="Arial Unicode MS"/>
          <w:b w:val="0"/>
          <w:i w:val="0"/>
          <w:sz w:val="22"/>
          <w:szCs w:val="22"/>
        </w:rPr>
      </w:pPr>
    </w:p>
    <w:p w:rsidR="00184E9E" w:rsidRDefault="00184E9E" w:rsidP="00F70624">
      <w:pPr>
        <w:pStyle w:val="Corpsdetexte3"/>
        <w:spacing w:before="120" w:after="120"/>
        <w:jc w:val="both"/>
        <w:rPr>
          <w:rFonts w:eastAsia="Arial Unicode MS"/>
          <w:b w:val="0"/>
          <w:i w:val="0"/>
          <w:sz w:val="22"/>
          <w:szCs w:val="22"/>
        </w:rPr>
      </w:pPr>
    </w:p>
    <w:p w:rsidR="00184E9E" w:rsidRDefault="00184E9E" w:rsidP="00F70624">
      <w:pPr>
        <w:pStyle w:val="Corpsdetexte3"/>
        <w:spacing w:before="120" w:after="120"/>
        <w:jc w:val="both"/>
        <w:rPr>
          <w:rFonts w:eastAsia="Arial Unicode MS"/>
          <w:b w:val="0"/>
          <w:i w:val="0"/>
          <w:sz w:val="22"/>
          <w:szCs w:val="22"/>
        </w:rPr>
      </w:pPr>
    </w:p>
    <w:p w:rsidR="00184E9E" w:rsidRDefault="00184E9E" w:rsidP="00F70624">
      <w:pPr>
        <w:pStyle w:val="Corpsdetexte3"/>
        <w:spacing w:before="120" w:after="120"/>
        <w:jc w:val="both"/>
        <w:rPr>
          <w:rFonts w:eastAsia="Arial Unicode MS"/>
          <w:b w:val="0"/>
          <w:i w:val="0"/>
          <w:sz w:val="22"/>
          <w:szCs w:val="22"/>
        </w:rPr>
      </w:pPr>
    </w:p>
    <w:p w:rsidR="00184E9E" w:rsidRDefault="00184E9E" w:rsidP="00F70624">
      <w:pPr>
        <w:pStyle w:val="Corpsdetexte3"/>
        <w:spacing w:before="120" w:after="120"/>
        <w:jc w:val="both"/>
        <w:rPr>
          <w:rFonts w:eastAsia="Arial Unicode MS"/>
          <w:b w:val="0"/>
          <w:i w:val="0"/>
          <w:sz w:val="22"/>
          <w:szCs w:val="22"/>
        </w:rPr>
      </w:pPr>
    </w:p>
    <w:p w:rsidR="00184E9E" w:rsidRDefault="00184E9E" w:rsidP="00F70624">
      <w:pPr>
        <w:pStyle w:val="Corpsdetexte3"/>
        <w:spacing w:before="120" w:after="120"/>
        <w:jc w:val="both"/>
        <w:rPr>
          <w:rFonts w:eastAsia="Arial Unicode MS"/>
          <w:b w:val="0"/>
          <w:i w:val="0"/>
          <w:sz w:val="22"/>
          <w:szCs w:val="22"/>
        </w:rPr>
      </w:pPr>
    </w:p>
    <w:p w:rsidR="00184E9E" w:rsidRDefault="00184E9E" w:rsidP="00F70624">
      <w:pPr>
        <w:pStyle w:val="Corpsdetexte3"/>
        <w:spacing w:before="120" w:after="120"/>
        <w:jc w:val="both"/>
        <w:rPr>
          <w:rFonts w:eastAsia="Arial Unicode MS"/>
          <w:b w:val="0"/>
          <w:i w:val="0"/>
          <w:sz w:val="22"/>
          <w:szCs w:val="22"/>
        </w:rPr>
      </w:pPr>
    </w:p>
    <w:p w:rsidR="00184E9E" w:rsidRPr="00312B87" w:rsidRDefault="00184E9E" w:rsidP="00F70624">
      <w:pPr>
        <w:pStyle w:val="Corpsdetexte3"/>
        <w:spacing w:before="120" w:after="120"/>
        <w:jc w:val="both"/>
        <w:rPr>
          <w:rFonts w:eastAsia="Arial Unicode MS"/>
          <w:b w:val="0"/>
          <w:i w:val="0"/>
          <w:sz w:val="22"/>
          <w:szCs w:val="22"/>
        </w:rPr>
      </w:pPr>
    </w:p>
    <w:p w:rsidR="00CF61AE" w:rsidRPr="00312B87" w:rsidRDefault="00CF61AE" w:rsidP="00F70624">
      <w:pPr>
        <w:pStyle w:val="Corpsdetexte3"/>
        <w:spacing w:before="120" w:after="120"/>
        <w:jc w:val="both"/>
        <w:rPr>
          <w:rFonts w:eastAsia="Arial Unicode MS"/>
          <w:b w:val="0"/>
          <w:i w:val="0"/>
          <w:sz w:val="22"/>
          <w:szCs w:val="22"/>
        </w:rPr>
      </w:pPr>
    </w:p>
    <w:p w:rsidR="005F5022" w:rsidRPr="00FC7FC8" w:rsidRDefault="008D6EDE" w:rsidP="008D6EDE">
      <w:pPr>
        <w:jc w:val="center"/>
        <w:rPr>
          <w:rFonts w:ascii="Tw Cen MT" w:eastAsia="Arial Unicode MS" w:hAnsi="Tw Cen MT"/>
          <w:b/>
          <w:sz w:val="24"/>
          <w:szCs w:val="22"/>
        </w:rPr>
      </w:pPr>
      <w:r w:rsidRPr="00FC7FC8">
        <w:rPr>
          <w:rFonts w:ascii="Tw Cen MT" w:eastAsia="Arial Unicode MS" w:hAnsi="Tw Cen MT"/>
          <w:b/>
          <w:sz w:val="24"/>
          <w:szCs w:val="22"/>
        </w:rPr>
        <w:t>SOMMAIRE</w:t>
      </w:r>
    </w:p>
    <w:p w:rsidR="005F5022" w:rsidRPr="00312B87" w:rsidRDefault="005F5022" w:rsidP="005F5022">
      <w:pPr>
        <w:jc w:val="both"/>
        <w:rPr>
          <w:rFonts w:eastAsia="Arial Unicode MS"/>
          <w:sz w:val="22"/>
          <w:szCs w:val="22"/>
        </w:rPr>
      </w:pPr>
    </w:p>
    <w:p w:rsidR="00FC7FC8" w:rsidRPr="00FC7FC8" w:rsidRDefault="00FC7FC8" w:rsidP="00FC7FC8">
      <w:pPr>
        <w:pStyle w:val="Default"/>
        <w:rPr>
          <w:rFonts w:ascii="Tw Cen MT" w:hAnsi="Tw Cen MT"/>
          <w:szCs w:val="23"/>
        </w:rPr>
      </w:pPr>
      <w:r w:rsidRPr="00FC7FC8">
        <w:rPr>
          <w:rFonts w:ascii="Tw Cen MT" w:hAnsi="Tw Cen MT"/>
          <w:szCs w:val="23"/>
        </w:rPr>
        <w:t xml:space="preserve">Annexe n° 1: Modèle Déclaration d’intention de soumissionner </w:t>
      </w:r>
      <w:r>
        <w:rPr>
          <w:rFonts w:ascii="Tw Cen MT" w:hAnsi="Tw Cen MT"/>
          <w:szCs w:val="23"/>
        </w:rPr>
        <w:t xml:space="preserve"> </w:t>
      </w:r>
      <w:r w:rsidRPr="00FC7FC8">
        <w:rPr>
          <w:rFonts w:ascii="Tw Cen MT" w:hAnsi="Tw Cen MT"/>
          <w:szCs w:val="23"/>
        </w:rPr>
        <w:t xml:space="preserve"> </w:t>
      </w:r>
    </w:p>
    <w:p w:rsidR="00FC7FC8" w:rsidRPr="00FC7FC8" w:rsidRDefault="00FC7FC8" w:rsidP="00FC7FC8">
      <w:pPr>
        <w:pStyle w:val="Default"/>
        <w:rPr>
          <w:rFonts w:ascii="Tw Cen MT" w:hAnsi="Tw Cen MT"/>
          <w:szCs w:val="23"/>
        </w:rPr>
      </w:pPr>
      <w:r w:rsidRPr="00FC7FC8">
        <w:rPr>
          <w:rFonts w:ascii="Tw Cen MT" w:hAnsi="Tw Cen MT"/>
          <w:szCs w:val="23"/>
        </w:rPr>
        <w:t>Ann</w:t>
      </w:r>
      <w:r>
        <w:rPr>
          <w:rFonts w:ascii="Tw Cen MT" w:hAnsi="Tw Cen MT"/>
          <w:szCs w:val="23"/>
        </w:rPr>
        <w:t xml:space="preserve">exe n° 2: Modèle de soumission </w:t>
      </w:r>
      <w:r w:rsidRPr="00FC7FC8">
        <w:rPr>
          <w:rFonts w:ascii="Tw Cen MT" w:hAnsi="Tw Cen MT"/>
          <w:szCs w:val="23"/>
        </w:rPr>
        <w:t xml:space="preserve"> </w:t>
      </w:r>
    </w:p>
    <w:p w:rsidR="00FC7FC8" w:rsidRPr="00FC7FC8" w:rsidRDefault="00FC7FC8" w:rsidP="00FC7FC8">
      <w:pPr>
        <w:pStyle w:val="Default"/>
        <w:rPr>
          <w:rFonts w:ascii="Tw Cen MT" w:hAnsi="Tw Cen MT"/>
          <w:szCs w:val="23"/>
        </w:rPr>
      </w:pPr>
      <w:r w:rsidRPr="00FC7FC8">
        <w:rPr>
          <w:rFonts w:ascii="Tw Cen MT" w:hAnsi="Tw Cen MT"/>
          <w:szCs w:val="23"/>
        </w:rPr>
        <w:t xml:space="preserve">Annexe n° 3: Modèle de caution de soumission </w:t>
      </w:r>
      <w:r>
        <w:rPr>
          <w:rFonts w:ascii="Tw Cen MT" w:hAnsi="Tw Cen MT"/>
          <w:szCs w:val="23"/>
        </w:rPr>
        <w:t xml:space="preserve"> </w:t>
      </w:r>
      <w:r w:rsidRPr="00FC7FC8">
        <w:rPr>
          <w:rFonts w:ascii="Tw Cen MT" w:hAnsi="Tw Cen MT"/>
          <w:szCs w:val="23"/>
        </w:rPr>
        <w:t xml:space="preserve"> </w:t>
      </w:r>
    </w:p>
    <w:p w:rsidR="00FC7FC8" w:rsidRPr="00FC7FC8" w:rsidRDefault="00FC7FC8" w:rsidP="00FC7FC8">
      <w:pPr>
        <w:pStyle w:val="Default"/>
        <w:rPr>
          <w:rFonts w:ascii="Tw Cen MT" w:hAnsi="Tw Cen MT"/>
          <w:szCs w:val="23"/>
        </w:rPr>
      </w:pPr>
      <w:r w:rsidRPr="00FC7FC8">
        <w:rPr>
          <w:rFonts w:ascii="Tw Cen MT" w:hAnsi="Tw Cen MT"/>
          <w:szCs w:val="23"/>
        </w:rPr>
        <w:t xml:space="preserve">Annexe n° 4: Modèle de cautionnement définitif </w:t>
      </w:r>
      <w:r>
        <w:rPr>
          <w:rFonts w:ascii="Tw Cen MT" w:hAnsi="Tw Cen MT"/>
          <w:szCs w:val="23"/>
        </w:rPr>
        <w:t xml:space="preserve"> </w:t>
      </w:r>
      <w:r w:rsidRPr="00FC7FC8">
        <w:rPr>
          <w:rFonts w:ascii="Tw Cen MT" w:hAnsi="Tw Cen MT"/>
          <w:szCs w:val="23"/>
        </w:rPr>
        <w:t xml:space="preserve"> </w:t>
      </w:r>
    </w:p>
    <w:p w:rsidR="00FC7FC8" w:rsidRPr="00FC7FC8" w:rsidRDefault="00FC7FC8" w:rsidP="00FC7FC8">
      <w:pPr>
        <w:pStyle w:val="Default"/>
        <w:rPr>
          <w:rFonts w:ascii="Tw Cen MT" w:hAnsi="Tw Cen MT"/>
          <w:szCs w:val="23"/>
        </w:rPr>
      </w:pPr>
      <w:r w:rsidRPr="00FC7FC8">
        <w:rPr>
          <w:rFonts w:ascii="Tw Cen MT" w:hAnsi="Tw Cen MT"/>
          <w:szCs w:val="23"/>
        </w:rPr>
        <w:t xml:space="preserve">Annexe n° 5: Modèle de caution d'avance de démarrage </w:t>
      </w:r>
      <w:r>
        <w:rPr>
          <w:rFonts w:ascii="Tw Cen MT" w:hAnsi="Tw Cen MT"/>
          <w:szCs w:val="23"/>
        </w:rPr>
        <w:t xml:space="preserve"> </w:t>
      </w:r>
      <w:r w:rsidRPr="00FC7FC8">
        <w:rPr>
          <w:rFonts w:ascii="Tw Cen MT" w:hAnsi="Tw Cen MT"/>
          <w:szCs w:val="23"/>
        </w:rPr>
        <w:t xml:space="preserve"> </w:t>
      </w:r>
    </w:p>
    <w:p w:rsidR="00FC7FC8" w:rsidRPr="00FC7FC8" w:rsidRDefault="00FC7FC8" w:rsidP="00FC7FC8">
      <w:pPr>
        <w:pStyle w:val="Default"/>
        <w:rPr>
          <w:rFonts w:ascii="Tw Cen MT" w:hAnsi="Tw Cen MT"/>
          <w:szCs w:val="23"/>
        </w:rPr>
      </w:pPr>
      <w:r w:rsidRPr="00FC7FC8">
        <w:rPr>
          <w:rFonts w:ascii="Tw Cen MT" w:hAnsi="Tw Cen MT"/>
          <w:szCs w:val="23"/>
        </w:rPr>
        <w:t xml:space="preserve">Annexe n°6 : Modèle de caution de bonne exécution (retenue de garantie) </w:t>
      </w:r>
      <w:r>
        <w:rPr>
          <w:rFonts w:ascii="Tw Cen MT" w:hAnsi="Tw Cen MT"/>
          <w:szCs w:val="23"/>
        </w:rPr>
        <w:t xml:space="preserve"> </w:t>
      </w:r>
      <w:r w:rsidRPr="00FC7FC8">
        <w:rPr>
          <w:rFonts w:ascii="Tw Cen MT" w:hAnsi="Tw Cen MT"/>
          <w:szCs w:val="23"/>
        </w:rPr>
        <w:t xml:space="preserve"> </w:t>
      </w:r>
    </w:p>
    <w:p w:rsidR="00FC7FC8" w:rsidRPr="00FC7FC8" w:rsidRDefault="00FC7FC8" w:rsidP="00FC7FC8">
      <w:pPr>
        <w:pStyle w:val="Default"/>
        <w:rPr>
          <w:rFonts w:ascii="Tw Cen MT" w:hAnsi="Tw Cen MT"/>
          <w:szCs w:val="23"/>
        </w:rPr>
      </w:pPr>
      <w:r w:rsidRPr="00FC7FC8">
        <w:rPr>
          <w:rFonts w:ascii="Tw Cen MT" w:hAnsi="Tw Cen MT"/>
          <w:szCs w:val="23"/>
        </w:rPr>
        <w:t xml:space="preserve">Annexe n°7 : Modèle </w:t>
      </w:r>
      <w:r w:rsidRPr="00FC7FC8">
        <w:rPr>
          <w:rFonts w:ascii="Tw Cen MT" w:hAnsi="Tw Cen MT"/>
          <w:i/>
          <w:iCs/>
          <w:szCs w:val="23"/>
        </w:rPr>
        <w:t xml:space="preserve">de </w:t>
      </w:r>
      <w:r w:rsidRPr="00FC7FC8">
        <w:rPr>
          <w:rFonts w:ascii="Tw Cen MT" w:hAnsi="Tw Cen MT"/>
          <w:szCs w:val="23"/>
        </w:rPr>
        <w:t xml:space="preserve">Lettre de soumission de la proposition technique </w:t>
      </w:r>
      <w:r>
        <w:rPr>
          <w:rFonts w:ascii="Tw Cen MT" w:hAnsi="Tw Cen MT"/>
          <w:szCs w:val="23"/>
        </w:rPr>
        <w:t xml:space="preserve"> </w:t>
      </w:r>
      <w:r w:rsidRPr="00FC7FC8">
        <w:rPr>
          <w:rFonts w:ascii="Tw Cen MT" w:hAnsi="Tw Cen MT"/>
          <w:szCs w:val="23"/>
        </w:rPr>
        <w:t xml:space="preserve"> </w:t>
      </w:r>
    </w:p>
    <w:p w:rsidR="00FC7FC8" w:rsidRPr="00FC7FC8" w:rsidRDefault="00FC7FC8" w:rsidP="00FC7FC8">
      <w:pPr>
        <w:pStyle w:val="Default"/>
        <w:rPr>
          <w:rFonts w:ascii="Tw Cen MT" w:hAnsi="Tw Cen MT"/>
          <w:szCs w:val="23"/>
        </w:rPr>
      </w:pPr>
      <w:r w:rsidRPr="00FC7FC8">
        <w:rPr>
          <w:rFonts w:ascii="Tw Cen MT" w:hAnsi="Tw Cen MT"/>
          <w:szCs w:val="23"/>
        </w:rPr>
        <w:t xml:space="preserve">Annexe n° 8: Modèle de Cadre du planning </w:t>
      </w:r>
      <w:r>
        <w:rPr>
          <w:rFonts w:ascii="Tw Cen MT" w:hAnsi="Tw Cen MT"/>
          <w:szCs w:val="23"/>
        </w:rPr>
        <w:t xml:space="preserve"> </w:t>
      </w:r>
    </w:p>
    <w:p w:rsidR="00FC7FC8" w:rsidRPr="00FC7FC8" w:rsidRDefault="00FC7FC8" w:rsidP="00FC7FC8">
      <w:pPr>
        <w:pStyle w:val="Default"/>
        <w:rPr>
          <w:rFonts w:ascii="Tw Cen MT" w:hAnsi="Tw Cen MT"/>
          <w:szCs w:val="23"/>
        </w:rPr>
      </w:pPr>
      <w:r w:rsidRPr="00FC7FC8">
        <w:rPr>
          <w:rFonts w:ascii="Tw Cen MT" w:hAnsi="Tw Cen MT"/>
          <w:szCs w:val="23"/>
        </w:rPr>
        <w:t xml:space="preserve">Annexe n° 9: Modèle de liste de personnels à mobiliser </w:t>
      </w:r>
      <w:r>
        <w:rPr>
          <w:rFonts w:ascii="Tw Cen MT" w:hAnsi="Tw Cen MT"/>
          <w:szCs w:val="23"/>
        </w:rPr>
        <w:t xml:space="preserve"> </w:t>
      </w:r>
      <w:r w:rsidRPr="00FC7FC8">
        <w:rPr>
          <w:rFonts w:ascii="Tw Cen MT" w:hAnsi="Tw Cen MT"/>
          <w:szCs w:val="23"/>
        </w:rPr>
        <w:t xml:space="preserve"> </w:t>
      </w:r>
    </w:p>
    <w:p w:rsidR="00FC7FC8" w:rsidRPr="00FC7FC8" w:rsidRDefault="00FC7FC8" w:rsidP="00FC7FC8">
      <w:pPr>
        <w:pStyle w:val="Default"/>
        <w:rPr>
          <w:rFonts w:ascii="Tw Cen MT" w:hAnsi="Tw Cen MT"/>
          <w:szCs w:val="23"/>
        </w:rPr>
      </w:pPr>
      <w:r w:rsidRPr="00FC7FC8">
        <w:rPr>
          <w:rFonts w:ascii="Tw Cen MT" w:hAnsi="Tw Cen MT"/>
          <w:szCs w:val="23"/>
        </w:rPr>
        <w:t xml:space="preserve">Annexe n° 10: Modèle de fiches de prestations susceptibles d'etre sous traitees </w:t>
      </w:r>
      <w:r>
        <w:rPr>
          <w:rFonts w:ascii="Tw Cen MT" w:hAnsi="Tw Cen MT"/>
          <w:szCs w:val="23"/>
        </w:rPr>
        <w:t xml:space="preserve"> </w:t>
      </w:r>
      <w:r w:rsidRPr="00FC7FC8">
        <w:rPr>
          <w:rFonts w:ascii="Tw Cen MT" w:hAnsi="Tw Cen MT"/>
          <w:szCs w:val="23"/>
        </w:rPr>
        <w:t xml:space="preserve"> </w:t>
      </w:r>
    </w:p>
    <w:p w:rsidR="00FC7FC8" w:rsidRPr="00FC7FC8" w:rsidRDefault="00FC7FC8" w:rsidP="00FC7FC8">
      <w:pPr>
        <w:pStyle w:val="Default"/>
        <w:rPr>
          <w:rFonts w:ascii="Tw Cen MT" w:hAnsi="Tw Cen MT"/>
          <w:szCs w:val="23"/>
        </w:rPr>
      </w:pPr>
      <w:r w:rsidRPr="00FC7FC8">
        <w:rPr>
          <w:rFonts w:ascii="Tw Cen MT" w:hAnsi="Tw Cen MT"/>
          <w:szCs w:val="23"/>
        </w:rPr>
        <w:t xml:space="preserve">Annexe n° 11: Modèle de CV de personnels à mobiliser </w:t>
      </w:r>
      <w:r>
        <w:rPr>
          <w:rFonts w:ascii="Tw Cen MT" w:hAnsi="Tw Cen MT"/>
          <w:szCs w:val="23"/>
        </w:rPr>
        <w:t xml:space="preserve"> </w:t>
      </w:r>
    </w:p>
    <w:p w:rsidR="00FC7FC8" w:rsidRPr="00FC7FC8" w:rsidRDefault="00FC7FC8" w:rsidP="00FC7FC8">
      <w:pPr>
        <w:pStyle w:val="Default"/>
        <w:rPr>
          <w:rFonts w:ascii="Tw Cen MT" w:hAnsi="Tw Cen MT"/>
          <w:szCs w:val="23"/>
        </w:rPr>
      </w:pPr>
      <w:r w:rsidRPr="00FC7FC8">
        <w:rPr>
          <w:rFonts w:ascii="Tw Cen MT" w:hAnsi="Tw Cen MT"/>
          <w:szCs w:val="23"/>
        </w:rPr>
        <w:t xml:space="preserve">Annexe n° 12: Modèle de tableaux de référence du candidat </w:t>
      </w:r>
      <w:r>
        <w:rPr>
          <w:rFonts w:ascii="Tw Cen MT" w:hAnsi="Tw Cen MT"/>
          <w:szCs w:val="23"/>
        </w:rPr>
        <w:t xml:space="preserve"> </w:t>
      </w:r>
    </w:p>
    <w:p w:rsidR="00FC7FC8" w:rsidRPr="00FC7FC8" w:rsidRDefault="00FC7FC8" w:rsidP="00FC7FC8">
      <w:pPr>
        <w:pStyle w:val="Default"/>
        <w:rPr>
          <w:rFonts w:ascii="Tw Cen MT" w:hAnsi="Tw Cen MT"/>
          <w:szCs w:val="23"/>
        </w:rPr>
      </w:pPr>
      <w:r w:rsidRPr="00FC7FC8">
        <w:rPr>
          <w:rFonts w:ascii="Tw Cen MT" w:hAnsi="Tw Cen MT"/>
          <w:szCs w:val="23"/>
        </w:rPr>
        <w:t xml:space="preserve">Annexe n° 13: Modèle de descriptif de la méthodologie et du plan de travail </w:t>
      </w:r>
      <w:r>
        <w:rPr>
          <w:rFonts w:ascii="Tw Cen MT" w:hAnsi="Tw Cen MT"/>
          <w:szCs w:val="23"/>
        </w:rPr>
        <w:t xml:space="preserve"> </w:t>
      </w:r>
      <w:r w:rsidRPr="00FC7FC8">
        <w:rPr>
          <w:rFonts w:ascii="Tw Cen MT" w:hAnsi="Tw Cen MT"/>
          <w:szCs w:val="23"/>
        </w:rPr>
        <w:t xml:space="preserve"> </w:t>
      </w:r>
    </w:p>
    <w:p w:rsidR="00FC7FC8" w:rsidRPr="00FC7FC8" w:rsidRDefault="00FC7FC8" w:rsidP="00FC7FC8">
      <w:pPr>
        <w:pStyle w:val="Default"/>
        <w:rPr>
          <w:rFonts w:ascii="Tw Cen MT" w:hAnsi="Tw Cen MT"/>
          <w:szCs w:val="23"/>
        </w:rPr>
      </w:pPr>
      <w:r w:rsidRPr="00FC7FC8">
        <w:rPr>
          <w:rFonts w:ascii="Tw Cen MT" w:hAnsi="Tw Cen MT"/>
          <w:szCs w:val="23"/>
        </w:rPr>
        <w:t xml:space="preserve">Annexe n° 14: Modèle de fiche d'information relative au matériel essentiel </w:t>
      </w:r>
      <w:r>
        <w:rPr>
          <w:rFonts w:ascii="Tw Cen MT" w:hAnsi="Tw Cen MT"/>
          <w:szCs w:val="23"/>
        </w:rPr>
        <w:t xml:space="preserve"> </w:t>
      </w:r>
    </w:p>
    <w:p w:rsidR="00FC7FC8" w:rsidRPr="00FC7FC8" w:rsidRDefault="00FC7FC8" w:rsidP="00FC7FC8">
      <w:pPr>
        <w:rPr>
          <w:rFonts w:ascii="Tw Cen MT" w:hAnsi="Tw Cen MT"/>
          <w:sz w:val="24"/>
          <w:szCs w:val="23"/>
        </w:rPr>
      </w:pPr>
      <w:r w:rsidRPr="00FC7FC8">
        <w:rPr>
          <w:rFonts w:ascii="Tw Cen MT" w:hAnsi="Tw Cen MT"/>
          <w:sz w:val="24"/>
          <w:szCs w:val="23"/>
        </w:rPr>
        <w:t xml:space="preserve">Annexe n° 15: Modèle de déclaration sur l'honneur de visite du site </w:t>
      </w:r>
      <w:r>
        <w:rPr>
          <w:rFonts w:ascii="Tw Cen MT" w:hAnsi="Tw Cen MT"/>
          <w:sz w:val="24"/>
          <w:szCs w:val="23"/>
        </w:rPr>
        <w:t xml:space="preserve"> </w:t>
      </w:r>
    </w:p>
    <w:p w:rsidR="008D6EDE" w:rsidRPr="00312B87" w:rsidRDefault="005F5022" w:rsidP="00FC7FC8">
      <w:pPr>
        <w:rPr>
          <w:rFonts w:eastAsia="Arial Unicode MS"/>
          <w:sz w:val="22"/>
          <w:szCs w:val="22"/>
        </w:rPr>
      </w:pPr>
      <w:r w:rsidRPr="00312B87">
        <w:rPr>
          <w:rFonts w:eastAsia="Arial Unicode MS"/>
          <w:sz w:val="22"/>
          <w:szCs w:val="22"/>
        </w:rPr>
        <w:tab/>
      </w:r>
    </w:p>
    <w:p w:rsidR="006A0D20" w:rsidRPr="00312B87" w:rsidRDefault="006A0D20" w:rsidP="008D6EDE">
      <w:pPr>
        <w:spacing w:before="120"/>
        <w:ind w:left="709"/>
        <w:jc w:val="both"/>
        <w:rPr>
          <w:rFonts w:eastAsia="Arial Unicode MS"/>
          <w:sz w:val="22"/>
          <w:szCs w:val="22"/>
        </w:rPr>
      </w:pPr>
    </w:p>
    <w:p w:rsidR="004F1BD5" w:rsidRPr="00312B87" w:rsidRDefault="004F1BD5" w:rsidP="004F1BD5">
      <w:pPr>
        <w:spacing w:before="120" w:after="120" w:line="276" w:lineRule="auto"/>
        <w:ind w:left="709"/>
        <w:jc w:val="both"/>
        <w:rPr>
          <w:rFonts w:eastAsia="Arial Unicode MS"/>
          <w:sz w:val="22"/>
          <w:szCs w:val="22"/>
        </w:rPr>
      </w:pPr>
    </w:p>
    <w:p w:rsidR="004F1BD5" w:rsidRPr="00312B87" w:rsidRDefault="004F1BD5" w:rsidP="004F1BD5">
      <w:pPr>
        <w:spacing w:before="120" w:after="120" w:line="276" w:lineRule="auto"/>
        <w:ind w:left="709"/>
        <w:jc w:val="both"/>
        <w:rPr>
          <w:rFonts w:eastAsia="Arial Unicode MS"/>
          <w:sz w:val="22"/>
          <w:szCs w:val="22"/>
        </w:rPr>
      </w:pPr>
    </w:p>
    <w:p w:rsidR="005F5022" w:rsidRPr="00312B87" w:rsidRDefault="005F5022" w:rsidP="004F1BD5">
      <w:pPr>
        <w:spacing w:before="120" w:after="120" w:line="276" w:lineRule="auto"/>
        <w:ind w:left="709"/>
        <w:jc w:val="both"/>
        <w:rPr>
          <w:rFonts w:eastAsia="Arial Unicode MS"/>
          <w:sz w:val="22"/>
          <w:szCs w:val="22"/>
        </w:rPr>
      </w:pPr>
    </w:p>
    <w:p w:rsidR="005F5022" w:rsidRPr="00312B87" w:rsidRDefault="005F5022" w:rsidP="004F1BD5">
      <w:pPr>
        <w:spacing w:before="120" w:after="120" w:line="276" w:lineRule="auto"/>
        <w:ind w:left="709"/>
        <w:jc w:val="both"/>
        <w:rPr>
          <w:rFonts w:eastAsia="Arial Unicode MS"/>
          <w:sz w:val="22"/>
          <w:szCs w:val="22"/>
        </w:rPr>
      </w:pPr>
    </w:p>
    <w:p w:rsidR="005F5022" w:rsidRPr="00312B87" w:rsidRDefault="005F5022" w:rsidP="004F1BD5">
      <w:pPr>
        <w:spacing w:before="120" w:after="120" w:line="276" w:lineRule="auto"/>
        <w:ind w:left="709"/>
        <w:jc w:val="both"/>
        <w:rPr>
          <w:rFonts w:eastAsia="Arial Unicode MS"/>
          <w:sz w:val="22"/>
          <w:szCs w:val="22"/>
        </w:rPr>
      </w:pPr>
    </w:p>
    <w:p w:rsidR="005F5022" w:rsidRPr="00312B87" w:rsidRDefault="005F5022" w:rsidP="004F1BD5">
      <w:pPr>
        <w:spacing w:before="120" w:after="120" w:line="276" w:lineRule="auto"/>
        <w:ind w:left="709"/>
        <w:jc w:val="both"/>
        <w:rPr>
          <w:rFonts w:eastAsia="Arial Unicode MS"/>
          <w:sz w:val="22"/>
          <w:szCs w:val="22"/>
        </w:rPr>
      </w:pPr>
    </w:p>
    <w:p w:rsidR="0021346A" w:rsidRPr="00312B87" w:rsidRDefault="0021346A" w:rsidP="008D6EDE">
      <w:pPr>
        <w:spacing w:before="120"/>
        <w:ind w:left="709"/>
        <w:jc w:val="both"/>
        <w:rPr>
          <w:rFonts w:eastAsia="Arial Unicode MS"/>
          <w:sz w:val="22"/>
          <w:szCs w:val="22"/>
        </w:rPr>
      </w:pPr>
    </w:p>
    <w:p w:rsidR="00D726F8" w:rsidRPr="00312B87" w:rsidRDefault="00976485" w:rsidP="00D726F8">
      <w:pPr>
        <w:spacing w:before="120"/>
        <w:ind w:left="709"/>
        <w:jc w:val="both"/>
        <w:rPr>
          <w:rFonts w:eastAsia="Arial Unicode MS"/>
          <w:sz w:val="22"/>
          <w:szCs w:val="22"/>
        </w:rPr>
      </w:pPr>
      <w:r w:rsidRPr="00312B87">
        <w:rPr>
          <w:rFonts w:eastAsia="Arial Unicode MS"/>
          <w:sz w:val="22"/>
          <w:szCs w:val="22"/>
        </w:rPr>
        <w:tab/>
      </w:r>
    </w:p>
    <w:p w:rsidR="00FC7FC8" w:rsidRDefault="005F5022" w:rsidP="00D32C88">
      <w:pPr>
        <w:spacing w:before="120"/>
        <w:ind w:left="709"/>
        <w:jc w:val="both"/>
        <w:rPr>
          <w:rFonts w:eastAsia="Arial Unicode MS"/>
          <w:b/>
          <w:sz w:val="22"/>
          <w:szCs w:val="22"/>
        </w:rPr>
      </w:pPr>
      <w:r w:rsidRPr="00312B87">
        <w:rPr>
          <w:rFonts w:eastAsia="Arial Unicode MS"/>
          <w:b/>
          <w:sz w:val="22"/>
          <w:szCs w:val="22"/>
        </w:rPr>
        <w:br w:type="page"/>
      </w:r>
    </w:p>
    <w:p w:rsidR="00184E9E" w:rsidRDefault="00184E9E" w:rsidP="00D32C88">
      <w:pPr>
        <w:spacing w:before="120"/>
        <w:ind w:left="709"/>
        <w:jc w:val="both"/>
        <w:rPr>
          <w:rFonts w:eastAsia="Arial Unicode MS"/>
          <w:b/>
          <w:sz w:val="22"/>
          <w:szCs w:val="22"/>
        </w:rPr>
      </w:pPr>
    </w:p>
    <w:p w:rsidR="00184E9E" w:rsidRDefault="00184E9E" w:rsidP="00D32C88">
      <w:pPr>
        <w:spacing w:before="120"/>
        <w:ind w:left="709"/>
        <w:jc w:val="both"/>
        <w:rPr>
          <w:rFonts w:eastAsia="Arial Unicode MS"/>
          <w:b/>
          <w:sz w:val="22"/>
          <w:szCs w:val="22"/>
        </w:rPr>
      </w:pPr>
    </w:p>
    <w:p w:rsidR="00FC7FC8" w:rsidRPr="00FC7FC8" w:rsidRDefault="00FC7FC8" w:rsidP="00FC7FC8">
      <w:pPr>
        <w:pStyle w:val="Default"/>
        <w:rPr>
          <w:rFonts w:ascii="Tw Cen MT" w:hAnsi="Tw Cen MT"/>
          <w:sz w:val="28"/>
          <w:szCs w:val="36"/>
        </w:rPr>
      </w:pPr>
      <w:r w:rsidRPr="00FC7FC8">
        <w:rPr>
          <w:rFonts w:ascii="Tw Cen MT" w:hAnsi="Tw Cen MT"/>
          <w:b/>
          <w:bCs/>
          <w:sz w:val="28"/>
          <w:szCs w:val="36"/>
        </w:rPr>
        <w:t xml:space="preserve">ANNEXE N° 1: MODELE DE DECLARATION D’INTENTION DE SOUMISSIONNER </w:t>
      </w:r>
    </w:p>
    <w:p w:rsidR="00310ECA" w:rsidRPr="00312B87" w:rsidRDefault="00310ECA" w:rsidP="00310ECA">
      <w:pPr>
        <w:spacing w:before="100" w:beforeAutospacing="1" w:after="100" w:afterAutospacing="1" w:line="360" w:lineRule="auto"/>
        <w:jc w:val="both"/>
      </w:pPr>
      <w:r w:rsidRPr="00312B87">
        <w:t>Je soussigné (e)__________</w:t>
      </w:r>
    </w:p>
    <w:p w:rsidR="00310ECA" w:rsidRPr="00312B87" w:rsidRDefault="00310ECA" w:rsidP="00310ECA">
      <w:pPr>
        <w:spacing w:before="100" w:beforeAutospacing="1" w:after="100" w:afterAutospacing="1" w:line="360" w:lineRule="auto"/>
        <w:jc w:val="both"/>
      </w:pPr>
      <w:r w:rsidRPr="00312B87">
        <w:t>Nationalité : ____________</w:t>
      </w:r>
    </w:p>
    <w:p w:rsidR="00310ECA" w:rsidRPr="00312B87" w:rsidRDefault="00310ECA" w:rsidP="00310ECA">
      <w:pPr>
        <w:spacing w:before="100" w:beforeAutospacing="1" w:after="100" w:afterAutospacing="1" w:line="360" w:lineRule="auto"/>
        <w:jc w:val="both"/>
      </w:pPr>
      <w:r w:rsidRPr="00312B87">
        <w:t>Domiciliée à _________ B.P _______ Tél : ______</w:t>
      </w:r>
    </w:p>
    <w:p w:rsidR="00310ECA" w:rsidRPr="00312B87" w:rsidRDefault="00310ECA" w:rsidP="00310ECA">
      <w:pPr>
        <w:spacing w:before="100" w:beforeAutospacing="1" w:after="100" w:afterAutospacing="1" w:line="360" w:lineRule="auto"/>
        <w:jc w:val="both"/>
      </w:pPr>
      <w:r w:rsidRPr="00312B87">
        <w:t>Fonction __________</w:t>
      </w:r>
    </w:p>
    <w:p w:rsidR="00310ECA" w:rsidRPr="00312B87" w:rsidRDefault="00310ECA" w:rsidP="00310ECA">
      <w:pPr>
        <w:spacing w:before="100" w:beforeAutospacing="1" w:after="100" w:afterAutospacing="1" w:line="360" w:lineRule="auto"/>
        <w:jc w:val="both"/>
      </w:pPr>
      <w:r w:rsidRPr="00312B87">
        <w:t xml:space="preserve">En vertu de mes pouvoirs de ___________ de la société___________ et après avoir pris connaissance du Dossier d’Appel d’Offres  National Ouvert  </w:t>
      </w:r>
      <w:r w:rsidRPr="00312B87">
        <w:rPr>
          <w:bCs/>
        </w:rPr>
        <w:t>n°_____ (</w:t>
      </w:r>
      <w:r w:rsidRPr="00D648F6">
        <w:rPr>
          <w:bCs/>
          <w:i/>
        </w:rPr>
        <w:t>A préciser</w:t>
      </w:r>
      <w:r w:rsidRPr="00312B87">
        <w:rPr>
          <w:bCs/>
        </w:rPr>
        <w:t>) du ….……. p</w:t>
      </w:r>
      <w:r w:rsidRPr="00312B87">
        <w:t>our l’exécution des travaux de _________________________________________ dans l</w:t>
      </w:r>
      <w:r>
        <w:t>a Commune de Mandjou,</w:t>
      </w:r>
      <w:r w:rsidRPr="00312B87">
        <w:t xml:space="preserve"> Département du Lom et Djérem, Région de l’Est.</w:t>
      </w:r>
    </w:p>
    <w:p w:rsidR="00310ECA" w:rsidRPr="00312B87" w:rsidRDefault="00310ECA" w:rsidP="00310ECA">
      <w:pPr>
        <w:spacing w:before="100" w:beforeAutospacing="1" w:after="100" w:afterAutospacing="1" w:line="360" w:lineRule="auto"/>
        <w:jc w:val="both"/>
      </w:pPr>
      <w:r w:rsidRPr="00312B87">
        <w:t xml:space="preserve">Déclare par la présente l’intention de soumissionner pour le(s) lot (s)____ de cet appel d’offres. </w:t>
      </w:r>
    </w:p>
    <w:p w:rsidR="00310ECA" w:rsidRPr="00312B87" w:rsidRDefault="00310ECA" w:rsidP="00310ECA">
      <w:pPr>
        <w:widowControl w:val="0"/>
        <w:autoSpaceDE w:val="0"/>
        <w:autoSpaceDN w:val="0"/>
        <w:adjustRightInd w:val="0"/>
        <w:spacing w:line="360" w:lineRule="auto"/>
        <w:ind w:right="6"/>
        <w:jc w:val="both"/>
      </w:pPr>
    </w:p>
    <w:p w:rsidR="00310ECA" w:rsidRPr="00312B87" w:rsidRDefault="00310ECA" w:rsidP="00310ECA">
      <w:pPr>
        <w:widowControl w:val="0"/>
        <w:autoSpaceDE w:val="0"/>
        <w:autoSpaceDN w:val="0"/>
        <w:adjustRightInd w:val="0"/>
        <w:spacing w:line="360" w:lineRule="auto"/>
        <w:ind w:right="6"/>
        <w:jc w:val="both"/>
      </w:pPr>
      <w:r w:rsidRPr="00312B87">
        <w:t xml:space="preserve">Signature du représentant habilité: </w:t>
      </w:r>
    </w:p>
    <w:p w:rsidR="00310ECA" w:rsidRPr="00312B87" w:rsidRDefault="00310ECA" w:rsidP="00310ECA">
      <w:pPr>
        <w:widowControl w:val="0"/>
        <w:autoSpaceDE w:val="0"/>
        <w:autoSpaceDN w:val="0"/>
        <w:adjustRightInd w:val="0"/>
        <w:spacing w:line="360" w:lineRule="auto"/>
        <w:ind w:right="6"/>
        <w:jc w:val="both"/>
      </w:pPr>
      <w:r w:rsidRPr="00312B87">
        <w:t>Nom et titre du signataire:</w:t>
      </w:r>
    </w:p>
    <w:p w:rsidR="00310ECA" w:rsidRPr="00312B87" w:rsidRDefault="00310ECA" w:rsidP="00310ECA">
      <w:pPr>
        <w:widowControl w:val="0"/>
        <w:autoSpaceDE w:val="0"/>
        <w:autoSpaceDN w:val="0"/>
        <w:adjustRightInd w:val="0"/>
        <w:spacing w:line="360" w:lineRule="auto"/>
        <w:ind w:right="6"/>
        <w:jc w:val="both"/>
      </w:pPr>
      <w:r w:rsidRPr="00312B87">
        <w:t xml:space="preserve">Nom du Candidat: </w:t>
      </w:r>
    </w:p>
    <w:p w:rsidR="00310ECA" w:rsidRPr="00312B87" w:rsidRDefault="00310ECA" w:rsidP="00310ECA">
      <w:pPr>
        <w:widowControl w:val="0"/>
        <w:autoSpaceDE w:val="0"/>
        <w:autoSpaceDN w:val="0"/>
        <w:adjustRightInd w:val="0"/>
        <w:spacing w:line="360" w:lineRule="auto"/>
        <w:ind w:right="6"/>
        <w:jc w:val="both"/>
      </w:pPr>
      <w:r w:rsidRPr="00312B87">
        <w:t>Adresse:</w:t>
      </w:r>
    </w:p>
    <w:p w:rsidR="00FC7FC8" w:rsidRDefault="00FC7FC8" w:rsidP="00FC7FC8">
      <w:pPr>
        <w:spacing w:before="240" w:after="240"/>
        <w:jc w:val="both"/>
        <w:rPr>
          <w:rFonts w:eastAsia="Arial Unicode MS"/>
          <w:b/>
          <w:sz w:val="22"/>
          <w:szCs w:val="22"/>
        </w:rPr>
      </w:pPr>
    </w:p>
    <w:p w:rsidR="00FC7FC8" w:rsidRDefault="00FC7FC8" w:rsidP="00D32C88">
      <w:pPr>
        <w:spacing w:before="120"/>
        <w:ind w:left="709"/>
        <w:jc w:val="both"/>
        <w:rPr>
          <w:rFonts w:eastAsia="Arial Unicode MS"/>
          <w:b/>
          <w:sz w:val="22"/>
          <w:szCs w:val="22"/>
        </w:rPr>
      </w:pPr>
    </w:p>
    <w:p w:rsidR="00FC7FC8" w:rsidRDefault="00FC7FC8" w:rsidP="00D32C88">
      <w:pPr>
        <w:spacing w:before="120"/>
        <w:ind w:left="709"/>
        <w:jc w:val="both"/>
        <w:rPr>
          <w:rFonts w:eastAsia="Arial Unicode MS"/>
          <w:b/>
          <w:sz w:val="22"/>
          <w:szCs w:val="22"/>
        </w:rPr>
      </w:pPr>
    </w:p>
    <w:p w:rsidR="00FC7FC8" w:rsidRDefault="00FC7FC8" w:rsidP="00D32C88">
      <w:pPr>
        <w:spacing w:before="120"/>
        <w:ind w:left="709"/>
        <w:jc w:val="both"/>
        <w:rPr>
          <w:rFonts w:eastAsia="Arial Unicode MS"/>
          <w:b/>
          <w:sz w:val="22"/>
          <w:szCs w:val="22"/>
        </w:rPr>
      </w:pPr>
    </w:p>
    <w:p w:rsidR="00FC7FC8" w:rsidRDefault="00FC7FC8" w:rsidP="00D32C88">
      <w:pPr>
        <w:spacing w:before="120"/>
        <w:ind w:left="709"/>
        <w:jc w:val="both"/>
        <w:rPr>
          <w:rFonts w:eastAsia="Arial Unicode MS"/>
          <w:b/>
          <w:sz w:val="22"/>
          <w:szCs w:val="22"/>
        </w:rPr>
      </w:pPr>
    </w:p>
    <w:p w:rsidR="00FC7FC8" w:rsidRDefault="00FC7FC8" w:rsidP="00D32C88">
      <w:pPr>
        <w:spacing w:before="120"/>
        <w:ind w:left="709"/>
        <w:jc w:val="both"/>
        <w:rPr>
          <w:rFonts w:eastAsia="Arial Unicode MS"/>
          <w:b/>
          <w:sz w:val="22"/>
          <w:szCs w:val="22"/>
        </w:rPr>
      </w:pPr>
    </w:p>
    <w:p w:rsidR="00FC7FC8" w:rsidRDefault="00FC7FC8" w:rsidP="00D32C88">
      <w:pPr>
        <w:spacing w:before="120"/>
        <w:ind w:left="709"/>
        <w:jc w:val="both"/>
        <w:rPr>
          <w:rFonts w:eastAsia="Arial Unicode MS"/>
          <w:b/>
          <w:sz w:val="22"/>
          <w:szCs w:val="22"/>
        </w:rPr>
      </w:pPr>
    </w:p>
    <w:p w:rsidR="00FC7FC8" w:rsidRDefault="00FC7FC8" w:rsidP="00D32C88">
      <w:pPr>
        <w:spacing w:before="120"/>
        <w:ind w:left="709"/>
        <w:jc w:val="both"/>
        <w:rPr>
          <w:rFonts w:eastAsia="Arial Unicode MS"/>
          <w:b/>
          <w:sz w:val="22"/>
          <w:szCs w:val="22"/>
        </w:rPr>
      </w:pPr>
    </w:p>
    <w:p w:rsidR="00FC7FC8" w:rsidRDefault="00FC7FC8" w:rsidP="00D32C88">
      <w:pPr>
        <w:spacing w:before="120"/>
        <w:ind w:left="709"/>
        <w:jc w:val="both"/>
        <w:rPr>
          <w:rFonts w:eastAsia="Arial Unicode MS"/>
          <w:b/>
          <w:sz w:val="22"/>
          <w:szCs w:val="22"/>
        </w:rPr>
      </w:pPr>
    </w:p>
    <w:p w:rsidR="00FC7FC8" w:rsidRDefault="00FC7FC8" w:rsidP="00D32C88">
      <w:pPr>
        <w:spacing w:before="120"/>
        <w:ind w:left="709"/>
        <w:jc w:val="both"/>
        <w:rPr>
          <w:rFonts w:eastAsia="Arial Unicode MS"/>
          <w:b/>
          <w:sz w:val="22"/>
          <w:szCs w:val="22"/>
        </w:rPr>
      </w:pPr>
    </w:p>
    <w:p w:rsidR="00FC7FC8" w:rsidRDefault="00FC7FC8" w:rsidP="00D32C88">
      <w:pPr>
        <w:spacing w:before="120"/>
        <w:ind w:left="709"/>
        <w:jc w:val="both"/>
        <w:rPr>
          <w:rFonts w:eastAsia="Arial Unicode MS"/>
          <w:b/>
          <w:sz w:val="22"/>
          <w:szCs w:val="22"/>
        </w:rPr>
      </w:pPr>
    </w:p>
    <w:p w:rsidR="00FC7FC8" w:rsidRDefault="00FC7FC8" w:rsidP="00D32C88">
      <w:pPr>
        <w:spacing w:before="120"/>
        <w:ind w:left="709"/>
        <w:jc w:val="both"/>
        <w:rPr>
          <w:rFonts w:eastAsia="Arial Unicode MS"/>
          <w:b/>
          <w:sz w:val="22"/>
          <w:szCs w:val="22"/>
        </w:rPr>
      </w:pPr>
    </w:p>
    <w:p w:rsidR="00FC7FC8" w:rsidRDefault="00FC7FC8" w:rsidP="00FC7FC8">
      <w:pPr>
        <w:tabs>
          <w:tab w:val="left" w:pos="1892"/>
        </w:tabs>
        <w:spacing w:before="120"/>
        <w:ind w:left="709"/>
        <w:jc w:val="both"/>
        <w:rPr>
          <w:rFonts w:eastAsia="Arial Unicode MS"/>
          <w:b/>
          <w:sz w:val="22"/>
          <w:szCs w:val="22"/>
        </w:rPr>
      </w:pPr>
      <w:r>
        <w:rPr>
          <w:rFonts w:eastAsia="Arial Unicode MS"/>
          <w:b/>
          <w:sz w:val="22"/>
          <w:szCs w:val="22"/>
        </w:rPr>
        <w:tab/>
      </w:r>
    </w:p>
    <w:p w:rsidR="00FC7FC8" w:rsidRDefault="00FC7FC8" w:rsidP="00FC7FC8">
      <w:pPr>
        <w:tabs>
          <w:tab w:val="left" w:pos="1892"/>
        </w:tabs>
        <w:spacing w:before="120"/>
        <w:ind w:left="709"/>
        <w:jc w:val="both"/>
        <w:rPr>
          <w:rFonts w:eastAsia="Arial Unicode MS"/>
          <w:b/>
          <w:sz w:val="22"/>
          <w:szCs w:val="22"/>
        </w:rPr>
      </w:pPr>
    </w:p>
    <w:p w:rsidR="00FC7FC8" w:rsidRDefault="00FC7FC8" w:rsidP="00FC7FC8">
      <w:pPr>
        <w:tabs>
          <w:tab w:val="left" w:pos="1892"/>
        </w:tabs>
        <w:spacing w:before="120"/>
        <w:ind w:left="709"/>
        <w:jc w:val="both"/>
        <w:rPr>
          <w:rFonts w:eastAsia="Arial Unicode MS"/>
          <w:b/>
          <w:sz w:val="22"/>
          <w:szCs w:val="22"/>
        </w:rPr>
      </w:pPr>
    </w:p>
    <w:p w:rsidR="00FC7FC8" w:rsidRDefault="00FC7FC8" w:rsidP="00FC7FC8">
      <w:pPr>
        <w:tabs>
          <w:tab w:val="left" w:pos="1892"/>
        </w:tabs>
        <w:spacing w:before="120"/>
        <w:ind w:left="709"/>
        <w:jc w:val="both"/>
        <w:rPr>
          <w:rFonts w:eastAsia="Arial Unicode MS"/>
          <w:b/>
          <w:sz w:val="22"/>
          <w:szCs w:val="22"/>
        </w:rPr>
      </w:pPr>
    </w:p>
    <w:p w:rsidR="00FC7FC8" w:rsidRDefault="00FC7FC8" w:rsidP="00FC7FC8">
      <w:pPr>
        <w:tabs>
          <w:tab w:val="left" w:pos="1892"/>
        </w:tabs>
        <w:spacing w:before="120"/>
        <w:ind w:left="709"/>
        <w:jc w:val="both"/>
        <w:rPr>
          <w:rFonts w:eastAsia="Arial Unicode MS"/>
          <w:b/>
          <w:sz w:val="22"/>
          <w:szCs w:val="22"/>
        </w:rPr>
      </w:pPr>
    </w:p>
    <w:p w:rsidR="00FC7FC8" w:rsidRDefault="00FC7FC8" w:rsidP="00FC7FC8">
      <w:pPr>
        <w:tabs>
          <w:tab w:val="left" w:pos="1892"/>
        </w:tabs>
        <w:spacing w:before="120"/>
        <w:ind w:left="709"/>
        <w:jc w:val="both"/>
        <w:rPr>
          <w:rFonts w:eastAsia="Arial Unicode MS"/>
          <w:b/>
          <w:sz w:val="22"/>
          <w:szCs w:val="22"/>
        </w:rPr>
      </w:pPr>
    </w:p>
    <w:p w:rsidR="00FC7FC8" w:rsidRDefault="00FC7FC8" w:rsidP="00FC7FC8">
      <w:pPr>
        <w:tabs>
          <w:tab w:val="left" w:pos="1892"/>
        </w:tabs>
        <w:spacing w:before="120"/>
        <w:ind w:left="709"/>
        <w:jc w:val="both"/>
        <w:rPr>
          <w:rFonts w:eastAsia="Arial Unicode MS"/>
          <w:b/>
          <w:sz w:val="22"/>
          <w:szCs w:val="22"/>
        </w:rPr>
      </w:pPr>
    </w:p>
    <w:p w:rsidR="00184E9E" w:rsidRDefault="00184E9E" w:rsidP="00FC7FC8">
      <w:pPr>
        <w:tabs>
          <w:tab w:val="left" w:pos="1892"/>
        </w:tabs>
        <w:spacing w:before="120"/>
        <w:ind w:left="709"/>
        <w:jc w:val="both"/>
        <w:rPr>
          <w:rFonts w:eastAsia="Arial Unicode MS"/>
          <w:b/>
          <w:sz w:val="22"/>
          <w:szCs w:val="22"/>
        </w:rPr>
      </w:pPr>
    </w:p>
    <w:p w:rsidR="00184E9E" w:rsidRDefault="00184E9E" w:rsidP="00FC7FC8">
      <w:pPr>
        <w:tabs>
          <w:tab w:val="left" w:pos="1892"/>
        </w:tabs>
        <w:spacing w:before="120"/>
        <w:ind w:left="709"/>
        <w:jc w:val="both"/>
        <w:rPr>
          <w:rFonts w:eastAsia="Arial Unicode MS"/>
          <w:b/>
          <w:sz w:val="22"/>
          <w:szCs w:val="22"/>
        </w:rPr>
      </w:pPr>
    </w:p>
    <w:p w:rsidR="00184E9E" w:rsidRDefault="00184E9E" w:rsidP="00FC7FC8">
      <w:pPr>
        <w:tabs>
          <w:tab w:val="left" w:pos="1892"/>
        </w:tabs>
        <w:spacing w:before="120"/>
        <w:ind w:left="709"/>
        <w:jc w:val="both"/>
        <w:rPr>
          <w:rFonts w:eastAsia="Arial Unicode MS"/>
          <w:b/>
          <w:sz w:val="22"/>
          <w:szCs w:val="22"/>
        </w:rPr>
      </w:pPr>
    </w:p>
    <w:p w:rsidR="00FC7FC8" w:rsidRPr="00020E1E" w:rsidRDefault="00310ECA" w:rsidP="00310ECA">
      <w:pPr>
        <w:tabs>
          <w:tab w:val="left" w:pos="1892"/>
        </w:tabs>
        <w:spacing w:before="120"/>
        <w:ind w:left="709"/>
        <w:jc w:val="center"/>
        <w:rPr>
          <w:rFonts w:ascii="Tw Cen MT" w:hAnsi="Tw Cen MT"/>
          <w:sz w:val="32"/>
          <w:szCs w:val="32"/>
        </w:rPr>
      </w:pPr>
      <w:r w:rsidRPr="00310ECA">
        <w:rPr>
          <w:rFonts w:ascii="Tw Cen MT" w:hAnsi="Tw Cen MT"/>
          <w:b/>
          <w:bCs/>
          <w:sz w:val="32"/>
          <w:szCs w:val="32"/>
        </w:rPr>
        <w:t>A</w:t>
      </w:r>
      <w:r w:rsidR="00FC7FC8" w:rsidRPr="00020E1E">
        <w:rPr>
          <w:rFonts w:ascii="Tw Cen MT" w:hAnsi="Tw Cen MT"/>
          <w:b/>
          <w:bCs/>
          <w:sz w:val="32"/>
          <w:szCs w:val="32"/>
        </w:rPr>
        <w:t>NNEXE N° 2 : MODELE DE SOUMISSION</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Je, soussigné …......................………………………….......................………… [Indiquer le nom et la qualité du signataire] représentant la société, l’entreprise ou le groupement (8) ……………………..............…… Dont le siège social est à ………............................... Inscrite au registre du commerce de ………...............……………………... Sous le n° ………………..................................……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Après avoir pris connaissance de toutes les pièces figurant ou mentionnées au dossier d'Appel d’Offres y compris les additifs,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N°……..........................................…………………… [Rappeler l’objet de l’appel d’offres]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 ……………..................................................................................................………………… [En chiffres et en lettres] francs CFA Hors TVA, et à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 Francs CFA Toutes Taxes Comprises. [En chiffres et en lettres]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 M'engage à exécuter les prestations dans un délai de …...............……… Mois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 M’engage en outre à maintenir mon offre dans le délai ………............. Jours [indiquer la durée de validité, en principe 90 jours] à compter de la date limite de remise des offres. </w:t>
      </w:r>
    </w:p>
    <w:p w:rsidR="00FC7FC8" w:rsidRPr="00020E1E" w:rsidRDefault="00FC7FC8" w:rsidP="00E97AAC">
      <w:pPr>
        <w:pStyle w:val="Default"/>
        <w:numPr>
          <w:ilvl w:val="0"/>
          <w:numId w:val="135"/>
        </w:numPr>
        <w:spacing w:before="120" w:after="120"/>
        <w:ind w:left="720" w:hanging="360"/>
        <w:rPr>
          <w:rFonts w:ascii="Tw Cen MT" w:hAnsi="Tw Cen MT"/>
          <w:color w:val="auto"/>
          <w:sz w:val="22"/>
          <w:szCs w:val="22"/>
        </w:rPr>
      </w:pPr>
      <w:r w:rsidRPr="00020E1E">
        <w:rPr>
          <w:rFonts w:ascii="Tw Cen MT" w:hAnsi="Tw Cen MT"/>
          <w:color w:val="auto"/>
          <w:sz w:val="22"/>
          <w:szCs w:val="22"/>
        </w:rPr>
        <w:t xml:space="preserve">Adhère entièrement à la charte d’intégrité et à la déclaration d’engagement environnemental et social jointes aux présents DAO. </w:t>
      </w:r>
    </w:p>
    <w:p w:rsidR="00FC7FC8" w:rsidRPr="00020E1E" w:rsidRDefault="00FC7FC8" w:rsidP="00FC7FC8">
      <w:pPr>
        <w:pStyle w:val="Default"/>
        <w:spacing w:before="120" w:after="120"/>
        <w:rPr>
          <w:rFonts w:ascii="Tw Cen MT" w:hAnsi="Tw Cen MT"/>
          <w:color w:val="auto"/>
          <w:sz w:val="22"/>
          <w:szCs w:val="22"/>
        </w:rPr>
      </w:pP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Les rabais offerts et les modalités d’application desdits rabais sont les suivants :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Le Maître d’Ouvrage ou le Maître d’Ouvrage Délégué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Se libérera des sommes dues par elle au titre du présent marché en faisant donner crédit au compte n°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 Ouvert au nom de ………...........................................………. Auprès de la banque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 Agence de ………...........................................……….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Avant signature du marché, la présente soumission acceptée par vous vaudra engagement entre nous.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Fait à ……….......................................………. Le ………..........................................……….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Signature de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En qualité de ………......................................…… Dûment autorisé à signer les soumissions pour et au nom de (9) ………...........................................……….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(8) Supprimer la mention inutile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color w:val="auto"/>
          <w:sz w:val="23"/>
          <w:szCs w:val="23"/>
        </w:rPr>
        <w:t xml:space="preserve">(9) Annexer la lettre de pouvoirs </w:t>
      </w:r>
    </w:p>
    <w:p w:rsidR="00FC7FC8" w:rsidRDefault="00FC7FC8" w:rsidP="00FC7FC8">
      <w:pPr>
        <w:tabs>
          <w:tab w:val="left" w:pos="1892"/>
        </w:tabs>
        <w:spacing w:before="120"/>
        <w:jc w:val="both"/>
        <w:rPr>
          <w:rFonts w:eastAsia="Arial Unicode MS"/>
          <w:b/>
          <w:sz w:val="22"/>
          <w:szCs w:val="22"/>
        </w:rPr>
      </w:pPr>
    </w:p>
    <w:p w:rsidR="00FC7FC8" w:rsidRDefault="00FC7FC8" w:rsidP="00FC7FC8">
      <w:pPr>
        <w:tabs>
          <w:tab w:val="left" w:pos="1892"/>
        </w:tabs>
        <w:spacing w:before="120"/>
        <w:ind w:left="709"/>
        <w:jc w:val="both"/>
        <w:rPr>
          <w:rFonts w:eastAsia="Arial Unicode MS"/>
          <w:b/>
          <w:sz w:val="22"/>
          <w:szCs w:val="22"/>
        </w:rPr>
      </w:pPr>
    </w:p>
    <w:p w:rsidR="00FC7FC8" w:rsidRDefault="00FC7FC8" w:rsidP="00FC7FC8">
      <w:pPr>
        <w:tabs>
          <w:tab w:val="left" w:pos="1892"/>
        </w:tabs>
        <w:spacing w:before="120"/>
        <w:ind w:left="709"/>
        <w:jc w:val="both"/>
        <w:rPr>
          <w:rFonts w:eastAsia="Arial Unicode MS"/>
          <w:b/>
          <w:sz w:val="22"/>
          <w:szCs w:val="22"/>
        </w:rPr>
      </w:pPr>
    </w:p>
    <w:p w:rsidR="00FC7FC8" w:rsidRDefault="00FC7FC8" w:rsidP="00FC7FC8">
      <w:pPr>
        <w:tabs>
          <w:tab w:val="left" w:pos="1892"/>
        </w:tabs>
        <w:spacing w:before="120"/>
        <w:ind w:left="709"/>
        <w:jc w:val="both"/>
        <w:rPr>
          <w:rFonts w:eastAsia="Arial Unicode MS"/>
          <w:b/>
          <w:sz w:val="22"/>
          <w:szCs w:val="22"/>
        </w:rPr>
      </w:pPr>
    </w:p>
    <w:p w:rsidR="00FC7FC8" w:rsidRPr="00020E1E" w:rsidRDefault="00FC7FC8" w:rsidP="00310ECA">
      <w:pPr>
        <w:spacing w:before="120"/>
        <w:jc w:val="center"/>
        <w:rPr>
          <w:rFonts w:ascii="Tw Cen MT" w:hAnsi="Tw Cen MT"/>
          <w:sz w:val="32"/>
          <w:szCs w:val="32"/>
        </w:rPr>
      </w:pPr>
      <w:r w:rsidRPr="00020E1E">
        <w:rPr>
          <w:rFonts w:ascii="Tw Cen MT" w:hAnsi="Tw Cen MT"/>
          <w:b/>
          <w:bCs/>
          <w:sz w:val="32"/>
          <w:szCs w:val="32"/>
        </w:rPr>
        <w:lastRenderedPageBreak/>
        <w:t>ANNEXE N° 3 : MODELE DE CAUTIONNEMENT DE SOUMISSION</w:t>
      </w:r>
    </w:p>
    <w:p w:rsidR="00FC7FC8" w:rsidRPr="00020E1E" w:rsidRDefault="00FC7FC8" w:rsidP="00FC7FC8">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Organisme financier : </w:t>
      </w:r>
    </w:p>
    <w:p w:rsidR="00FC7FC8" w:rsidRPr="00020E1E" w:rsidRDefault="00FC7FC8" w:rsidP="00FC7FC8">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Référence de la Caution : N° </w:t>
      </w:r>
      <w:r w:rsidRPr="00020E1E">
        <w:rPr>
          <w:rFonts w:ascii="Tw Cen MT" w:hAnsi="Tw Cen MT"/>
          <w:i/>
          <w:iCs/>
          <w:color w:val="auto"/>
          <w:sz w:val="22"/>
          <w:szCs w:val="22"/>
        </w:rPr>
        <w:t xml:space="preserve">……………..................................………. </w:t>
      </w:r>
    </w:p>
    <w:p w:rsidR="00FC7FC8" w:rsidRPr="00020E1E" w:rsidRDefault="00FC7FC8" w:rsidP="00FC7FC8">
      <w:pPr>
        <w:pStyle w:val="Default"/>
        <w:spacing w:before="120" w:after="120"/>
        <w:rPr>
          <w:rFonts w:ascii="Tw Cen MT" w:hAnsi="Tw Cen MT"/>
          <w:color w:val="auto"/>
          <w:sz w:val="22"/>
          <w:szCs w:val="22"/>
        </w:rPr>
      </w:pPr>
      <w:r w:rsidRPr="00020E1E">
        <w:rPr>
          <w:rFonts w:ascii="Tw Cen MT" w:hAnsi="Tw Cen MT"/>
          <w:color w:val="auto"/>
          <w:sz w:val="22"/>
          <w:szCs w:val="22"/>
        </w:rPr>
        <w:t>Adressée à [</w:t>
      </w:r>
      <w:r w:rsidRPr="00020E1E">
        <w:rPr>
          <w:rFonts w:ascii="Tw Cen MT" w:hAnsi="Tw Cen MT"/>
          <w:i/>
          <w:iCs/>
          <w:color w:val="auto"/>
          <w:sz w:val="22"/>
          <w:szCs w:val="22"/>
        </w:rPr>
        <w:t xml:space="preserve">indiquer le Maître d’Ouvrage </w:t>
      </w:r>
      <w:r w:rsidRPr="00020E1E">
        <w:rPr>
          <w:rFonts w:ascii="Tw Cen MT" w:hAnsi="Tw Cen MT"/>
          <w:i/>
          <w:iCs/>
          <w:color w:val="auto"/>
          <w:sz w:val="20"/>
          <w:szCs w:val="20"/>
        </w:rPr>
        <w:t xml:space="preserve">ou le Maître d’Ouvrage Délégué </w:t>
      </w:r>
      <w:r w:rsidRPr="00020E1E">
        <w:rPr>
          <w:rFonts w:ascii="Tw Cen MT" w:hAnsi="Tw Cen MT"/>
          <w:i/>
          <w:iCs/>
          <w:color w:val="auto"/>
          <w:sz w:val="22"/>
          <w:szCs w:val="22"/>
        </w:rPr>
        <w:t>et son adresse] Cameroun</w:t>
      </w:r>
      <w:r w:rsidRPr="00020E1E">
        <w:rPr>
          <w:rFonts w:ascii="Tw Cen MT" w:hAnsi="Tw Cen MT"/>
          <w:color w:val="auto"/>
          <w:sz w:val="22"/>
          <w:szCs w:val="22"/>
        </w:rPr>
        <w:t xml:space="preserve">, ci-dessous désigné « le Maître d’Ouvrage » </w:t>
      </w:r>
    </w:p>
    <w:p w:rsidR="00FC7FC8" w:rsidRPr="00020E1E" w:rsidRDefault="00FC7FC8" w:rsidP="00FC7FC8">
      <w:pPr>
        <w:pStyle w:val="Default"/>
        <w:spacing w:before="120" w:after="120"/>
        <w:rPr>
          <w:rFonts w:ascii="Tw Cen MT" w:hAnsi="Tw Cen MT"/>
          <w:color w:val="auto"/>
          <w:sz w:val="22"/>
          <w:szCs w:val="22"/>
        </w:rPr>
      </w:pPr>
      <w:r w:rsidRPr="00020E1E">
        <w:rPr>
          <w:rFonts w:ascii="Tw Cen MT" w:hAnsi="Tw Cen MT"/>
          <w:color w:val="auto"/>
          <w:sz w:val="23"/>
          <w:szCs w:val="23"/>
        </w:rPr>
        <w:t>Attendu que le Prestataire …</w:t>
      </w:r>
      <w:r w:rsidRPr="00020E1E">
        <w:rPr>
          <w:rFonts w:ascii="Tw Cen MT" w:hAnsi="Tw Cen MT"/>
          <w:color w:val="auto"/>
          <w:sz w:val="12"/>
          <w:szCs w:val="12"/>
        </w:rPr>
        <w:t xml:space="preserve">…………..........................………, </w:t>
      </w:r>
      <w:r w:rsidRPr="00020E1E">
        <w:rPr>
          <w:rFonts w:ascii="Tw Cen MT" w:hAnsi="Tw Cen MT"/>
          <w:color w:val="auto"/>
          <w:sz w:val="23"/>
          <w:szCs w:val="23"/>
        </w:rPr>
        <w:t xml:space="preserve">ci-dessous désignée « le soumissionnaire », </w:t>
      </w:r>
      <w:r w:rsidRPr="00020E1E">
        <w:rPr>
          <w:rFonts w:ascii="Tw Cen MT" w:hAnsi="Tw Cen MT"/>
          <w:color w:val="auto"/>
          <w:sz w:val="22"/>
          <w:szCs w:val="22"/>
        </w:rPr>
        <w:t>a soumis son offre en date du ……………..........................………. Pour [</w:t>
      </w:r>
      <w:r w:rsidRPr="00020E1E">
        <w:rPr>
          <w:rFonts w:ascii="Tw Cen MT" w:hAnsi="Tw Cen MT"/>
          <w:i/>
          <w:iCs/>
          <w:color w:val="auto"/>
          <w:sz w:val="22"/>
          <w:szCs w:val="22"/>
        </w:rPr>
        <w:t>rappeler l’objet de l’appel d’offres]</w:t>
      </w:r>
      <w:r w:rsidRPr="00020E1E">
        <w:rPr>
          <w:rFonts w:ascii="Tw Cen MT" w:hAnsi="Tw Cen MT"/>
          <w:color w:val="auto"/>
          <w:sz w:val="22"/>
          <w:szCs w:val="22"/>
        </w:rPr>
        <w:t xml:space="preserve">, ci-dessous désignée </w:t>
      </w:r>
    </w:p>
    <w:p w:rsidR="00FC7FC8" w:rsidRPr="00020E1E" w:rsidRDefault="00FC7FC8" w:rsidP="00FC7FC8">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 L’offre », et pour laquelle il doit joindre un cautionnement provisoire équivalant à </w:t>
      </w:r>
      <w:r w:rsidRPr="00020E1E">
        <w:rPr>
          <w:rFonts w:ascii="Tw Cen MT" w:hAnsi="Tw Cen MT"/>
          <w:i/>
          <w:iCs/>
          <w:color w:val="auto"/>
          <w:sz w:val="22"/>
          <w:szCs w:val="22"/>
        </w:rPr>
        <w:t xml:space="preserve">[indiquer le montant] </w:t>
      </w:r>
    </w:p>
    <w:p w:rsidR="00FC7FC8" w:rsidRPr="00020E1E" w:rsidRDefault="00FC7FC8" w:rsidP="00FC7FC8">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Francs CFA, </w:t>
      </w:r>
    </w:p>
    <w:p w:rsidR="00FC7FC8" w:rsidRPr="00020E1E" w:rsidRDefault="00FC7FC8" w:rsidP="00FC7FC8">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Nous …………....................…..........................………. </w:t>
      </w:r>
      <w:r w:rsidRPr="00020E1E">
        <w:rPr>
          <w:rFonts w:ascii="Tw Cen MT" w:hAnsi="Tw Cen MT"/>
          <w:i/>
          <w:iCs/>
          <w:color w:val="auto"/>
          <w:sz w:val="22"/>
          <w:szCs w:val="22"/>
        </w:rPr>
        <w:t>[Nom et adresse de l’organisme financier]</w:t>
      </w:r>
      <w:r w:rsidRPr="00020E1E">
        <w:rPr>
          <w:rFonts w:ascii="Tw Cen MT" w:hAnsi="Tw Cen MT"/>
          <w:color w:val="auto"/>
          <w:sz w:val="22"/>
          <w:szCs w:val="22"/>
        </w:rPr>
        <w:t xml:space="preserve">, représentée par ……………..........................………. </w:t>
      </w:r>
      <w:r w:rsidRPr="00020E1E">
        <w:rPr>
          <w:rFonts w:ascii="Tw Cen MT" w:hAnsi="Tw Cen MT"/>
          <w:i/>
          <w:iCs/>
          <w:color w:val="auto"/>
          <w:sz w:val="22"/>
          <w:szCs w:val="22"/>
        </w:rPr>
        <w:t>[Noms des signataires]</w:t>
      </w:r>
      <w:r w:rsidRPr="00020E1E">
        <w:rPr>
          <w:rFonts w:ascii="Tw Cen MT" w:hAnsi="Tw Cen MT"/>
          <w:color w:val="auto"/>
          <w:sz w:val="22"/>
          <w:szCs w:val="22"/>
        </w:rPr>
        <w:t xml:space="preserve">, ci-dessous désignée « l’organisme financier », déclarons garantir le paiement au Maître d’Ouvrage </w:t>
      </w:r>
      <w:r w:rsidRPr="00020E1E">
        <w:rPr>
          <w:rFonts w:ascii="Tw Cen MT" w:hAnsi="Tw Cen MT"/>
          <w:i/>
          <w:iCs/>
          <w:color w:val="auto"/>
          <w:sz w:val="20"/>
          <w:szCs w:val="20"/>
        </w:rPr>
        <w:t xml:space="preserve">ou au Maître d’Ouvrage Délégué </w:t>
      </w:r>
      <w:r w:rsidRPr="00020E1E">
        <w:rPr>
          <w:rFonts w:ascii="Tw Cen MT" w:hAnsi="Tw Cen MT"/>
          <w:color w:val="auto"/>
          <w:sz w:val="22"/>
          <w:szCs w:val="22"/>
        </w:rPr>
        <w:t xml:space="preserve">de la somme maximale de [indiquer le montant] Francs CFA, que l’organisme financier s’engage à régler intégralement à au Maître d’Ouvrage </w:t>
      </w:r>
      <w:r w:rsidRPr="00020E1E">
        <w:rPr>
          <w:rFonts w:ascii="Tw Cen MT" w:hAnsi="Tw Cen MT"/>
          <w:i/>
          <w:iCs/>
          <w:color w:val="auto"/>
          <w:sz w:val="20"/>
          <w:szCs w:val="20"/>
        </w:rPr>
        <w:t>ou au Maître d’Ouvrage Délégué</w:t>
      </w:r>
      <w:r w:rsidRPr="00020E1E">
        <w:rPr>
          <w:rFonts w:ascii="Tw Cen MT" w:hAnsi="Tw Cen MT"/>
          <w:color w:val="auto"/>
          <w:sz w:val="22"/>
          <w:szCs w:val="22"/>
        </w:rPr>
        <w:t xml:space="preserve">, s’obligeant elle-même, ses successeurs et assignataires. </w:t>
      </w:r>
    </w:p>
    <w:p w:rsidR="00FC7FC8" w:rsidRPr="00020E1E" w:rsidRDefault="00FC7FC8" w:rsidP="00FC7FC8">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Les conditions de cette obligation sont les suivantes : </w:t>
      </w:r>
    </w:p>
    <w:p w:rsidR="00FC7FC8" w:rsidRPr="00020E1E" w:rsidRDefault="00FC7FC8" w:rsidP="00FC7FC8">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Si le soumissionnaire retire son offre pendant la période de validité prévue dans le dossier d’appel d’offres ; </w:t>
      </w:r>
    </w:p>
    <w:p w:rsidR="00FC7FC8" w:rsidRPr="00020E1E" w:rsidRDefault="00FC7FC8" w:rsidP="00FC7FC8">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Où </w:t>
      </w:r>
    </w:p>
    <w:p w:rsidR="00FC7FC8" w:rsidRPr="00020E1E" w:rsidRDefault="00FC7FC8" w:rsidP="00FC7FC8">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Si le soumissionnaire, s’étant vu notifié l’attribution du marché par le Maître d’Ouvrage </w:t>
      </w:r>
      <w:r w:rsidRPr="00020E1E">
        <w:rPr>
          <w:rFonts w:ascii="Tw Cen MT" w:hAnsi="Tw Cen MT"/>
          <w:i/>
          <w:iCs/>
          <w:color w:val="auto"/>
          <w:sz w:val="22"/>
          <w:szCs w:val="22"/>
        </w:rPr>
        <w:t xml:space="preserve">ou le Maître d’Ouvrage Délégué </w:t>
      </w:r>
      <w:r w:rsidRPr="00020E1E">
        <w:rPr>
          <w:rFonts w:ascii="Tw Cen MT" w:hAnsi="Tw Cen MT"/>
          <w:color w:val="auto"/>
          <w:sz w:val="22"/>
          <w:szCs w:val="22"/>
        </w:rPr>
        <w:t xml:space="preserve">pendant la période de validité : </w:t>
      </w:r>
    </w:p>
    <w:p w:rsidR="00FC7FC8" w:rsidRPr="00020E1E" w:rsidRDefault="00FC7FC8" w:rsidP="00FC7FC8">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 omet de signer ou refuse de signer le marché, alors qu’il est requis de le faire ; </w:t>
      </w:r>
    </w:p>
    <w:p w:rsidR="00FC7FC8" w:rsidRPr="00020E1E" w:rsidRDefault="00FC7FC8" w:rsidP="00FC7FC8">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 omet ou refuse de fournir le cautionnement définitif du marché (cautionnement définitif), comme prévu dans celui-ci. </w:t>
      </w:r>
    </w:p>
    <w:p w:rsidR="00FC7FC8" w:rsidRPr="00020E1E" w:rsidRDefault="00FC7FC8" w:rsidP="00FC7FC8">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Nous nous engageons à payer au Maître d’Ouvrage </w:t>
      </w:r>
      <w:r w:rsidRPr="00020E1E">
        <w:rPr>
          <w:rFonts w:ascii="Tw Cen MT" w:hAnsi="Tw Cen MT"/>
          <w:i/>
          <w:iCs/>
          <w:color w:val="auto"/>
          <w:sz w:val="22"/>
          <w:szCs w:val="22"/>
        </w:rPr>
        <w:t xml:space="preserve">ou le Maître d’Ouvrage Délégué </w:t>
      </w:r>
      <w:r w:rsidRPr="00020E1E">
        <w:rPr>
          <w:rFonts w:ascii="Tw Cen MT" w:hAnsi="Tw Cen MT"/>
          <w:color w:val="auto"/>
          <w:sz w:val="22"/>
          <w:szCs w:val="22"/>
        </w:rPr>
        <w:t>d’ un montant allant jusqu’au maximum de la somme stipulée ci-dessus, dès réception de sa première demande écrite, sans que le Maître</w:t>
      </w:r>
      <w:r>
        <w:rPr>
          <w:rFonts w:ascii="Tw Cen MT" w:hAnsi="Tw Cen MT"/>
          <w:color w:val="auto"/>
          <w:sz w:val="22"/>
          <w:szCs w:val="22"/>
        </w:rPr>
        <w:t xml:space="preserve"> </w:t>
      </w:r>
      <w:r w:rsidRPr="00020E1E">
        <w:rPr>
          <w:rFonts w:ascii="Tw Cen MT" w:hAnsi="Tw Cen MT"/>
          <w:color w:val="auto"/>
          <w:sz w:val="22"/>
          <w:szCs w:val="22"/>
        </w:rPr>
        <w:t xml:space="preserve">d’Ouvrage </w:t>
      </w:r>
      <w:r w:rsidRPr="00020E1E">
        <w:rPr>
          <w:rFonts w:ascii="Tw Cen MT" w:hAnsi="Tw Cen MT"/>
          <w:i/>
          <w:iCs/>
          <w:color w:val="auto"/>
          <w:sz w:val="22"/>
          <w:szCs w:val="22"/>
        </w:rPr>
        <w:t xml:space="preserve">ou le Maître d’Ouvrage Délégué </w:t>
      </w:r>
      <w:r w:rsidRPr="00020E1E">
        <w:rPr>
          <w:rFonts w:ascii="Tw Cen MT" w:hAnsi="Tw Cen MT"/>
          <w:color w:val="auto"/>
          <w:sz w:val="22"/>
          <w:szCs w:val="22"/>
        </w:rPr>
        <w:t xml:space="preserve">soit tenu de justifier sa demande, étant entendu toutefois que dans sa demande le Maître d’Ouvrage </w:t>
      </w:r>
      <w:r w:rsidRPr="00020E1E">
        <w:rPr>
          <w:rFonts w:ascii="Tw Cen MT" w:hAnsi="Tw Cen MT"/>
          <w:i/>
          <w:iCs/>
          <w:color w:val="auto"/>
          <w:sz w:val="20"/>
          <w:szCs w:val="20"/>
        </w:rPr>
        <w:t xml:space="preserve">ou le Maître d’Ouvrage Délégué </w:t>
      </w:r>
      <w:r w:rsidRPr="00020E1E">
        <w:rPr>
          <w:rFonts w:ascii="Tw Cen MT" w:hAnsi="Tw Cen MT"/>
          <w:color w:val="auto"/>
          <w:sz w:val="22"/>
          <w:szCs w:val="22"/>
        </w:rPr>
        <w:t xml:space="preserve">notera que le montant qu’il réclame lui est dû parce que l’une ou l’autre des conditions ci-dessus, ou toutes les deux, sont remplies, et qu’il spécifiera quelle(s) condition(s) a (ont) joué. </w:t>
      </w:r>
    </w:p>
    <w:p w:rsidR="00FC7FC8" w:rsidRPr="00020E1E" w:rsidRDefault="00FC7FC8" w:rsidP="00FC7FC8">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La présente caution entre en vigueur dès sa signature et dès la date limite fixée par le Maître d’Ouvrage </w:t>
      </w:r>
      <w:r w:rsidRPr="00020E1E">
        <w:rPr>
          <w:rFonts w:ascii="Tw Cen MT" w:hAnsi="Tw Cen MT"/>
          <w:i/>
          <w:iCs/>
          <w:color w:val="auto"/>
          <w:sz w:val="20"/>
          <w:szCs w:val="20"/>
        </w:rPr>
        <w:t xml:space="preserve">ou le Maître d’Ouvrage Délégué </w:t>
      </w:r>
      <w:r w:rsidRPr="00020E1E">
        <w:rPr>
          <w:rFonts w:ascii="Tw Cen MT" w:hAnsi="Tw Cen MT"/>
          <w:color w:val="auto"/>
          <w:sz w:val="22"/>
          <w:szCs w:val="22"/>
        </w:rPr>
        <w:t xml:space="preserve">pour la remise des offres. Elle demeurera valable jusqu’au trentième jour inclus suivant la fin du délai de validité des offres. Toute demande du Maître d’Ouvrage </w:t>
      </w:r>
      <w:r w:rsidRPr="00020E1E">
        <w:rPr>
          <w:rFonts w:ascii="Tw Cen MT" w:hAnsi="Tw Cen MT"/>
          <w:i/>
          <w:iCs/>
          <w:color w:val="auto"/>
          <w:sz w:val="20"/>
          <w:szCs w:val="20"/>
        </w:rPr>
        <w:t xml:space="preserve">ou du Maître d’Ouvrage Délégué </w:t>
      </w:r>
      <w:r w:rsidRPr="00020E1E">
        <w:rPr>
          <w:rFonts w:ascii="Tw Cen MT" w:hAnsi="Tw Cen MT"/>
          <w:color w:val="auto"/>
          <w:sz w:val="22"/>
          <w:szCs w:val="22"/>
        </w:rPr>
        <w:t xml:space="preserve">tendant à la faire jouer devra parvenir à la banque, par lettre recommandée avec accusé de réception, avant la fin de cette période de validité. </w:t>
      </w:r>
    </w:p>
    <w:p w:rsidR="00FC7FC8" w:rsidRPr="00020E1E" w:rsidRDefault="00FC7FC8" w:rsidP="00FC7FC8">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Le présent cautionnement est soumis pour son interprétation et son exécution au droit camerounais. Les tribunaux du Cameroun seront seuls compétents pour statuer sur tout ce qui concerne le présent engagement et ses suites. </w:t>
      </w:r>
    </w:p>
    <w:p w:rsidR="00FC7FC8" w:rsidRPr="00020E1E" w:rsidRDefault="00FC7FC8" w:rsidP="00FC7FC8">
      <w:pPr>
        <w:pStyle w:val="Default"/>
        <w:spacing w:before="120" w:after="120"/>
        <w:rPr>
          <w:rFonts w:ascii="Tw Cen MT" w:hAnsi="Tw Cen MT"/>
          <w:color w:val="auto"/>
          <w:sz w:val="23"/>
          <w:szCs w:val="23"/>
        </w:rPr>
      </w:pPr>
      <w:r w:rsidRPr="00020E1E">
        <w:rPr>
          <w:rFonts w:ascii="Tw Cen MT" w:hAnsi="Tw Cen MT"/>
          <w:i/>
          <w:iCs/>
          <w:color w:val="auto"/>
          <w:sz w:val="23"/>
          <w:szCs w:val="23"/>
        </w:rPr>
        <w:t xml:space="preserve">Signé et authentifié par l’organisme financier </w:t>
      </w:r>
    </w:p>
    <w:p w:rsidR="00FC7FC8" w:rsidRPr="00020E1E" w:rsidRDefault="00FC7FC8" w:rsidP="00FC7FC8">
      <w:pPr>
        <w:pStyle w:val="Default"/>
        <w:spacing w:before="120" w:after="120"/>
        <w:rPr>
          <w:rFonts w:ascii="Tw Cen MT" w:hAnsi="Tw Cen MT"/>
          <w:color w:val="auto"/>
          <w:sz w:val="12"/>
          <w:szCs w:val="12"/>
        </w:rPr>
      </w:pPr>
      <w:r w:rsidRPr="00020E1E">
        <w:rPr>
          <w:rFonts w:ascii="Tw Cen MT" w:hAnsi="Tw Cen MT"/>
          <w:i/>
          <w:iCs/>
          <w:color w:val="auto"/>
          <w:sz w:val="23"/>
          <w:szCs w:val="23"/>
        </w:rPr>
        <w:t xml:space="preserve">À </w:t>
      </w:r>
      <w:r w:rsidRPr="00020E1E">
        <w:rPr>
          <w:rFonts w:ascii="Tw Cen MT" w:hAnsi="Tw Cen MT"/>
          <w:i/>
          <w:iCs/>
          <w:color w:val="auto"/>
          <w:sz w:val="12"/>
          <w:szCs w:val="12"/>
        </w:rPr>
        <w:t>……………..........................………</w:t>
      </w:r>
      <w:r w:rsidRPr="00020E1E">
        <w:rPr>
          <w:rFonts w:ascii="Tw Cen MT" w:hAnsi="Tw Cen MT"/>
          <w:i/>
          <w:iCs/>
          <w:color w:val="auto"/>
          <w:sz w:val="23"/>
          <w:szCs w:val="23"/>
        </w:rPr>
        <w:t xml:space="preserve">, le </w:t>
      </w:r>
      <w:r w:rsidRPr="00020E1E">
        <w:rPr>
          <w:rFonts w:ascii="Tw Cen MT" w:hAnsi="Tw Cen MT"/>
          <w:i/>
          <w:iCs/>
          <w:color w:val="auto"/>
          <w:sz w:val="12"/>
          <w:szCs w:val="12"/>
        </w:rPr>
        <w:t xml:space="preserve">………....................... </w:t>
      </w:r>
    </w:p>
    <w:p w:rsidR="00FC7FC8" w:rsidRDefault="00FC7FC8" w:rsidP="00FC7FC8">
      <w:pPr>
        <w:spacing w:before="120" w:after="120"/>
        <w:jc w:val="both"/>
        <w:rPr>
          <w:rFonts w:ascii="Arial" w:hAnsi="Arial" w:cs="Arial"/>
          <w:b/>
          <w:bCs/>
          <w:sz w:val="32"/>
          <w:szCs w:val="32"/>
        </w:rPr>
      </w:pPr>
      <w:r w:rsidRPr="00020E1E">
        <w:rPr>
          <w:rFonts w:ascii="Tw Cen MT" w:hAnsi="Tw Cen MT"/>
          <w:i/>
          <w:iCs/>
        </w:rPr>
        <w:t>[Signature de l’organisme financier]</w:t>
      </w:r>
    </w:p>
    <w:p w:rsidR="00FC7FC8" w:rsidRDefault="00FC7FC8" w:rsidP="00FC7FC8">
      <w:pPr>
        <w:spacing w:before="120"/>
        <w:jc w:val="both"/>
        <w:rPr>
          <w:rFonts w:ascii="Arial" w:hAnsi="Arial" w:cs="Arial"/>
          <w:b/>
          <w:bCs/>
          <w:sz w:val="32"/>
          <w:szCs w:val="32"/>
        </w:rPr>
      </w:pPr>
    </w:p>
    <w:p w:rsidR="00FC7FC8" w:rsidRDefault="00FC7FC8" w:rsidP="00FC7FC8">
      <w:pPr>
        <w:spacing w:before="120"/>
        <w:jc w:val="both"/>
        <w:rPr>
          <w:rFonts w:ascii="Arial" w:hAnsi="Arial" w:cs="Arial"/>
          <w:b/>
          <w:bCs/>
          <w:sz w:val="32"/>
          <w:szCs w:val="32"/>
        </w:rPr>
      </w:pPr>
    </w:p>
    <w:p w:rsidR="00FC7FC8" w:rsidRDefault="00FC7FC8" w:rsidP="00FC7FC8">
      <w:pPr>
        <w:spacing w:before="120"/>
        <w:jc w:val="both"/>
        <w:rPr>
          <w:rFonts w:ascii="Arial" w:hAnsi="Arial" w:cs="Arial"/>
          <w:b/>
          <w:bCs/>
          <w:sz w:val="32"/>
          <w:szCs w:val="32"/>
        </w:rPr>
      </w:pPr>
    </w:p>
    <w:p w:rsidR="00C21AE1" w:rsidRDefault="00C21AE1" w:rsidP="00FC7FC8">
      <w:pPr>
        <w:spacing w:before="120"/>
        <w:jc w:val="both"/>
        <w:rPr>
          <w:rFonts w:ascii="Arial" w:hAnsi="Arial" w:cs="Arial"/>
          <w:b/>
          <w:bCs/>
          <w:sz w:val="32"/>
          <w:szCs w:val="32"/>
        </w:rPr>
      </w:pPr>
    </w:p>
    <w:p w:rsidR="00C21AE1" w:rsidRDefault="00C21AE1" w:rsidP="00FC7FC8">
      <w:pPr>
        <w:spacing w:before="120"/>
        <w:jc w:val="both"/>
        <w:rPr>
          <w:rFonts w:ascii="Arial" w:hAnsi="Arial" w:cs="Arial"/>
          <w:b/>
          <w:bCs/>
          <w:sz w:val="32"/>
          <w:szCs w:val="32"/>
        </w:rPr>
      </w:pPr>
    </w:p>
    <w:p w:rsidR="00FC7FC8" w:rsidRDefault="00FC7FC8" w:rsidP="00FC7FC8">
      <w:pPr>
        <w:spacing w:before="120"/>
        <w:jc w:val="both"/>
        <w:rPr>
          <w:rFonts w:ascii="Arial" w:hAnsi="Arial" w:cs="Arial"/>
          <w:b/>
          <w:bCs/>
          <w:sz w:val="32"/>
          <w:szCs w:val="32"/>
        </w:rPr>
      </w:pPr>
    </w:p>
    <w:p w:rsidR="0004486C" w:rsidRPr="00020E1E" w:rsidRDefault="0004486C" w:rsidP="00310ECA">
      <w:pPr>
        <w:spacing w:before="120"/>
        <w:jc w:val="center"/>
        <w:rPr>
          <w:rFonts w:ascii="Tw Cen MT" w:hAnsi="Tw Cen MT"/>
          <w:sz w:val="32"/>
          <w:szCs w:val="32"/>
        </w:rPr>
      </w:pPr>
      <w:r w:rsidRPr="00020E1E">
        <w:rPr>
          <w:rFonts w:ascii="Tw Cen MT" w:hAnsi="Tw Cen MT"/>
          <w:b/>
          <w:bCs/>
          <w:sz w:val="32"/>
          <w:szCs w:val="32"/>
        </w:rPr>
        <w:lastRenderedPageBreak/>
        <w:t>ANNEXE N° 4 : MODELE DE CAUTIONNEMENT DEFINITIF</w:t>
      </w:r>
    </w:p>
    <w:p w:rsidR="0004486C" w:rsidRPr="00020E1E" w:rsidRDefault="0004486C" w:rsidP="0004486C">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Organisme financier : </w:t>
      </w:r>
    </w:p>
    <w:p w:rsidR="0004486C" w:rsidRPr="00020E1E" w:rsidRDefault="0004486C" w:rsidP="0004486C">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Référence de la Caution : N° </w:t>
      </w:r>
      <w:r w:rsidRPr="00020E1E">
        <w:rPr>
          <w:rFonts w:ascii="Tw Cen MT" w:hAnsi="Tw Cen MT"/>
          <w:i/>
          <w:iCs/>
          <w:color w:val="auto"/>
          <w:sz w:val="22"/>
          <w:szCs w:val="22"/>
        </w:rPr>
        <w:t xml:space="preserve">……………..................................………. </w:t>
      </w:r>
    </w:p>
    <w:p w:rsidR="0004486C" w:rsidRPr="00020E1E" w:rsidRDefault="0004486C" w:rsidP="0004486C">
      <w:pPr>
        <w:pStyle w:val="Default"/>
        <w:spacing w:before="120" w:after="120"/>
        <w:rPr>
          <w:rFonts w:ascii="Tw Cen MT" w:hAnsi="Tw Cen MT"/>
          <w:color w:val="auto"/>
          <w:sz w:val="22"/>
          <w:szCs w:val="22"/>
        </w:rPr>
      </w:pPr>
      <w:r w:rsidRPr="00020E1E">
        <w:rPr>
          <w:rFonts w:ascii="Tw Cen MT" w:hAnsi="Tw Cen MT"/>
          <w:color w:val="auto"/>
          <w:sz w:val="22"/>
          <w:szCs w:val="22"/>
        </w:rPr>
        <w:t>Adressée à [</w:t>
      </w:r>
      <w:r w:rsidRPr="00020E1E">
        <w:rPr>
          <w:rFonts w:ascii="Tw Cen MT" w:hAnsi="Tw Cen MT"/>
          <w:i/>
          <w:iCs/>
          <w:color w:val="auto"/>
          <w:sz w:val="22"/>
          <w:szCs w:val="22"/>
        </w:rPr>
        <w:t xml:space="preserve">indiquer le Maître d’Ouvrage </w:t>
      </w:r>
      <w:r w:rsidRPr="00020E1E">
        <w:rPr>
          <w:rFonts w:ascii="Tw Cen MT" w:hAnsi="Tw Cen MT"/>
          <w:i/>
          <w:iCs/>
          <w:color w:val="auto"/>
          <w:sz w:val="20"/>
          <w:szCs w:val="20"/>
        </w:rPr>
        <w:t xml:space="preserve">ou le Maître d’Ouvrage Délégué </w:t>
      </w:r>
      <w:r w:rsidRPr="00020E1E">
        <w:rPr>
          <w:rFonts w:ascii="Tw Cen MT" w:hAnsi="Tw Cen MT"/>
          <w:i/>
          <w:iCs/>
          <w:color w:val="auto"/>
          <w:sz w:val="22"/>
          <w:szCs w:val="22"/>
        </w:rPr>
        <w:t>et son adresse] Cameroun</w:t>
      </w:r>
      <w:r w:rsidRPr="00020E1E">
        <w:rPr>
          <w:rFonts w:ascii="Tw Cen MT" w:hAnsi="Tw Cen MT"/>
          <w:color w:val="auto"/>
          <w:sz w:val="22"/>
          <w:szCs w:val="22"/>
        </w:rPr>
        <w:t xml:space="preserve">, ci-dessous désigné « le Maître d’Ouvrage » </w:t>
      </w:r>
    </w:p>
    <w:p w:rsidR="0004486C" w:rsidRPr="00020E1E" w:rsidRDefault="0004486C" w:rsidP="0004486C">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Attendu que </w:t>
      </w:r>
      <w:r w:rsidRPr="00020E1E">
        <w:rPr>
          <w:rFonts w:ascii="Tw Cen MT" w:hAnsi="Tw Cen MT"/>
          <w:i/>
          <w:iCs/>
          <w:color w:val="auto"/>
          <w:sz w:val="22"/>
          <w:szCs w:val="22"/>
        </w:rPr>
        <w:t>…………….............................................................................………. [Nom et adresse du fournisseur ou du prestataire]</w:t>
      </w:r>
      <w:r w:rsidRPr="00020E1E">
        <w:rPr>
          <w:rFonts w:ascii="Tw Cen MT" w:hAnsi="Tw Cen MT"/>
          <w:color w:val="auto"/>
          <w:sz w:val="22"/>
          <w:szCs w:val="22"/>
        </w:rPr>
        <w:t xml:space="preserve">, ci-dessous désigné « le </w:t>
      </w:r>
    </w:p>
    <w:p w:rsidR="0004486C" w:rsidRPr="00020E1E" w:rsidRDefault="0004486C" w:rsidP="0004486C">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Fournisseur </w:t>
      </w:r>
      <w:r w:rsidRPr="00020E1E">
        <w:rPr>
          <w:rFonts w:ascii="Tw Cen MT" w:hAnsi="Tw Cen MT"/>
          <w:i/>
          <w:iCs/>
          <w:color w:val="auto"/>
          <w:sz w:val="22"/>
          <w:szCs w:val="22"/>
        </w:rPr>
        <w:t xml:space="preserve">ou du prestataire </w:t>
      </w:r>
      <w:r w:rsidRPr="00020E1E">
        <w:rPr>
          <w:rFonts w:ascii="Tw Cen MT" w:hAnsi="Tw Cen MT"/>
          <w:color w:val="auto"/>
          <w:sz w:val="22"/>
          <w:szCs w:val="22"/>
        </w:rPr>
        <w:t xml:space="preserve">», s’est engagé, en exécution du marché désigné « le marché », à réaliser </w:t>
      </w:r>
    </w:p>
    <w:p w:rsidR="0004486C" w:rsidRPr="00020E1E" w:rsidRDefault="0004486C" w:rsidP="0004486C">
      <w:pPr>
        <w:pStyle w:val="Default"/>
        <w:spacing w:before="120" w:after="120"/>
        <w:rPr>
          <w:rFonts w:ascii="Tw Cen MT" w:hAnsi="Tw Cen MT"/>
          <w:color w:val="auto"/>
          <w:sz w:val="22"/>
          <w:szCs w:val="22"/>
        </w:rPr>
      </w:pPr>
      <w:r w:rsidRPr="00020E1E">
        <w:rPr>
          <w:rFonts w:ascii="Tw Cen MT" w:hAnsi="Tw Cen MT"/>
          <w:i/>
          <w:iCs/>
          <w:color w:val="auto"/>
          <w:sz w:val="22"/>
          <w:szCs w:val="22"/>
        </w:rPr>
        <w:t xml:space="preserve">[indiquer la nature des fournitures et services connexes] </w:t>
      </w:r>
    </w:p>
    <w:p w:rsidR="0004486C" w:rsidRPr="00020E1E" w:rsidRDefault="0004486C" w:rsidP="0004486C">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Attendu qu’il est stipulé dans le marché que le Fournisseur remettra au Maître d’Ouvrage </w:t>
      </w:r>
      <w:r w:rsidRPr="00020E1E">
        <w:rPr>
          <w:rFonts w:ascii="Tw Cen MT" w:hAnsi="Tw Cen MT"/>
          <w:color w:val="auto"/>
          <w:sz w:val="20"/>
          <w:szCs w:val="20"/>
        </w:rPr>
        <w:t xml:space="preserve">ou au Maître d’Ouvrage Délégué </w:t>
      </w:r>
      <w:r w:rsidRPr="00020E1E">
        <w:rPr>
          <w:rFonts w:ascii="Tw Cen MT" w:hAnsi="Tw Cen MT"/>
          <w:color w:val="auto"/>
          <w:sz w:val="22"/>
          <w:szCs w:val="22"/>
        </w:rPr>
        <w:t xml:space="preserve">un cautionnement définitif, d’un montant égal à [indiquer le pourcentage compris entre 2 et 5 %] du montant de la tranche du marché correspondant, comme garantie de l’exécution de ses obligations de bonne fin conformément aux conditions du marché, </w:t>
      </w:r>
    </w:p>
    <w:p w:rsidR="0004486C" w:rsidRPr="00020E1E" w:rsidRDefault="0004486C" w:rsidP="0004486C">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Attendu que nous avons convenu de donner au Fournisseur ce cautionnement, </w:t>
      </w:r>
    </w:p>
    <w:p w:rsidR="0004486C" w:rsidRPr="00020E1E" w:rsidRDefault="0004486C" w:rsidP="0004486C">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Nous, </w:t>
      </w:r>
      <w:r w:rsidRPr="00020E1E">
        <w:rPr>
          <w:rFonts w:ascii="Tw Cen MT" w:hAnsi="Tw Cen MT"/>
          <w:i/>
          <w:iCs/>
          <w:color w:val="auto"/>
          <w:sz w:val="22"/>
          <w:szCs w:val="22"/>
        </w:rPr>
        <w:t>……………...............................................................................................................................................................................……….. [nom et adresse de banque]</w:t>
      </w:r>
      <w:r w:rsidRPr="00020E1E">
        <w:rPr>
          <w:rFonts w:ascii="Tw Cen MT" w:hAnsi="Tw Cen MT"/>
          <w:color w:val="auto"/>
          <w:sz w:val="22"/>
          <w:szCs w:val="22"/>
        </w:rPr>
        <w:t xml:space="preserve">, représentée par </w:t>
      </w:r>
      <w:r w:rsidRPr="00020E1E">
        <w:rPr>
          <w:rFonts w:ascii="Tw Cen MT" w:hAnsi="Tw Cen MT"/>
          <w:i/>
          <w:iCs/>
          <w:color w:val="auto"/>
          <w:sz w:val="22"/>
          <w:szCs w:val="22"/>
        </w:rPr>
        <w:t>……………..........................................................................................................................…….. [noms des signataires]</w:t>
      </w:r>
      <w:r w:rsidRPr="00020E1E">
        <w:rPr>
          <w:rFonts w:ascii="Tw Cen MT" w:hAnsi="Tw Cen MT"/>
          <w:color w:val="auto"/>
          <w:sz w:val="22"/>
          <w:szCs w:val="22"/>
        </w:rPr>
        <w:t xml:space="preserve">, </w:t>
      </w:r>
    </w:p>
    <w:p w:rsidR="0004486C" w:rsidRPr="00020E1E" w:rsidRDefault="0004486C" w:rsidP="0004486C">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ci-dessous désignée « l’organisme financier », nous engageons à payer au Maître d’Ouvrage </w:t>
      </w:r>
      <w:r w:rsidRPr="00020E1E">
        <w:rPr>
          <w:rFonts w:ascii="Tw Cen MT" w:hAnsi="Tw Cen MT"/>
          <w:color w:val="auto"/>
          <w:sz w:val="20"/>
          <w:szCs w:val="20"/>
        </w:rPr>
        <w:t>ou au Maître d’Ouvrage Délégué</w:t>
      </w:r>
      <w:r w:rsidRPr="00020E1E">
        <w:rPr>
          <w:rFonts w:ascii="Tw Cen MT" w:hAnsi="Tw Cen MT"/>
          <w:color w:val="auto"/>
          <w:sz w:val="22"/>
          <w:szCs w:val="22"/>
        </w:rPr>
        <w:t xml:space="preserve">,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w:t>
      </w:r>
      <w:r w:rsidRPr="00020E1E">
        <w:rPr>
          <w:rFonts w:ascii="Tw Cen MT" w:hAnsi="Tw Cen MT"/>
          <w:i/>
          <w:iCs/>
          <w:color w:val="auto"/>
          <w:sz w:val="22"/>
          <w:szCs w:val="22"/>
        </w:rPr>
        <w:t>……………........................................... [en chiffres et en lettres]</w:t>
      </w:r>
      <w:r w:rsidRPr="00020E1E">
        <w:rPr>
          <w:rFonts w:ascii="Tw Cen MT" w:hAnsi="Tw Cen MT"/>
          <w:color w:val="auto"/>
          <w:sz w:val="22"/>
          <w:szCs w:val="22"/>
        </w:rPr>
        <w:t xml:space="preserve">. </w:t>
      </w:r>
    </w:p>
    <w:p w:rsidR="0004486C" w:rsidRDefault="0004486C" w:rsidP="0004486C">
      <w:pPr>
        <w:pStyle w:val="Default"/>
        <w:spacing w:before="120" w:after="120"/>
        <w:rPr>
          <w:rFonts w:ascii="Tw Cen MT" w:hAnsi="Tw Cen MT"/>
          <w:color w:val="auto"/>
          <w:sz w:val="22"/>
          <w:szCs w:val="22"/>
        </w:rPr>
      </w:pPr>
      <w:r w:rsidRPr="00020E1E">
        <w:rPr>
          <w:rFonts w:ascii="Tw Cen MT" w:hAnsi="Tw Cen MT"/>
          <w:color w:val="auto"/>
          <w:sz w:val="22"/>
          <w:szCs w:val="22"/>
        </w:rPr>
        <w:t>Nous convenons qu’aucun changement ou additif ou aucune autre modification au marché ne nous libérera d’une obligation quelconque nous incombant en vertu du présent cautionnement définitif et nous dérogeons par la présente à la notification de toute modifica</w:t>
      </w:r>
      <w:r>
        <w:rPr>
          <w:rFonts w:ascii="Tw Cen MT" w:hAnsi="Tw Cen MT"/>
          <w:color w:val="auto"/>
          <w:sz w:val="22"/>
          <w:szCs w:val="22"/>
        </w:rPr>
        <w:t>tion, additif ou changement.</w:t>
      </w:r>
    </w:p>
    <w:p w:rsidR="0004486C" w:rsidRPr="00020E1E" w:rsidRDefault="0004486C" w:rsidP="0004486C">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Le présent cautionnement définitif prend effet à compter de sa signature et dès notification du marché. La caution sera libérée dans un délai (indiquer le délai) à compter de la date de réception provisoire des fournitures. </w:t>
      </w:r>
    </w:p>
    <w:p w:rsidR="0004486C" w:rsidRPr="00020E1E" w:rsidRDefault="0004486C" w:rsidP="0004486C">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Après le délai susvisé, la caution devient sans objet et doit nous être automatiquement retournée sans aucune forme de procédure. </w:t>
      </w:r>
    </w:p>
    <w:p w:rsidR="0004486C" w:rsidRPr="00020E1E" w:rsidRDefault="0004486C" w:rsidP="0004486C">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Toute demande de paiement formulée par le Maître d’Ouvrage </w:t>
      </w:r>
      <w:r w:rsidRPr="00020E1E">
        <w:rPr>
          <w:rFonts w:ascii="Tw Cen MT" w:hAnsi="Tw Cen MT"/>
          <w:color w:val="auto"/>
          <w:sz w:val="20"/>
          <w:szCs w:val="20"/>
        </w:rPr>
        <w:t xml:space="preserve">ou le Maître d’Ouvrage Délégué </w:t>
      </w:r>
      <w:r w:rsidRPr="00020E1E">
        <w:rPr>
          <w:rFonts w:ascii="Tw Cen MT" w:hAnsi="Tw Cen MT"/>
          <w:color w:val="auto"/>
          <w:sz w:val="22"/>
          <w:szCs w:val="22"/>
        </w:rPr>
        <w:t xml:space="preserve">au titre de la présente garantie doit être faite par lettre recommandée avec accusé de réception, parvenue à la banque pendant la période de validité du présent engagement. </w:t>
      </w:r>
    </w:p>
    <w:p w:rsidR="0004486C" w:rsidRPr="00020E1E" w:rsidRDefault="0004486C" w:rsidP="0004486C">
      <w:pPr>
        <w:pStyle w:val="Default"/>
        <w:spacing w:before="120" w:after="120"/>
        <w:rPr>
          <w:rFonts w:ascii="Tw Cen MT" w:hAnsi="Tw Cen MT"/>
          <w:color w:val="auto"/>
          <w:sz w:val="22"/>
          <w:szCs w:val="22"/>
        </w:rPr>
      </w:pPr>
      <w:r w:rsidRPr="00020E1E">
        <w:rPr>
          <w:rFonts w:ascii="Tw Cen MT" w:hAnsi="Tw Cen MT"/>
          <w:color w:val="auto"/>
          <w:sz w:val="22"/>
          <w:szCs w:val="22"/>
        </w:rPr>
        <w:t xml:space="preserve">Le présent cautionnement définitif est soumis pour son interprétation et son exécution au droit camerounais. Les tribunaux camerounais seront seuls compétents pour statuer sur tout ce qui concerne le présent engagement et ses suites. </w:t>
      </w:r>
    </w:p>
    <w:p w:rsidR="0004486C" w:rsidRPr="00020E1E" w:rsidRDefault="0004486C" w:rsidP="0004486C">
      <w:pPr>
        <w:pStyle w:val="Default"/>
        <w:spacing w:before="120" w:after="120"/>
        <w:rPr>
          <w:rFonts w:ascii="Tw Cen MT" w:hAnsi="Tw Cen MT"/>
          <w:color w:val="auto"/>
          <w:sz w:val="22"/>
          <w:szCs w:val="22"/>
        </w:rPr>
      </w:pPr>
      <w:r w:rsidRPr="00020E1E">
        <w:rPr>
          <w:rFonts w:ascii="Tw Cen MT" w:hAnsi="Tw Cen MT"/>
          <w:i/>
          <w:iCs/>
          <w:color w:val="auto"/>
          <w:sz w:val="22"/>
          <w:szCs w:val="22"/>
        </w:rPr>
        <w:t xml:space="preserve">Signé et authentifié par l’Organisme financier </w:t>
      </w:r>
    </w:p>
    <w:p w:rsidR="0004486C" w:rsidRPr="00020E1E" w:rsidRDefault="0004486C" w:rsidP="0004486C">
      <w:pPr>
        <w:pStyle w:val="Default"/>
        <w:spacing w:before="120" w:after="120"/>
        <w:rPr>
          <w:rFonts w:ascii="Tw Cen MT" w:hAnsi="Tw Cen MT"/>
          <w:color w:val="auto"/>
          <w:sz w:val="22"/>
          <w:szCs w:val="22"/>
        </w:rPr>
      </w:pPr>
      <w:r w:rsidRPr="00020E1E">
        <w:rPr>
          <w:rFonts w:ascii="Tw Cen MT" w:hAnsi="Tw Cen MT"/>
          <w:i/>
          <w:iCs/>
          <w:color w:val="auto"/>
          <w:sz w:val="22"/>
          <w:szCs w:val="22"/>
        </w:rPr>
        <w:t xml:space="preserve">…..........................……….., le </w:t>
      </w:r>
    </w:p>
    <w:p w:rsidR="0004486C" w:rsidRDefault="0004486C" w:rsidP="0004486C">
      <w:pPr>
        <w:spacing w:before="120" w:after="120"/>
        <w:jc w:val="both"/>
        <w:rPr>
          <w:rFonts w:ascii="Arial" w:hAnsi="Arial" w:cs="Arial"/>
          <w:b/>
          <w:bCs/>
          <w:sz w:val="32"/>
          <w:szCs w:val="32"/>
        </w:rPr>
      </w:pPr>
      <w:r w:rsidRPr="00020E1E">
        <w:rPr>
          <w:rFonts w:ascii="Tw Cen MT" w:hAnsi="Tw Cen MT"/>
          <w:i/>
          <w:iCs/>
          <w:sz w:val="22"/>
          <w:szCs w:val="22"/>
        </w:rPr>
        <w:t>[signature de la banque]</w:t>
      </w:r>
    </w:p>
    <w:p w:rsidR="0004486C" w:rsidRDefault="0004486C" w:rsidP="00FC7FC8">
      <w:pPr>
        <w:spacing w:before="120"/>
        <w:jc w:val="both"/>
        <w:rPr>
          <w:rFonts w:ascii="Arial" w:hAnsi="Arial" w:cs="Arial"/>
          <w:b/>
          <w:bCs/>
          <w:sz w:val="32"/>
          <w:szCs w:val="32"/>
        </w:rPr>
      </w:pPr>
    </w:p>
    <w:p w:rsidR="0004486C" w:rsidRDefault="0004486C" w:rsidP="00FC7FC8">
      <w:pPr>
        <w:spacing w:before="120"/>
        <w:jc w:val="both"/>
        <w:rPr>
          <w:rFonts w:ascii="Arial" w:hAnsi="Arial" w:cs="Arial"/>
          <w:b/>
          <w:bCs/>
          <w:sz w:val="32"/>
          <w:szCs w:val="32"/>
        </w:rPr>
      </w:pPr>
    </w:p>
    <w:p w:rsidR="00CF6812" w:rsidRDefault="00CF6812" w:rsidP="00FC7FC8">
      <w:pPr>
        <w:spacing w:before="120"/>
        <w:jc w:val="both"/>
        <w:rPr>
          <w:rFonts w:ascii="Arial" w:hAnsi="Arial" w:cs="Arial"/>
          <w:b/>
          <w:bCs/>
          <w:sz w:val="32"/>
          <w:szCs w:val="32"/>
        </w:rPr>
      </w:pPr>
    </w:p>
    <w:p w:rsidR="0004486C" w:rsidRDefault="0004486C" w:rsidP="00FC7FC8">
      <w:pPr>
        <w:spacing w:before="120"/>
        <w:jc w:val="both"/>
        <w:rPr>
          <w:rFonts w:ascii="Arial" w:hAnsi="Arial" w:cs="Arial"/>
          <w:b/>
          <w:bCs/>
          <w:sz w:val="32"/>
          <w:szCs w:val="32"/>
        </w:rPr>
      </w:pPr>
    </w:p>
    <w:p w:rsidR="0004486C" w:rsidRDefault="0004486C" w:rsidP="00FC7FC8">
      <w:pPr>
        <w:spacing w:before="120"/>
        <w:jc w:val="both"/>
        <w:rPr>
          <w:rFonts w:ascii="Arial" w:hAnsi="Arial" w:cs="Arial"/>
          <w:b/>
          <w:bCs/>
          <w:sz w:val="32"/>
          <w:szCs w:val="32"/>
        </w:rPr>
      </w:pPr>
    </w:p>
    <w:p w:rsidR="0004486C" w:rsidRDefault="0004486C" w:rsidP="00FC7FC8">
      <w:pPr>
        <w:spacing w:before="120"/>
        <w:jc w:val="both"/>
        <w:rPr>
          <w:rFonts w:ascii="Arial" w:hAnsi="Arial" w:cs="Arial"/>
          <w:b/>
          <w:bCs/>
          <w:sz w:val="32"/>
          <w:szCs w:val="32"/>
        </w:rPr>
      </w:pPr>
    </w:p>
    <w:p w:rsidR="00B902F2" w:rsidRPr="00020E1E" w:rsidRDefault="00B902F2" w:rsidP="00310ECA">
      <w:pPr>
        <w:spacing w:before="120"/>
        <w:jc w:val="center"/>
        <w:rPr>
          <w:rFonts w:ascii="Tw Cen MT" w:hAnsi="Tw Cen MT"/>
          <w:sz w:val="32"/>
          <w:szCs w:val="32"/>
        </w:rPr>
      </w:pPr>
      <w:r w:rsidRPr="00020E1E">
        <w:rPr>
          <w:rFonts w:ascii="Tw Cen MT" w:hAnsi="Tw Cen MT"/>
          <w:b/>
          <w:bCs/>
          <w:sz w:val="32"/>
          <w:szCs w:val="32"/>
        </w:rPr>
        <w:lastRenderedPageBreak/>
        <w:t>ANNEXE N° 5 : MODELE DE CAUTIONNEMENT D'AVANCE DE DEMARRAGE</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Organisme financier : …………...........................……………………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Référence du Cautionnement : N° …………...........................……………………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Adressée </w:t>
      </w:r>
      <w:r w:rsidRPr="00020E1E">
        <w:rPr>
          <w:rFonts w:ascii="Tw Cen MT" w:hAnsi="Tw Cen MT"/>
          <w:i/>
          <w:iCs/>
          <w:color w:val="auto"/>
          <w:sz w:val="22"/>
          <w:szCs w:val="22"/>
        </w:rPr>
        <w:t xml:space="preserve">[indiquer le Maître d’Ouvrage ou le Maître d’Ouvrage Délégué]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i/>
          <w:iCs/>
          <w:color w:val="auto"/>
          <w:sz w:val="22"/>
          <w:szCs w:val="22"/>
        </w:rPr>
        <w:t xml:space="preserve">[Adresse du Maître d’Ouvrage </w:t>
      </w:r>
      <w:r w:rsidRPr="00020E1E">
        <w:rPr>
          <w:rFonts w:ascii="Tw Cen MT" w:hAnsi="Tw Cen MT"/>
          <w:color w:val="auto"/>
          <w:sz w:val="22"/>
          <w:szCs w:val="22"/>
        </w:rPr>
        <w:t>ou du Maître d’Ouvrage Délégué</w:t>
      </w:r>
      <w:r w:rsidRPr="00020E1E">
        <w:rPr>
          <w:rFonts w:ascii="Tw Cen MT" w:hAnsi="Tw Cen MT"/>
          <w:i/>
          <w:iCs/>
          <w:color w:val="auto"/>
          <w:sz w:val="22"/>
          <w:szCs w:val="22"/>
        </w:rPr>
        <w:t xml:space="preserve">]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ci-dessous désigné « le Maître d’Ouvrage ou le Maître d’Ouvrage Délégué »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Nous soussignés (organisme financier, adresse), déclarons par la présente garantir, pour le compte de : </w:t>
      </w:r>
      <w:r w:rsidRPr="00020E1E">
        <w:rPr>
          <w:rFonts w:ascii="Tw Cen MT" w:hAnsi="Tw Cen MT"/>
          <w:i/>
          <w:iCs/>
          <w:color w:val="auto"/>
          <w:sz w:val="22"/>
          <w:szCs w:val="22"/>
        </w:rPr>
        <w:t>……………...............................................……….. [le titulaire]</w:t>
      </w:r>
      <w:r w:rsidRPr="00020E1E">
        <w:rPr>
          <w:rFonts w:ascii="Tw Cen MT" w:hAnsi="Tw Cen MT"/>
          <w:color w:val="auto"/>
          <w:sz w:val="22"/>
          <w:szCs w:val="22"/>
        </w:rPr>
        <w:t xml:space="preserve">, au profit de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Maître d’Ouvrage ou Maître d’Ouvrage Délégué </w:t>
      </w:r>
      <w:r w:rsidRPr="00020E1E">
        <w:rPr>
          <w:rFonts w:ascii="Tw Cen MT" w:hAnsi="Tw Cen MT"/>
          <w:i/>
          <w:iCs/>
          <w:color w:val="auto"/>
          <w:sz w:val="22"/>
          <w:szCs w:val="22"/>
        </w:rPr>
        <w:t xml:space="preserve">[Adresse du Maître d’Ouvrage ou du Maître d’Ouvrage Délégué] (« le bénéficiaire »)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Le paiement, sans contestation et dès réception de la première demande écrite du bénéficiaire, déclarant que ………….................…….. </w:t>
      </w:r>
      <w:r w:rsidRPr="00020E1E">
        <w:rPr>
          <w:rFonts w:ascii="Tw Cen MT" w:hAnsi="Tw Cen MT"/>
          <w:i/>
          <w:iCs/>
          <w:color w:val="auto"/>
          <w:sz w:val="22"/>
          <w:szCs w:val="22"/>
        </w:rPr>
        <w:t xml:space="preserve">[le titulaire] </w:t>
      </w:r>
      <w:r w:rsidRPr="00020E1E">
        <w:rPr>
          <w:rFonts w:ascii="Tw Cen MT" w:hAnsi="Tw Cen MT"/>
          <w:color w:val="auto"/>
          <w:sz w:val="22"/>
          <w:szCs w:val="22"/>
        </w:rPr>
        <w:t xml:space="preserve">ne s’est pas acquitté de ses obligations, relatives au remboursement de l’avance de démarrage selon les conditions du marché ………….................…….. du …………..................................…….. relatif aux fournitures et services connexes </w:t>
      </w:r>
      <w:r w:rsidRPr="00020E1E">
        <w:rPr>
          <w:rFonts w:ascii="Tw Cen MT" w:hAnsi="Tw Cen MT"/>
          <w:i/>
          <w:iCs/>
          <w:color w:val="auto"/>
          <w:sz w:val="22"/>
          <w:szCs w:val="22"/>
        </w:rPr>
        <w:t>[indiquer l’objet et les références de l’appel d’offres et le lot, éventuellement]</w:t>
      </w:r>
      <w:r w:rsidRPr="00020E1E">
        <w:rPr>
          <w:rFonts w:ascii="Tw Cen MT" w:hAnsi="Tw Cen MT"/>
          <w:color w:val="auto"/>
          <w:sz w:val="22"/>
          <w:szCs w:val="22"/>
        </w:rPr>
        <w:t xml:space="preserve">, de la somme totale maximum correspondant à l’avance </w:t>
      </w:r>
      <w:r w:rsidRPr="00020E1E">
        <w:rPr>
          <w:rFonts w:ascii="Tw Cen MT" w:hAnsi="Tw Cen MT"/>
          <w:i/>
          <w:iCs/>
          <w:color w:val="auto"/>
          <w:sz w:val="22"/>
          <w:szCs w:val="22"/>
        </w:rPr>
        <w:t xml:space="preserve">[quarante 40% et trente 30% (respectivement pour les marchés de fournitures et de services connexes) ] </w:t>
      </w:r>
      <w:r w:rsidRPr="00020E1E">
        <w:rPr>
          <w:rFonts w:ascii="Tw Cen MT" w:hAnsi="Tw Cen MT"/>
          <w:color w:val="auto"/>
          <w:sz w:val="22"/>
          <w:szCs w:val="22"/>
        </w:rPr>
        <w:t xml:space="preserve">du montant Toutes Taxes Comprises du marché n° ………….......................…….., payable dès la notification de l’ordre de service correspondant, soit :…………..........….. francs CFA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La présente garantie entrera en vigueur et prendra effet dès réception des parts respectives de cette avance sur les comptes de …………..........................……..</w:t>
      </w:r>
      <w:r w:rsidRPr="00020E1E">
        <w:rPr>
          <w:rFonts w:ascii="Tw Cen MT" w:hAnsi="Tw Cen MT"/>
          <w:i/>
          <w:iCs/>
          <w:color w:val="auto"/>
          <w:sz w:val="22"/>
          <w:szCs w:val="22"/>
        </w:rPr>
        <w:t xml:space="preserve">[le titulaire] </w:t>
      </w:r>
      <w:r w:rsidRPr="00020E1E">
        <w:rPr>
          <w:rFonts w:ascii="Tw Cen MT" w:hAnsi="Tw Cen MT"/>
          <w:color w:val="auto"/>
          <w:sz w:val="22"/>
          <w:szCs w:val="22"/>
        </w:rPr>
        <w:t xml:space="preserve">ouverts auprès de la banque ………….................……... sous le </w:t>
      </w:r>
      <w:r>
        <w:rPr>
          <w:rFonts w:ascii="Tw Cen MT" w:hAnsi="Tw Cen MT"/>
          <w:color w:val="auto"/>
          <w:sz w:val="22"/>
          <w:szCs w:val="22"/>
        </w:rPr>
        <w:t xml:space="preserve">n° ………….................... </w:t>
      </w:r>
      <w:r w:rsidRPr="00020E1E">
        <w:rPr>
          <w:rFonts w:ascii="Tw Cen MT" w:hAnsi="Tw Cen MT"/>
          <w:color w:val="auto"/>
          <w:sz w:val="22"/>
          <w:szCs w:val="22"/>
        </w:rPr>
        <w:t xml:space="preserve">Elle restera en vigueur jusqu’au remboursement de l’avance conformément à la procédure fixée par le CCAP. Toutefois, le montant du cautionnement sera réduit proportionnellement au remboursement de l’avance au fur et à mesure de son remboursement.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La loi et la juridiction applicables à la garantie sont celles de la République du Cameroun. </w:t>
      </w:r>
    </w:p>
    <w:p w:rsidR="00B902F2" w:rsidRPr="00020E1E" w:rsidRDefault="00B902F2" w:rsidP="00B902F2">
      <w:pPr>
        <w:pStyle w:val="Default"/>
        <w:spacing w:before="120" w:after="120"/>
        <w:jc w:val="both"/>
        <w:rPr>
          <w:rFonts w:ascii="Tw Cen MT" w:hAnsi="Tw Cen MT"/>
          <w:color w:val="auto"/>
          <w:sz w:val="23"/>
          <w:szCs w:val="23"/>
        </w:rPr>
      </w:pPr>
      <w:r w:rsidRPr="00020E1E">
        <w:rPr>
          <w:rFonts w:ascii="Tw Cen MT" w:hAnsi="Tw Cen MT"/>
          <w:i/>
          <w:iCs/>
          <w:color w:val="auto"/>
          <w:sz w:val="23"/>
          <w:szCs w:val="23"/>
        </w:rPr>
        <w:t xml:space="preserve">Signé et authentifié par l’organisme financier </w:t>
      </w:r>
    </w:p>
    <w:p w:rsidR="00B902F2" w:rsidRPr="00020E1E" w:rsidRDefault="00B902F2" w:rsidP="00B902F2">
      <w:pPr>
        <w:pStyle w:val="Default"/>
        <w:spacing w:before="120" w:after="120"/>
        <w:jc w:val="both"/>
        <w:rPr>
          <w:rFonts w:ascii="Tw Cen MT" w:hAnsi="Tw Cen MT"/>
          <w:color w:val="auto"/>
          <w:sz w:val="23"/>
          <w:szCs w:val="23"/>
        </w:rPr>
      </w:pPr>
      <w:r w:rsidRPr="00020E1E">
        <w:rPr>
          <w:rFonts w:ascii="Tw Cen MT" w:hAnsi="Tw Cen MT"/>
          <w:i/>
          <w:iCs/>
          <w:color w:val="auto"/>
          <w:sz w:val="23"/>
          <w:szCs w:val="23"/>
        </w:rPr>
        <w:t xml:space="preserve">à ……………..........................……….., le ……………..........................……….. </w:t>
      </w:r>
    </w:p>
    <w:p w:rsidR="00B902F2" w:rsidRPr="00020E1E" w:rsidRDefault="00B902F2" w:rsidP="00B902F2">
      <w:pPr>
        <w:pStyle w:val="Default"/>
        <w:spacing w:before="120" w:after="120"/>
        <w:jc w:val="both"/>
        <w:rPr>
          <w:rFonts w:ascii="Tw Cen MT" w:hAnsi="Tw Cen MT"/>
          <w:color w:val="auto"/>
          <w:sz w:val="23"/>
          <w:szCs w:val="23"/>
        </w:rPr>
      </w:pPr>
      <w:r w:rsidRPr="00020E1E">
        <w:rPr>
          <w:rFonts w:ascii="Tw Cen MT" w:hAnsi="Tw Cen MT"/>
          <w:i/>
          <w:iCs/>
          <w:color w:val="auto"/>
          <w:sz w:val="23"/>
          <w:szCs w:val="23"/>
        </w:rPr>
        <w:t xml:space="preserve">[signature de l’organisme financier] </w:t>
      </w:r>
    </w:p>
    <w:p w:rsidR="00B902F2" w:rsidRPr="00020E1E" w:rsidRDefault="00B902F2" w:rsidP="00B902F2">
      <w:pPr>
        <w:pStyle w:val="Default"/>
        <w:rPr>
          <w:rFonts w:ascii="Tw Cen MT" w:hAnsi="Tw Cen MT"/>
          <w:color w:val="auto"/>
        </w:rPr>
      </w:pPr>
    </w:p>
    <w:p w:rsidR="00B902F2" w:rsidRPr="00020E1E" w:rsidRDefault="00B902F2" w:rsidP="00B902F2">
      <w:pPr>
        <w:pStyle w:val="Default"/>
        <w:pageBreakBefore/>
        <w:spacing w:before="120" w:after="120"/>
        <w:jc w:val="both"/>
        <w:rPr>
          <w:rFonts w:ascii="Tw Cen MT" w:hAnsi="Tw Cen MT"/>
          <w:color w:val="auto"/>
          <w:sz w:val="32"/>
          <w:szCs w:val="32"/>
        </w:rPr>
      </w:pPr>
      <w:r w:rsidRPr="00020E1E">
        <w:rPr>
          <w:rFonts w:ascii="Tw Cen MT" w:hAnsi="Tw Cen MT"/>
          <w:b/>
          <w:bCs/>
          <w:color w:val="auto"/>
          <w:sz w:val="32"/>
          <w:szCs w:val="32"/>
        </w:rPr>
        <w:lastRenderedPageBreak/>
        <w:t xml:space="preserve">Annexe n°6 : Modèle de cautionnement de bonne exécution en remplacement de LA </w:t>
      </w:r>
      <w:r w:rsidRPr="00020E1E">
        <w:rPr>
          <w:rFonts w:ascii="Tw Cen MT" w:hAnsi="Tw Cen MT"/>
          <w:b/>
          <w:bCs/>
          <w:i/>
          <w:iCs/>
          <w:color w:val="auto"/>
          <w:sz w:val="32"/>
          <w:szCs w:val="32"/>
        </w:rPr>
        <w:t>RETENUE DE GARANTIE</w:t>
      </w:r>
    </w:p>
    <w:p w:rsidR="00B902F2" w:rsidRPr="00020E1E" w:rsidRDefault="00B902F2" w:rsidP="00B902F2">
      <w:pPr>
        <w:pStyle w:val="Default"/>
        <w:spacing w:before="120" w:after="120"/>
        <w:jc w:val="both"/>
        <w:rPr>
          <w:rFonts w:ascii="Tw Cen MT" w:hAnsi="Tw Cen MT"/>
          <w:color w:val="auto"/>
          <w:sz w:val="12"/>
          <w:szCs w:val="12"/>
        </w:rPr>
      </w:pPr>
      <w:r w:rsidRPr="00020E1E">
        <w:rPr>
          <w:rFonts w:ascii="Tw Cen MT" w:hAnsi="Tw Cen MT"/>
          <w:color w:val="auto"/>
          <w:sz w:val="23"/>
          <w:szCs w:val="23"/>
        </w:rPr>
        <w:t xml:space="preserve">Organisme financier : </w:t>
      </w:r>
      <w:r w:rsidRPr="00020E1E">
        <w:rPr>
          <w:rFonts w:ascii="Tw Cen MT" w:hAnsi="Tw Cen MT"/>
          <w:color w:val="auto"/>
          <w:sz w:val="12"/>
          <w:szCs w:val="12"/>
        </w:rPr>
        <w:t xml:space="preserve">…………...........................……………………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Référence du Cautionnement : N° …………...........................……………………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Adressée </w:t>
      </w:r>
      <w:r w:rsidRPr="00020E1E">
        <w:rPr>
          <w:rFonts w:ascii="Tw Cen MT" w:hAnsi="Tw Cen MT"/>
          <w:i/>
          <w:iCs/>
          <w:color w:val="auto"/>
          <w:sz w:val="22"/>
          <w:szCs w:val="22"/>
        </w:rPr>
        <w:t xml:space="preserve">[indiquer le Maître d’Ouvrage ou le Maître d’Ouvrage Délégué]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i/>
          <w:iCs/>
          <w:color w:val="auto"/>
          <w:sz w:val="22"/>
          <w:szCs w:val="22"/>
        </w:rPr>
        <w:t xml:space="preserve">[Adresse du Maître d’Ouvrage </w:t>
      </w:r>
      <w:r w:rsidRPr="00020E1E">
        <w:rPr>
          <w:rFonts w:ascii="Tw Cen MT" w:hAnsi="Tw Cen MT"/>
          <w:color w:val="auto"/>
          <w:sz w:val="22"/>
          <w:szCs w:val="22"/>
        </w:rPr>
        <w:t>ou du Maître d’Ouvrage Délégué</w:t>
      </w:r>
      <w:r w:rsidRPr="00020E1E">
        <w:rPr>
          <w:rFonts w:ascii="Tw Cen MT" w:hAnsi="Tw Cen MT"/>
          <w:i/>
          <w:iCs/>
          <w:color w:val="auto"/>
          <w:sz w:val="22"/>
          <w:szCs w:val="22"/>
        </w:rPr>
        <w:t xml:space="preserve">]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ci-dessous désigné « le Maître d’Ouvrage ou le Maître d’Ouvrage Délégué »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Attendu que ………….................................................................n</w:t>
      </w:r>
      <w:r w:rsidRPr="00020E1E">
        <w:rPr>
          <w:rFonts w:ascii="Tw Cen MT" w:hAnsi="Tw Cen MT"/>
          <w:i/>
          <w:iCs/>
          <w:color w:val="auto"/>
          <w:sz w:val="22"/>
          <w:szCs w:val="22"/>
        </w:rPr>
        <w:t>om et adresse du fournisseur ou du prestataire]</w:t>
      </w:r>
      <w:r w:rsidRPr="00020E1E">
        <w:rPr>
          <w:rFonts w:ascii="Tw Cen MT" w:hAnsi="Tw Cen MT"/>
          <w:color w:val="auto"/>
          <w:sz w:val="22"/>
          <w:szCs w:val="22"/>
        </w:rPr>
        <w:t xml:space="preserve">,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ci-dessous désigné « le Fournisseur», s’est engagé, en exécution du marché, livrer les fournitures de [indiquer l’objet des prestations]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Attendu qu’il est stipulé dans le marché que la retenue de garantie fixée à </w:t>
      </w:r>
      <w:r w:rsidRPr="00020E1E">
        <w:rPr>
          <w:rFonts w:ascii="Tw Cen MT" w:hAnsi="Tw Cen MT"/>
          <w:i/>
          <w:iCs/>
          <w:color w:val="auto"/>
          <w:sz w:val="22"/>
          <w:szCs w:val="22"/>
        </w:rPr>
        <w:t xml:space="preserve">[pourcentage inférieur à 10% à préciser] </w:t>
      </w:r>
      <w:r w:rsidRPr="00020E1E">
        <w:rPr>
          <w:rFonts w:ascii="Tw Cen MT" w:hAnsi="Tw Cen MT"/>
          <w:color w:val="auto"/>
          <w:sz w:val="22"/>
          <w:szCs w:val="22"/>
        </w:rPr>
        <w:t xml:space="preserve">du montant TTC du marché peut être remplacée par une caution solidaire,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Attendu que nous avons convenu de donner au Fournisseur ce cautionnement,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Nous, …........................... </w:t>
      </w:r>
      <w:r w:rsidRPr="00020E1E">
        <w:rPr>
          <w:rFonts w:ascii="Tw Cen MT" w:hAnsi="Tw Cen MT"/>
          <w:i/>
          <w:iCs/>
          <w:color w:val="auto"/>
          <w:sz w:val="22"/>
          <w:szCs w:val="22"/>
        </w:rPr>
        <w:t>adresse organisme financier]</w:t>
      </w:r>
      <w:r w:rsidRPr="00020E1E">
        <w:rPr>
          <w:rFonts w:ascii="Tw Cen MT" w:hAnsi="Tw Cen MT"/>
          <w:color w:val="auto"/>
          <w:sz w:val="22"/>
          <w:szCs w:val="22"/>
        </w:rPr>
        <w:t>, représentée par …...........................</w:t>
      </w:r>
      <w:r w:rsidRPr="00020E1E">
        <w:rPr>
          <w:rFonts w:ascii="Tw Cen MT" w:hAnsi="Tw Cen MT"/>
          <w:i/>
          <w:iCs/>
          <w:color w:val="auto"/>
          <w:sz w:val="22"/>
          <w:szCs w:val="22"/>
        </w:rPr>
        <w:t>noms des signataires]</w:t>
      </w:r>
      <w:r w:rsidRPr="00020E1E">
        <w:rPr>
          <w:rFonts w:ascii="Tw Cen MT" w:hAnsi="Tw Cen MT"/>
          <w:color w:val="auto"/>
          <w:sz w:val="22"/>
          <w:szCs w:val="22"/>
        </w:rPr>
        <w:t xml:space="preserve">, et ci-dessous désignée « organisme financier »,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Dès lors, nous affirmons par les présentes que nous nous portons garants et responsables à l’égard du Maître d’Ouvrage </w:t>
      </w:r>
      <w:r w:rsidRPr="00020E1E">
        <w:rPr>
          <w:rFonts w:ascii="Tw Cen MT" w:hAnsi="Tw Cen MT"/>
          <w:i/>
          <w:iCs/>
          <w:color w:val="auto"/>
          <w:sz w:val="22"/>
          <w:szCs w:val="22"/>
        </w:rPr>
        <w:t>ou du Maître d’Ouvrage Délégué</w:t>
      </w:r>
      <w:r w:rsidRPr="00020E1E">
        <w:rPr>
          <w:rFonts w:ascii="Tw Cen MT" w:hAnsi="Tw Cen MT"/>
          <w:color w:val="auto"/>
          <w:sz w:val="22"/>
          <w:szCs w:val="22"/>
        </w:rPr>
        <w:t xml:space="preserve">, au nom du Fournisseur ou du prestataire, pour un montant maximum de …………....................... </w:t>
      </w:r>
      <w:r w:rsidRPr="00020E1E">
        <w:rPr>
          <w:rFonts w:ascii="Tw Cen MT" w:hAnsi="Tw Cen MT"/>
          <w:i/>
          <w:iCs/>
          <w:color w:val="auto"/>
          <w:sz w:val="22"/>
          <w:szCs w:val="22"/>
        </w:rPr>
        <w:t>[en chiffres et en lettres]</w:t>
      </w:r>
      <w:r w:rsidRPr="00020E1E">
        <w:rPr>
          <w:rFonts w:ascii="Tw Cen MT" w:hAnsi="Tw Cen MT"/>
          <w:color w:val="auto"/>
          <w:sz w:val="22"/>
          <w:szCs w:val="22"/>
        </w:rPr>
        <w:t xml:space="preserve">, correspondant à [pourcentage inférieur à 10% à préciser] du montant du marché(10)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Et nous nous engageons à payer au Maître d’Ouvrage ou au Maître d’Ouvrage Délégué , dans un délai maximum de huit (08) semaines, sur simple demande écrite de celui-ci déclarant que le Fournisseur n’a pas satisfait à ses engagements contractuels ou qu’il se trouve débiteur du Maître d’Ouvrage ou du Maître d’Ouvrage Délégué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ou le Maître d’Ouvrage Délégué ait à prouver ou à donner les raisons ni le motif de sa demande du montant </w:t>
      </w:r>
    </w:p>
    <w:p w:rsidR="00B902F2"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d</w:t>
      </w:r>
      <w:r>
        <w:rPr>
          <w:rFonts w:ascii="Tw Cen MT" w:hAnsi="Tw Cen MT"/>
          <w:color w:val="auto"/>
          <w:sz w:val="22"/>
          <w:szCs w:val="22"/>
        </w:rPr>
        <w:t>e la somme indiquée ci-dessus.</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Nous convenons qu’aucun changement ou additif ou aucune autre modification au marché ne nous libérera d’une obligation quelconque nous incombant en vertu de la présente garantie et nous dérogeons par la présente à la notification de toute modification, additif ou changement.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La présente garantie entre en vigueur dès sa signature. Elle sera libérée dans un délai de trente (30) jours à compter de la date de réception définitive des travaux, et sur mainlevée délivrée par le Maître d’Ouvrage ou au Maître d’Ouvrage Délégué.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Toute demande de paiement formulée par le Maître d’Ouvrage ou le Maître d’Ouvrage Délégué au titre de la présente garantie devra être faite par lettre recommandée avec accusé de réception, parvenue à la banque pendant la période de validité du présent engagement.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color w:val="auto"/>
          <w:sz w:val="22"/>
          <w:szCs w:val="22"/>
        </w:rPr>
        <w:t xml:space="preserve">La présente caution est soumise pour son interprétation et son exécution au droit camerounais. Les tribunaux camerounais seront seuls compétents pour statuer sur tout ce qui concerne le présent engagement et ses suites.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i/>
          <w:iCs/>
          <w:color w:val="auto"/>
          <w:sz w:val="22"/>
          <w:szCs w:val="22"/>
        </w:rPr>
        <w:t xml:space="preserve">Signé et authentifié par l’organisme financier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i/>
          <w:iCs/>
          <w:color w:val="auto"/>
          <w:sz w:val="22"/>
          <w:szCs w:val="22"/>
        </w:rPr>
        <w:t xml:space="preserve">à……………., le …………………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i/>
          <w:iCs/>
          <w:color w:val="auto"/>
          <w:sz w:val="22"/>
          <w:szCs w:val="22"/>
        </w:rPr>
        <w:t xml:space="preserve">.[signature de l’Organisme financier] </w:t>
      </w:r>
    </w:p>
    <w:p w:rsidR="00B902F2" w:rsidRPr="00020E1E" w:rsidRDefault="00B902F2" w:rsidP="00B902F2">
      <w:pPr>
        <w:pStyle w:val="Default"/>
        <w:spacing w:before="120" w:after="120"/>
        <w:jc w:val="both"/>
        <w:rPr>
          <w:rFonts w:ascii="Tw Cen MT" w:hAnsi="Tw Cen MT"/>
          <w:color w:val="auto"/>
          <w:sz w:val="22"/>
          <w:szCs w:val="22"/>
        </w:rPr>
      </w:pPr>
      <w:r w:rsidRPr="00020E1E">
        <w:rPr>
          <w:rFonts w:ascii="Tw Cen MT" w:hAnsi="Tw Cen MT"/>
          <w:i/>
          <w:iCs/>
          <w:color w:val="auto"/>
          <w:sz w:val="22"/>
          <w:szCs w:val="22"/>
        </w:rPr>
        <w:t xml:space="preserve">(10) Cas où la caution est établie une fois au démarrage des travaux et couvre la totalité de la garantie, soit 10% du marché. </w:t>
      </w:r>
    </w:p>
    <w:p w:rsidR="00B902F2" w:rsidRPr="00020E1E" w:rsidRDefault="00B902F2" w:rsidP="00B902F2">
      <w:pPr>
        <w:pStyle w:val="Default"/>
        <w:spacing w:before="120" w:after="120"/>
        <w:jc w:val="both"/>
        <w:rPr>
          <w:rFonts w:ascii="Tw Cen MT" w:hAnsi="Tw Cen MT"/>
          <w:color w:val="auto"/>
        </w:rPr>
      </w:pPr>
    </w:p>
    <w:p w:rsidR="00B902F2" w:rsidRDefault="00B902F2" w:rsidP="00B902F2">
      <w:pPr>
        <w:pStyle w:val="Default"/>
        <w:rPr>
          <w:rFonts w:ascii="Tw Cen MT" w:hAnsi="Tw Cen MT"/>
          <w:color w:val="auto"/>
          <w:sz w:val="23"/>
          <w:szCs w:val="23"/>
        </w:rPr>
      </w:pPr>
    </w:p>
    <w:p w:rsidR="00C21AE1" w:rsidRDefault="00C21AE1" w:rsidP="00B902F2">
      <w:pPr>
        <w:pStyle w:val="Default"/>
        <w:rPr>
          <w:rFonts w:ascii="Tw Cen MT" w:hAnsi="Tw Cen MT"/>
          <w:color w:val="auto"/>
          <w:sz w:val="23"/>
          <w:szCs w:val="23"/>
        </w:rPr>
      </w:pPr>
    </w:p>
    <w:p w:rsidR="00CF6812" w:rsidRDefault="00CF6812" w:rsidP="00B902F2">
      <w:pPr>
        <w:pStyle w:val="Default"/>
        <w:rPr>
          <w:rFonts w:ascii="Tw Cen MT" w:hAnsi="Tw Cen MT"/>
          <w:color w:val="auto"/>
          <w:sz w:val="23"/>
          <w:szCs w:val="23"/>
        </w:rPr>
      </w:pPr>
    </w:p>
    <w:p w:rsidR="00C21AE1" w:rsidRDefault="00C21AE1" w:rsidP="00B902F2">
      <w:pPr>
        <w:pStyle w:val="Default"/>
        <w:rPr>
          <w:rFonts w:ascii="Tw Cen MT" w:hAnsi="Tw Cen MT"/>
          <w:color w:val="auto"/>
          <w:sz w:val="23"/>
          <w:szCs w:val="23"/>
        </w:rPr>
      </w:pPr>
    </w:p>
    <w:p w:rsidR="00C21AE1" w:rsidRDefault="00C21AE1" w:rsidP="00B902F2">
      <w:pPr>
        <w:pStyle w:val="Default"/>
        <w:rPr>
          <w:rFonts w:ascii="Tw Cen MT" w:hAnsi="Tw Cen MT"/>
          <w:color w:val="auto"/>
          <w:sz w:val="23"/>
          <w:szCs w:val="23"/>
        </w:rPr>
      </w:pPr>
    </w:p>
    <w:p w:rsidR="00C21AE1" w:rsidRDefault="00C21AE1" w:rsidP="00B902F2">
      <w:pPr>
        <w:pStyle w:val="Default"/>
        <w:rPr>
          <w:rFonts w:ascii="Tw Cen MT" w:hAnsi="Tw Cen MT"/>
          <w:color w:val="auto"/>
          <w:sz w:val="23"/>
          <w:szCs w:val="23"/>
        </w:rPr>
      </w:pPr>
    </w:p>
    <w:p w:rsidR="00B902F2" w:rsidRPr="00020E1E" w:rsidRDefault="00B902F2" w:rsidP="00B902F2">
      <w:pPr>
        <w:pStyle w:val="Default"/>
        <w:jc w:val="center"/>
        <w:rPr>
          <w:rFonts w:ascii="Tw Cen MT" w:hAnsi="Tw Cen MT"/>
          <w:color w:val="auto"/>
          <w:sz w:val="32"/>
          <w:szCs w:val="32"/>
        </w:rPr>
      </w:pPr>
      <w:r w:rsidRPr="00020E1E">
        <w:rPr>
          <w:rFonts w:ascii="Tw Cen MT" w:hAnsi="Tw Cen MT"/>
          <w:b/>
          <w:bCs/>
          <w:color w:val="auto"/>
          <w:sz w:val="32"/>
          <w:szCs w:val="32"/>
        </w:rPr>
        <w:lastRenderedPageBreak/>
        <w:t>ANNEXE N° 8 : MODELE DE CADRE DU PLANNING</w:t>
      </w:r>
    </w:p>
    <w:p w:rsidR="00B902F2" w:rsidRPr="00020E1E" w:rsidRDefault="00B902F2" w:rsidP="00B902F2">
      <w:pPr>
        <w:pStyle w:val="Default"/>
        <w:jc w:val="center"/>
        <w:rPr>
          <w:rFonts w:ascii="Tw Cen MT" w:hAnsi="Tw Cen MT"/>
          <w:sz w:val="32"/>
          <w:szCs w:val="32"/>
        </w:rPr>
      </w:pPr>
      <w:r w:rsidRPr="00020E1E">
        <w:rPr>
          <w:rFonts w:ascii="Tw Cen MT" w:hAnsi="Tw Cen MT"/>
          <w:b/>
          <w:bCs/>
          <w:sz w:val="32"/>
          <w:szCs w:val="32"/>
        </w:rPr>
        <w:t>CALENDRIER DES ACTIVITES (PROGRAMME DE TRAVAIL)</w:t>
      </w:r>
    </w:p>
    <w:p w:rsidR="00F551C2" w:rsidRPr="00312B87" w:rsidRDefault="00F551C2" w:rsidP="00F551C2">
      <w:pPr>
        <w:widowControl w:val="0"/>
        <w:autoSpaceDE w:val="0"/>
        <w:jc w:val="both"/>
        <w:rPr>
          <w:rFonts w:ascii="Arial" w:hAnsi="Arial" w:cs="Arial"/>
        </w:rPr>
      </w:pPr>
    </w:p>
    <w:p w:rsidR="00F551C2" w:rsidRPr="00312B87" w:rsidRDefault="001327C1" w:rsidP="00F551C2">
      <w:pPr>
        <w:tabs>
          <w:tab w:val="left" w:pos="1155"/>
        </w:tabs>
        <w:jc w:val="center"/>
      </w:pPr>
      <w:r w:rsidRPr="00312B87">
        <w:object w:dxaOrig="10977" w:dyaOrig="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95pt;height:129.6pt" o:ole="">
            <v:imagedata r:id="rId17" o:title=""/>
          </v:shape>
          <o:OLEObject Type="Embed" ProgID="Excel.Sheet.12" ShapeID="_x0000_i1025" DrawAspect="Content" ObjectID="_1820130758" r:id="rId18"/>
        </w:object>
      </w:r>
    </w:p>
    <w:p w:rsidR="00F551C2" w:rsidRPr="00312B87" w:rsidRDefault="00F551C2" w:rsidP="00F551C2">
      <w:pPr>
        <w:pStyle w:val="Corpsdetexte2"/>
        <w:tabs>
          <w:tab w:val="left" w:pos="4620"/>
        </w:tabs>
        <w:jc w:val="center"/>
      </w:pPr>
      <w:r w:rsidRPr="00312B87">
        <w:t>Date_________</w:t>
      </w:r>
    </w:p>
    <w:p w:rsidR="00F551C2" w:rsidRPr="00312B87" w:rsidRDefault="00F551C2" w:rsidP="00F551C2">
      <w:pPr>
        <w:pStyle w:val="Corpsdetexte2"/>
        <w:tabs>
          <w:tab w:val="left" w:pos="4620"/>
          <w:tab w:val="left" w:pos="7320"/>
        </w:tabs>
      </w:pPr>
      <w:r w:rsidRPr="00312B87">
        <w:tab/>
      </w:r>
    </w:p>
    <w:p w:rsidR="00F551C2" w:rsidRPr="00312B87" w:rsidRDefault="00F551C2" w:rsidP="00F551C2">
      <w:pPr>
        <w:pStyle w:val="Corpsdetexte2"/>
        <w:tabs>
          <w:tab w:val="left" w:pos="4620"/>
        </w:tabs>
        <w:jc w:val="center"/>
        <w:rPr>
          <w:i/>
        </w:rPr>
      </w:pPr>
      <w:r w:rsidRPr="00312B87">
        <w:rPr>
          <w:i/>
        </w:rPr>
        <w:t>[Cachet et signature de l’Entrepreneur]</w:t>
      </w:r>
    </w:p>
    <w:p w:rsidR="00F551C2" w:rsidRPr="00312B87" w:rsidRDefault="00F551C2" w:rsidP="00F551C2">
      <w:pPr>
        <w:widowControl w:val="0"/>
        <w:tabs>
          <w:tab w:val="left" w:pos="10480"/>
        </w:tabs>
        <w:autoSpaceDE w:val="0"/>
        <w:jc w:val="both"/>
        <w:rPr>
          <w:rFonts w:ascii="Arial" w:hAnsi="Arial" w:cs="Arial"/>
        </w:rPr>
      </w:pPr>
    </w:p>
    <w:p w:rsidR="00F551C2" w:rsidRPr="00312B87" w:rsidRDefault="00F551C2" w:rsidP="00F551C2">
      <w:pPr>
        <w:widowControl w:val="0"/>
        <w:tabs>
          <w:tab w:val="left" w:pos="10480"/>
        </w:tabs>
        <w:autoSpaceDE w:val="0"/>
        <w:jc w:val="both"/>
        <w:rPr>
          <w:rFonts w:ascii="Arial" w:hAnsi="Arial" w:cs="Arial"/>
        </w:rPr>
      </w:pPr>
    </w:p>
    <w:p w:rsidR="00F551C2" w:rsidRPr="00312B87" w:rsidRDefault="00F551C2" w:rsidP="00F551C2">
      <w:pPr>
        <w:widowControl w:val="0"/>
        <w:autoSpaceDE w:val="0"/>
        <w:jc w:val="both"/>
        <w:rPr>
          <w:rFonts w:ascii="Arial" w:hAnsi="Arial" w:cs="Arial"/>
        </w:rPr>
      </w:pPr>
    </w:p>
    <w:p w:rsidR="00F551C2" w:rsidRPr="00312B87" w:rsidRDefault="00F551C2" w:rsidP="00F551C2">
      <w:pPr>
        <w:widowControl w:val="0"/>
        <w:autoSpaceDE w:val="0"/>
        <w:jc w:val="both"/>
        <w:rPr>
          <w:rFonts w:ascii="Arial" w:hAnsi="Arial" w:cs="Arial"/>
        </w:rPr>
      </w:pPr>
    </w:p>
    <w:p w:rsidR="00F551C2" w:rsidRPr="00312B87" w:rsidRDefault="00F551C2" w:rsidP="00F551C2">
      <w:pPr>
        <w:pStyle w:val="siliacII"/>
        <w:numPr>
          <w:ilvl w:val="12"/>
          <w:numId w:val="0"/>
        </w:numPr>
        <w:jc w:val="center"/>
        <w:rPr>
          <w:rFonts w:ascii="Times New Roman" w:hAnsi="Times New Roman"/>
          <w:sz w:val="22"/>
          <w:szCs w:val="22"/>
        </w:rPr>
      </w:pPr>
    </w:p>
    <w:p w:rsidR="00F551C2" w:rsidRPr="00312B87" w:rsidRDefault="00F551C2" w:rsidP="00F551C2">
      <w:pPr>
        <w:pStyle w:val="siliacII"/>
        <w:numPr>
          <w:ilvl w:val="12"/>
          <w:numId w:val="0"/>
        </w:numPr>
        <w:jc w:val="center"/>
        <w:rPr>
          <w:rFonts w:ascii="Times New Roman" w:hAnsi="Times New Roman"/>
          <w:sz w:val="22"/>
          <w:szCs w:val="22"/>
        </w:rPr>
      </w:pPr>
    </w:p>
    <w:p w:rsidR="00F551C2" w:rsidRPr="00312B87" w:rsidRDefault="00F551C2" w:rsidP="00F551C2">
      <w:pPr>
        <w:pStyle w:val="siliacII"/>
        <w:numPr>
          <w:ilvl w:val="12"/>
          <w:numId w:val="0"/>
        </w:numPr>
        <w:jc w:val="center"/>
        <w:rPr>
          <w:rFonts w:ascii="Times New Roman" w:hAnsi="Times New Roman"/>
          <w:sz w:val="22"/>
          <w:szCs w:val="22"/>
        </w:rPr>
      </w:pPr>
    </w:p>
    <w:p w:rsidR="00F551C2" w:rsidRPr="00312B87" w:rsidRDefault="00F551C2" w:rsidP="00F551C2">
      <w:pPr>
        <w:pStyle w:val="siliacII"/>
        <w:numPr>
          <w:ilvl w:val="12"/>
          <w:numId w:val="0"/>
        </w:numPr>
        <w:jc w:val="center"/>
        <w:rPr>
          <w:rFonts w:ascii="Times New Roman" w:hAnsi="Times New Roman"/>
          <w:sz w:val="22"/>
          <w:szCs w:val="22"/>
        </w:rPr>
      </w:pPr>
    </w:p>
    <w:p w:rsidR="00F551C2" w:rsidRPr="00312B87" w:rsidRDefault="00F551C2" w:rsidP="00F551C2">
      <w:pPr>
        <w:pStyle w:val="siliacII"/>
        <w:numPr>
          <w:ilvl w:val="12"/>
          <w:numId w:val="0"/>
        </w:numPr>
        <w:jc w:val="center"/>
        <w:rPr>
          <w:rFonts w:ascii="Times New Roman" w:hAnsi="Times New Roman"/>
          <w:sz w:val="22"/>
          <w:szCs w:val="22"/>
        </w:rPr>
      </w:pPr>
    </w:p>
    <w:p w:rsidR="00F551C2" w:rsidRPr="00312B87" w:rsidRDefault="00F551C2" w:rsidP="00F551C2">
      <w:pPr>
        <w:pStyle w:val="siliacII"/>
        <w:numPr>
          <w:ilvl w:val="12"/>
          <w:numId w:val="0"/>
        </w:numPr>
        <w:jc w:val="center"/>
        <w:rPr>
          <w:rFonts w:ascii="Times New Roman" w:hAnsi="Times New Roman"/>
          <w:sz w:val="22"/>
          <w:szCs w:val="22"/>
        </w:rPr>
      </w:pPr>
    </w:p>
    <w:p w:rsidR="00F551C2" w:rsidRPr="00312B87" w:rsidRDefault="00F551C2" w:rsidP="00F551C2">
      <w:pPr>
        <w:pStyle w:val="siliacII"/>
        <w:numPr>
          <w:ilvl w:val="12"/>
          <w:numId w:val="0"/>
        </w:numPr>
        <w:jc w:val="center"/>
        <w:rPr>
          <w:rFonts w:ascii="Times New Roman" w:hAnsi="Times New Roman"/>
          <w:sz w:val="22"/>
          <w:szCs w:val="22"/>
        </w:rPr>
      </w:pPr>
    </w:p>
    <w:p w:rsidR="00F551C2" w:rsidRPr="00312B87" w:rsidRDefault="00F551C2" w:rsidP="00F551C2">
      <w:pPr>
        <w:pStyle w:val="siliacII"/>
        <w:numPr>
          <w:ilvl w:val="12"/>
          <w:numId w:val="0"/>
        </w:numPr>
        <w:jc w:val="center"/>
        <w:rPr>
          <w:rFonts w:ascii="Times New Roman" w:hAnsi="Times New Roman"/>
          <w:sz w:val="22"/>
          <w:szCs w:val="22"/>
        </w:rPr>
      </w:pPr>
    </w:p>
    <w:p w:rsidR="00F551C2" w:rsidRPr="00312B87" w:rsidRDefault="00F551C2" w:rsidP="00F551C2">
      <w:pPr>
        <w:pStyle w:val="siliacII"/>
        <w:numPr>
          <w:ilvl w:val="12"/>
          <w:numId w:val="0"/>
        </w:numPr>
        <w:jc w:val="center"/>
        <w:rPr>
          <w:rFonts w:ascii="Times New Roman" w:hAnsi="Times New Roman"/>
          <w:sz w:val="22"/>
          <w:szCs w:val="22"/>
        </w:rPr>
      </w:pPr>
    </w:p>
    <w:p w:rsidR="00F551C2" w:rsidRDefault="00F551C2" w:rsidP="00F551C2">
      <w:pPr>
        <w:pStyle w:val="siliacII"/>
        <w:numPr>
          <w:ilvl w:val="12"/>
          <w:numId w:val="0"/>
        </w:numPr>
        <w:jc w:val="center"/>
        <w:rPr>
          <w:rFonts w:ascii="Times New Roman" w:hAnsi="Times New Roman"/>
          <w:sz w:val="22"/>
          <w:szCs w:val="22"/>
        </w:rPr>
      </w:pPr>
    </w:p>
    <w:p w:rsidR="00310ECA" w:rsidRDefault="00310ECA" w:rsidP="00F551C2">
      <w:pPr>
        <w:pStyle w:val="siliacII"/>
        <w:numPr>
          <w:ilvl w:val="12"/>
          <w:numId w:val="0"/>
        </w:numPr>
        <w:jc w:val="center"/>
        <w:rPr>
          <w:rFonts w:ascii="Times New Roman" w:hAnsi="Times New Roman"/>
          <w:sz w:val="22"/>
          <w:szCs w:val="22"/>
        </w:rPr>
      </w:pPr>
    </w:p>
    <w:p w:rsidR="00310ECA" w:rsidRPr="00312B87" w:rsidRDefault="00310ECA" w:rsidP="00F551C2">
      <w:pPr>
        <w:pStyle w:val="siliacII"/>
        <w:numPr>
          <w:ilvl w:val="12"/>
          <w:numId w:val="0"/>
        </w:numPr>
        <w:jc w:val="center"/>
        <w:rPr>
          <w:rFonts w:ascii="Times New Roman" w:hAnsi="Times New Roman"/>
          <w:sz w:val="22"/>
          <w:szCs w:val="22"/>
        </w:rPr>
      </w:pPr>
    </w:p>
    <w:p w:rsidR="00F551C2" w:rsidRDefault="00F551C2" w:rsidP="00F551C2">
      <w:pPr>
        <w:pStyle w:val="siliacII"/>
        <w:numPr>
          <w:ilvl w:val="12"/>
          <w:numId w:val="0"/>
        </w:numPr>
        <w:jc w:val="center"/>
        <w:rPr>
          <w:rFonts w:ascii="Times New Roman" w:hAnsi="Times New Roman"/>
          <w:sz w:val="22"/>
          <w:szCs w:val="22"/>
        </w:rPr>
      </w:pPr>
    </w:p>
    <w:p w:rsidR="00AD23EB" w:rsidRPr="00312B87" w:rsidRDefault="00AD23EB" w:rsidP="00F551C2">
      <w:pPr>
        <w:pStyle w:val="siliacII"/>
        <w:numPr>
          <w:ilvl w:val="12"/>
          <w:numId w:val="0"/>
        </w:numPr>
        <w:jc w:val="center"/>
        <w:rPr>
          <w:rFonts w:ascii="Times New Roman" w:hAnsi="Times New Roman"/>
          <w:sz w:val="22"/>
          <w:szCs w:val="22"/>
        </w:rPr>
      </w:pPr>
    </w:p>
    <w:p w:rsidR="00F551C2" w:rsidRPr="00312B87" w:rsidRDefault="00F551C2" w:rsidP="00F551C2">
      <w:pPr>
        <w:pStyle w:val="siliacII"/>
        <w:numPr>
          <w:ilvl w:val="12"/>
          <w:numId w:val="0"/>
        </w:numPr>
        <w:jc w:val="center"/>
        <w:rPr>
          <w:rFonts w:ascii="Times New Roman" w:hAnsi="Times New Roman"/>
          <w:sz w:val="22"/>
          <w:szCs w:val="22"/>
        </w:rPr>
      </w:pPr>
    </w:p>
    <w:p w:rsidR="00F551C2" w:rsidRDefault="00F551C2" w:rsidP="00F551C2">
      <w:pPr>
        <w:widowControl w:val="0"/>
        <w:autoSpaceDE w:val="0"/>
        <w:autoSpaceDN w:val="0"/>
        <w:adjustRightInd w:val="0"/>
        <w:ind w:right="-20"/>
        <w:jc w:val="both"/>
        <w:rPr>
          <w:b/>
          <w:bCs/>
        </w:rPr>
      </w:pPr>
    </w:p>
    <w:p w:rsidR="00C21AE1" w:rsidRDefault="00C21AE1" w:rsidP="00F551C2">
      <w:pPr>
        <w:widowControl w:val="0"/>
        <w:autoSpaceDE w:val="0"/>
        <w:autoSpaceDN w:val="0"/>
        <w:adjustRightInd w:val="0"/>
        <w:ind w:right="-20"/>
        <w:jc w:val="both"/>
        <w:rPr>
          <w:b/>
          <w:bCs/>
        </w:rPr>
      </w:pPr>
    </w:p>
    <w:p w:rsidR="00CF6812" w:rsidRDefault="00CF6812" w:rsidP="00F551C2">
      <w:pPr>
        <w:widowControl w:val="0"/>
        <w:autoSpaceDE w:val="0"/>
        <w:autoSpaceDN w:val="0"/>
        <w:adjustRightInd w:val="0"/>
        <w:ind w:right="-20"/>
        <w:jc w:val="both"/>
        <w:rPr>
          <w:b/>
          <w:bCs/>
        </w:rPr>
      </w:pPr>
    </w:p>
    <w:p w:rsidR="00C21AE1" w:rsidRDefault="00C21AE1" w:rsidP="00F551C2">
      <w:pPr>
        <w:widowControl w:val="0"/>
        <w:autoSpaceDE w:val="0"/>
        <w:autoSpaceDN w:val="0"/>
        <w:adjustRightInd w:val="0"/>
        <w:ind w:right="-20"/>
        <w:jc w:val="both"/>
        <w:rPr>
          <w:b/>
          <w:bCs/>
        </w:rPr>
      </w:pPr>
    </w:p>
    <w:p w:rsidR="00C21AE1" w:rsidRPr="00312B87" w:rsidRDefault="00C21AE1" w:rsidP="00F551C2">
      <w:pPr>
        <w:widowControl w:val="0"/>
        <w:autoSpaceDE w:val="0"/>
        <w:autoSpaceDN w:val="0"/>
        <w:adjustRightInd w:val="0"/>
        <w:ind w:right="-20"/>
        <w:jc w:val="both"/>
        <w:rPr>
          <w:b/>
          <w:bCs/>
        </w:rPr>
      </w:pPr>
    </w:p>
    <w:p w:rsidR="00310ECA" w:rsidRPr="009E2076" w:rsidRDefault="00310ECA" w:rsidP="00310ECA">
      <w:pPr>
        <w:pStyle w:val="Corpsdetexte2"/>
        <w:tabs>
          <w:tab w:val="left" w:pos="4620"/>
        </w:tabs>
        <w:jc w:val="center"/>
        <w:rPr>
          <w:rFonts w:ascii="Arial Narrow" w:hAnsi="Arial Narrow"/>
          <w:b/>
        </w:rPr>
      </w:pPr>
      <w:bookmarkStart w:id="8" w:name="_Hlk64729196"/>
      <w:r w:rsidRPr="009E2076">
        <w:rPr>
          <w:rFonts w:ascii="Arial Narrow" w:hAnsi="Arial Narrow" w:cs="Arial"/>
          <w:b/>
          <w:bCs/>
          <w:sz w:val="28"/>
          <w:szCs w:val="28"/>
        </w:rPr>
        <w:lastRenderedPageBreak/>
        <w:t>Annexe</w:t>
      </w:r>
      <w:r>
        <w:rPr>
          <w:rFonts w:ascii="Arial Narrow" w:hAnsi="Arial Narrow" w:cs="Arial"/>
          <w:b/>
          <w:bCs/>
          <w:sz w:val="28"/>
          <w:szCs w:val="28"/>
        </w:rPr>
        <w:t xml:space="preserve"> </w:t>
      </w:r>
      <w:r w:rsidRPr="009E2076">
        <w:rPr>
          <w:rFonts w:ascii="Arial Narrow" w:hAnsi="Arial Narrow" w:cs="Arial"/>
          <w:b/>
          <w:bCs/>
          <w:sz w:val="28"/>
          <w:szCs w:val="28"/>
        </w:rPr>
        <w:t>n° 9:</w:t>
      </w:r>
      <w:r w:rsidRPr="009E2076">
        <w:rPr>
          <w:rFonts w:ascii="Arial Narrow" w:hAnsi="Arial Narrow"/>
          <w:b/>
        </w:rPr>
        <w:t>Modèle de fiche du personnel technique affecté à ce chantier</w:t>
      </w:r>
    </w:p>
    <w:p w:rsidR="00310ECA" w:rsidRPr="009E2076" w:rsidRDefault="00310ECA" w:rsidP="00310ECA">
      <w:pPr>
        <w:pStyle w:val="Corpsdetexte2"/>
        <w:tabs>
          <w:tab w:val="left" w:pos="4620"/>
        </w:tabs>
        <w:rPr>
          <w:rFonts w:ascii="Arial Narrow" w:hAnsi="Arial Narrow"/>
          <w:b/>
        </w:rPr>
      </w:pPr>
    </w:p>
    <w:p w:rsidR="00310ECA" w:rsidRPr="009E2076" w:rsidRDefault="00310ECA" w:rsidP="00310ECA">
      <w:pPr>
        <w:pStyle w:val="Corpsdetexte2"/>
        <w:tabs>
          <w:tab w:val="left" w:pos="4620"/>
        </w:tabs>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3"/>
        <w:gridCol w:w="1261"/>
        <w:gridCol w:w="1607"/>
        <w:gridCol w:w="3031"/>
      </w:tblGrid>
      <w:tr w:rsidR="00310ECA" w:rsidRPr="009E2076" w:rsidTr="00742FA5">
        <w:trPr>
          <w:jc w:val="center"/>
        </w:trPr>
        <w:tc>
          <w:tcPr>
            <w:tcW w:w="2103" w:type="dxa"/>
          </w:tcPr>
          <w:p w:rsidR="00310ECA" w:rsidRPr="009E2076" w:rsidRDefault="00310ECA" w:rsidP="00742FA5">
            <w:pPr>
              <w:pStyle w:val="Corpsdetexte2"/>
              <w:tabs>
                <w:tab w:val="left" w:pos="4620"/>
              </w:tabs>
              <w:rPr>
                <w:rFonts w:ascii="Arial Narrow" w:hAnsi="Arial Narrow"/>
                <w:b/>
                <w:bCs/>
              </w:rPr>
            </w:pPr>
            <w:r w:rsidRPr="009E2076">
              <w:rPr>
                <w:rFonts w:ascii="Arial Narrow" w:hAnsi="Arial Narrow"/>
                <w:b/>
              </w:rPr>
              <w:t>Noms et prénoms</w:t>
            </w:r>
          </w:p>
        </w:tc>
        <w:tc>
          <w:tcPr>
            <w:tcW w:w="1261" w:type="dxa"/>
          </w:tcPr>
          <w:p w:rsidR="00310ECA" w:rsidRPr="009E2076" w:rsidRDefault="00310ECA" w:rsidP="00742FA5">
            <w:pPr>
              <w:pStyle w:val="Corpsdetexte2"/>
              <w:tabs>
                <w:tab w:val="left" w:pos="4620"/>
              </w:tabs>
              <w:rPr>
                <w:rFonts w:ascii="Arial Narrow" w:hAnsi="Arial Narrow"/>
                <w:b/>
                <w:bCs/>
              </w:rPr>
            </w:pPr>
            <w:r w:rsidRPr="009E2076">
              <w:rPr>
                <w:rFonts w:ascii="Arial Narrow" w:hAnsi="Arial Narrow"/>
                <w:b/>
              </w:rPr>
              <w:t>Fonctions</w:t>
            </w:r>
          </w:p>
        </w:tc>
        <w:tc>
          <w:tcPr>
            <w:tcW w:w="1607" w:type="dxa"/>
          </w:tcPr>
          <w:p w:rsidR="00310ECA" w:rsidRPr="009E2076" w:rsidRDefault="00310ECA" w:rsidP="00742FA5">
            <w:pPr>
              <w:pStyle w:val="Corpsdetexte2"/>
              <w:tabs>
                <w:tab w:val="left" w:pos="4620"/>
              </w:tabs>
              <w:rPr>
                <w:rFonts w:ascii="Arial Narrow" w:hAnsi="Arial Narrow"/>
                <w:b/>
                <w:bCs/>
              </w:rPr>
            </w:pPr>
            <w:r w:rsidRPr="009E2076">
              <w:rPr>
                <w:rFonts w:ascii="Arial Narrow" w:hAnsi="Arial Narrow"/>
                <w:b/>
              </w:rPr>
              <w:t>Qualification</w:t>
            </w:r>
          </w:p>
        </w:tc>
        <w:tc>
          <w:tcPr>
            <w:tcW w:w="3031" w:type="dxa"/>
          </w:tcPr>
          <w:p w:rsidR="00310ECA" w:rsidRPr="009E2076" w:rsidRDefault="00310ECA" w:rsidP="00742FA5">
            <w:pPr>
              <w:pStyle w:val="Corpsdetexte2"/>
              <w:tabs>
                <w:tab w:val="left" w:pos="4620"/>
              </w:tabs>
              <w:rPr>
                <w:rFonts w:ascii="Arial Narrow" w:hAnsi="Arial Narrow"/>
                <w:b/>
                <w:bCs/>
              </w:rPr>
            </w:pPr>
            <w:r w:rsidRPr="009E2076">
              <w:rPr>
                <w:rFonts w:ascii="Arial Narrow" w:hAnsi="Arial Narrow"/>
                <w:b/>
              </w:rPr>
              <w:t>Expérience professionnelle</w:t>
            </w:r>
          </w:p>
        </w:tc>
      </w:tr>
      <w:tr w:rsidR="00310ECA" w:rsidRPr="009E2076" w:rsidTr="00742FA5">
        <w:trPr>
          <w:trHeight w:hRule="exact" w:val="284"/>
          <w:jc w:val="center"/>
        </w:trPr>
        <w:tc>
          <w:tcPr>
            <w:tcW w:w="2103" w:type="dxa"/>
          </w:tcPr>
          <w:p w:rsidR="00310ECA" w:rsidRPr="009E2076" w:rsidRDefault="00310ECA" w:rsidP="00742FA5">
            <w:pPr>
              <w:pStyle w:val="Corpsdetexte2"/>
              <w:tabs>
                <w:tab w:val="left" w:pos="4620"/>
              </w:tabs>
              <w:rPr>
                <w:rFonts w:ascii="Arial Narrow" w:hAnsi="Arial Narrow"/>
                <w:b/>
                <w:bCs/>
                <w:u w:val="single"/>
              </w:rPr>
            </w:pPr>
          </w:p>
        </w:tc>
        <w:tc>
          <w:tcPr>
            <w:tcW w:w="1261" w:type="dxa"/>
          </w:tcPr>
          <w:p w:rsidR="00310ECA" w:rsidRPr="009E2076" w:rsidRDefault="00310ECA" w:rsidP="00742FA5">
            <w:pPr>
              <w:pStyle w:val="Corpsdetexte2"/>
              <w:tabs>
                <w:tab w:val="left" w:pos="4620"/>
              </w:tabs>
              <w:rPr>
                <w:rFonts w:ascii="Arial Narrow" w:hAnsi="Arial Narrow"/>
                <w:b/>
                <w:bCs/>
                <w:u w:val="single"/>
              </w:rPr>
            </w:pPr>
          </w:p>
        </w:tc>
        <w:tc>
          <w:tcPr>
            <w:tcW w:w="1607" w:type="dxa"/>
          </w:tcPr>
          <w:p w:rsidR="00310ECA" w:rsidRPr="009E2076" w:rsidRDefault="00310ECA" w:rsidP="00742FA5">
            <w:pPr>
              <w:pStyle w:val="Corpsdetexte2"/>
              <w:tabs>
                <w:tab w:val="left" w:pos="4620"/>
              </w:tabs>
              <w:rPr>
                <w:rFonts w:ascii="Arial Narrow" w:hAnsi="Arial Narrow"/>
                <w:b/>
                <w:bCs/>
                <w:u w:val="single"/>
              </w:rPr>
            </w:pPr>
          </w:p>
        </w:tc>
        <w:tc>
          <w:tcPr>
            <w:tcW w:w="3031" w:type="dxa"/>
          </w:tcPr>
          <w:p w:rsidR="00310ECA" w:rsidRPr="009E2076" w:rsidRDefault="00310ECA" w:rsidP="00742FA5">
            <w:pPr>
              <w:pStyle w:val="Corpsdetexte2"/>
              <w:tabs>
                <w:tab w:val="left" w:pos="4620"/>
              </w:tabs>
              <w:rPr>
                <w:rFonts w:ascii="Arial Narrow" w:hAnsi="Arial Narrow"/>
                <w:b/>
                <w:bCs/>
                <w:u w:val="single"/>
              </w:rPr>
            </w:pPr>
          </w:p>
        </w:tc>
      </w:tr>
      <w:tr w:rsidR="00310ECA" w:rsidRPr="009E2076" w:rsidTr="00742FA5">
        <w:trPr>
          <w:trHeight w:hRule="exact" w:val="284"/>
          <w:jc w:val="center"/>
        </w:trPr>
        <w:tc>
          <w:tcPr>
            <w:tcW w:w="2103" w:type="dxa"/>
          </w:tcPr>
          <w:p w:rsidR="00310ECA" w:rsidRPr="009E2076" w:rsidRDefault="00310ECA" w:rsidP="00742FA5">
            <w:pPr>
              <w:pStyle w:val="Corpsdetexte2"/>
              <w:tabs>
                <w:tab w:val="left" w:pos="4620"/>
              </w:tabs>
              <w:rPr>
                <w:rFonts w:ascii="Arial Narrow" w:hAnsi="Arial Narrow"/>
                <w:b/>
                <w:bCs/>
                <w:u w:val="single"/>
              </w:rPr>
            </w:pPr>
          </w:p>
        </w:tc>
        <w:tc>
          <w:tcPr>
            <w:tcW w:w="1261" w:type="dxa"/>
          </w:tcPr>
          <w:p w:rsidR="00310ECA" w:rsidRPr="009E2076" w:rsidRDefault="00310ECA" w:rsidP="00742FA5">
            <w:pPr>
              <w:pStyle w:val="Corpsdetexte2"/>
              <w:tabs>
                <w:tab w:val="left" w:pos="4620"/>
              </w:tabs>
              <w:rPr>
                <w:rFonts w:ascii="Arial Narrow" w:hAnsi="Arial Narrow"/>
                <w:b/>
                <w:bCs/>
                <w:u w:val="single"/>
              </w:rPr>
            </w:pPr>
          </w:p>
        </w:tc>
        <w:tc>
          <w:tcPr>
            <w:tcW w:w="1607" w:type="dxa"/>
          </w:tcPr>
          <w:p w:rsidR="00310ECA" w:rsidRPr="009E2076" w:rsidRDefault="00310ECA" w:rsidP="00742FA5">
            <w:pPr>
              <w:pStyle w:val="Corpsdetexte2"/>
              <w:tabs>
                <w:tab w:val="left" w:pos="4620"/>
              </w:tabs>
              <w:rPr>
                <w:rFonts w:ascii="Arial Narrow" w:hAnsi="Arial Narrow"/>
                <w:b/>
                <w:bCs/>
                <w:u w:val="single"/>
              </w:rPr>
            </w:pPr>
          </w:p>
        </w:tc>
        <w:tc>
          <w:tcPr>
            <w:tcW w:w="3031" w:type="dxa"/>
          </w:tcPr>
          <w:p w:rsidR="00310ECA" w:rsidRPr="009E2076" w:rsidRDefault="00310ECA" w:rsidP="00742FA5">
            <w:pPr>
              <w:pStyle w:val="Corpsdetexte2"/>
              <w:tabs>
                <w:tab w:val="left" w:pos="4620"/>
              </w:tabs>
              <w:rPr>
                <w:rFonts w:ascii="Arial Narrow" w:hAnsi="Arial Narrow"/>
                <w:b/>
                <w:bCs/>
                <w:u w:val="single"/>
              </w:rPr>
            </w:pPr>
          </w:p>
        </w:tc>
      </w:tr>
      <w:tr w:rsidR="00310ECA" w:rsidRPr="009E2076" w:rsidTr="00742FA5">
        <w:trPr>
          <w:trHeight w:hRule="exact" w:val="284"/>
          <w:jc w:val="center"/>
        </w:trPr>
        <w:tc>
          <w:tcPr>
            <w:tcW w:w="2103" w:type="dxa"/>
          </w:tcPr>
          <w:p w:rsidR="00310ECA" w:rsidRPr="009E2076" w:rsidRDefault="00310ECA" w:rsidP="00742FA5">
            <w:pPr>
              <w:pStyle w:val="Corpsdetexte2"/>
              <w:tabs>
                <w:tab w:val="left" w:pos="4620"/>
              </w:tabs>
              <w:rPr>
                <w:rFonts w:ascii="Arial Narrow" w:hAnsi="Arial Narrow"/>
                <w:b/>
                <w:bCs/>
                <w:u w:val="single"/>
              </w:rPr>
            </w:pPr>
          </w:p>
        </w:tc>
        <w:tc>
          <w:tcPr>
            <w:tcW w:w="1261" w:type="dxa"/>
          </w:tcPr>
          <w:p w:rsidR="00310ECA" w:rsidRPr="009E2076" w:rsidRDefault="00310ECA" w:rsidP="00742FA5">
            <w:pPr>
              <w:pStyle w:val="Corpsdetexte2"/>
              <w:tabs>
                <w:tab w:val="left" w:pos="4620"/>
              </w:tabs>
              <w:rPr>
                <w:rFonts w:ascii="Arial Narrow" w:hAnsi="Arial Narrow"/>
                <w:b/>
                <w:bCs/>
                <w:u w:val="single"/>
              </w:rPr>
            </w:pPr>
          </w:p>
        </w:tc>
        <w:tc>
          <w:tcPr>
            <w:tcW w:w="1607" w:type="dxa"/>
          </w:tcPr>
          <w:p w:rsidR="00310ECA" w:rsidRPr="009E2076" w:rsidRDefault="00310ECA" w:rsidP="00742FA5">
            <w:pPr>
              <w:pStyle w:val="Corpsdetexte2"/>
              <w:tabs>
                <w:tab w:val="left" w:pos="4620"/>
              </w:tabs>
              <w:rPr>
                <w:rFonts w:ascii="Arial Narrow" w:hAnsi="Arial Narrow"/>
                <w:b/>
                <w:bCs/>
                <w:u w:val="single"/>
              </w:rPr>
            </w:pPr>
          </w:p>
        </w:tc>
        <w:tc>
          <w:tcPr>
            <w:tcW w:w="3031" w:type="dxa"/>
          </w:tcPr>
          <w:p w:rsidR="00310ECA" w:rsidRPr="009E2076" w:rsidRDefault="00310ECA" w:rsidP="00742FA5">
            <w:pPr>
              <w:pStyle w:val="Corpsdetexte2"/>
              <w:tabs>
                <w:tab w:val="left" w:pos="4620"/>
              </w:tabs>
              <w:rPr>
                <w:rFonts w:ascii="Arial Narrow" w:hAnsi="Arial Narrow"/>
                <w:b/>
                <w:bCs/>
                <w:u w:val="single"/>
              </w:rPr>
            </w:pPr>
          </w:p>
        </w:tc>
      </w:tr>
      <w:tr w:rsidR="00310ECA" w:rsidRPr="009E2076" w:rsidTr="00742FA5">
        <w:trPr>
          <w:trHeight w:hRule="exact" w:val="284"/>
          <w:jc w:val="center"/>
        </w:trPr>
        <w:tc>
          <w:tcPr>
            <w:tcW w:w="2103" w:type="dxa"/>
          </w:tcPr>
          <w:p w:rsidR="00310ECA" w:rsidRPr="009E2076" w:rsidRDefault="00310ECA" w:rsidP="00742FA5">
            <w:pPr>
              <w:pStyle w:val="Corpsdetexte2"/>
              <w:tabs>
                <w:tab w:val="left" w:pos="4620"/>
              </w:tabs>
              <w:rPr>
                <w:rFonts w:ascii="Arial Narrow" w:hAnsi="Arial Narrow"/>
                <w:b/>
                <w:bCs/>
                <w:u w:val="single"/>
              </w:rPr>
            </w:pPr>
          </w:p>
        </w:tc>
        <w:tc>
          <w:tcPr>
            <w:tcW w:w="1261" w:type="dxa"/>
          </w:tcPr>
          <w:p w:rsidR="00310ECA" w:rsidRPr="009E2076" w:rsidRDefault="00310ECA" w:rsidP="00742FA5">
            <w:pPr>
              <w:pStyle w:val="Corpsdetexte2"/>
              <w:tabs>
                <w:tab w:val="left" w:pos="4620"/>
              </w:tabs>
              <w:rPr>
                <w:rFonts w:ascii="Arial Narrow" w:hAnsi="Arial Narrow"/>
                <w:b/>
                <w:bCs/>
                <w:u w:val="single"/>
              </w:rPr>
            </w:pPr>
          </w:p>
        </w:tc>
        <w:tc>
          <w:tcPr>
            <w:tcW w:w="1607" w:type="dxa"/>
          </w:tcPr>
          <w:p w:rsidR="00310ECA" w:rsidRPr="009E2076" w:rsidRDefault="00310ECA" w:rsidP="00742FA5">
            <w:pPr>
              <w:pStyle w:val="Corpsdetexte2"/>
              <w:tabs>
                <w:tab w:val="left" w:pos="4620"/>
              </w:tabs>
              <w:rPr>
                <w:rFonts w:ascii="Arial Narrow" w:hAnsi="Arial Narrow"/>
                <w:b/>
                <w:bCs/>
                <w:u w:val="single"/>
              </w:rPr>
            </w:pPr>
          </w:p>
        </w:tc>
        <w:tc>
          <w:tcPr>
            <w:tcW w:w="3031" w:type="dxa"/>
          </w:tcPr>
          <w:p w:rsidR="00310ECA" w:rsidRPr="009E2076" w:rsidRDefault="00310ECA" w:rsidP="00742FA5">
            <w:pPr>
              <w:pStyle w:val="Corpsdetexte2"/>
              <w:tabs>
                <w:tab w:val="left" w:pos="4620"/>
              </w:tabs>
              <w:rPr>
                <w:rFonts w:ascii="Arial Narrow" w:hAnsi="Arial Narrow"/>
                <w:b/>
                <w:bCs/>
                <w:u w:val="single"/>
              </w:rPr>
            </w:pPr>
          </w:p>
        </w:tc>
      </w:tr>
      <w:tr w:rsidR="00310ECA" w:rsidRPr="009E2076" w:rsidTr="00742FA5">
        <w:trPr>
          <w:trHeight w:hRule="exact" w:val="284"/>
          <w:jc w:val="center"/>
        </w:trPr>
        <w:tc>
          <w:tcPr>
            <w:tcW w:w="2103" w:type="dxa"/>
          </w:tcPr>
          <w:p w:rsidR="00310ECA" w:rsidRPr="009E2076" w:rsidRDefault="00310ECA" w:rsidP="00742FA5">
            <w:pPr>
              <w:pStyle w:val="Corpsdetexte2"/>
              <w:tabs>
                <w:tab w:val="left" w:pos="4620"/>
              </w:tabs>
              <w:rPr>
                <w:rFonts w:ascii="Arial Narrow" w:hAnsi="Arial Narrow"/>
                <w:b/>
                <w:bCs/>
                <w:u w:val="single"/>
              </w:rPr>
            </w:pPr>
          </w:p>
        </w:tc>
        <w:tc>
          <w:tcPr>
            <w:tcW w:w="1261" w:type="dxa"/>
          </w:tcPr>
          <w:p w:rsidR="00310ECA" w:rsidRPr="009E2076" w:rsidRDefault="00310ECA" w:rsidP="00742FA5">
            <w:pPr>
              <w:pStyle w:val="Corpsdetexte2"/>
              <w:tabs>
                <w:tab w:val="left" w:pos="4620"/>
              </w:tabs>
              <w:rPr>
                <w:rFonts w:ascii="Arial Narrow" w:hAnsi="Arial Narrow"/>
                <w:b/>
                <w:bCs/>
                <w:u w:val="single"/>
              </w:rPr>
            </w:pPr>
          </w:p>
        </w:tc>
        <w:tc>
          <w:tcPr>
            <w:tcW w:w="1607" w:type="dxa"/>
          </w:tcPr>
          <w:p w:rsidR="00310ECA" w:rsidRPr="009E2076" w:rsidRDefault="00310ECA" w:rsidP="00742FA5">
            <w:pPr>
              <w:pStyle w:val="Corpsdetexte2"/>
              <w:tabs>
                <w:tab w:val="left" w:pos="4620"/>
              </w:tabs>
              <w:rPr>
                <w:rFonts w:ascii="Arial Narrow" w:hAnsi="Arial Narrow"/>
                <w:b/>
                <w:bCs/>
                <w:u w:val="single"/>
              </w:rPr>
            </w:pPr>
          </w:p>
        </w:tc>
        <w:tc>
          <w:tcPr>
            <w:tcW w:w="3031" w:type="dxa"/>
          </w:tcPr>
          <w:p w:rsidR="00310ECA" w:rsidRPr="009E2076" w:rsidRDefault="00310ECA" w:rsidP="00742FA5">
            <w:pPr>
              <w:pStyle w:val="Corpsdetexte2"/>
              <w:tabs>
                <w:tab w:val="left" w:pos="4620"/>
              </w:tabs>
              <w:rPr>
                <w:rFonts w:ascii="Arial Narrow" w:hAnsi="Arial Narrow"/>
                <w:b/>
                <w:bCs/>
                <w:u w:val="single"/>
              </w:rPr>
            </w:pPr>
          </w:p>
        </w:tc>
      </w:tr>
      <w:tr w:rsidR="00310ECA" w:rsidRPr="009E2076" w:rsidTr="00742FA5">
        <w:trPr>
          <w:trHeight w:hRule="exact" w:val="284"/>
          <w:jc w:val="center"/>
        </w:trPr>
        <w:tc>
          <w:tcPr>
            <w:tcW w:w="2103" w:type="dxa"/>
          </w:tcPr>
          <w:p w:rsidR="00310ECA" w:rsidRPr="009E2076" w:rsidRDefault="00310ECA" w:rsidP="00742FA5">
            <w:pPr>
              <w:pStyle w:val="Corpsdetexte2"/>
              <w:tabs>
                <w:tab w:val="left" w:pos="4620"/>
              </w:tabs>
              <w:rPr>
                <w:rFonts w:ascii="Arial Narrow" w:hAnsi="Arial Narrow"/>
                <w:b/>
                <w:bCs/>
                <w:u w:val="single"/>
              </w:rPr>
            </w:pPr>
          </w:p>
        </w:tc>
        <w:tc>
          <w:tcPr>
            <w:tcW w:w="1261" w:type="dxa"/>
          </w:tcPr>
          <w:p w:rsidR="00310ECA" w:rsidRPr="009E2076" w:rsidRDefault="00310ECA" w:rsidP="00742FA5">
            <w:pPr>
              <w:pStyle w:val="Corpsdetexte2"/>
              <w:tabs>
                <w:tab w:val="left" w:pos="4620"/>
              </w:tabs>
              <w:rPr>
                <w:rFonts w:ascii="Arial Narrow" w:hAnsi="Arial Narrow"/>
                <w:b/>
                <w:bCs/>
                <w:u w:val="single"/>
              </w:rPr>
            </w:pPr>
          </w:p>
        </w:tc>
        <w:tc>
          <w:tcPr>
            <w:tcW w:w="1607" w:type="dxa"/>
          </w:tcPr>
          <w:p w:rsidR="00310ECA" w:rsidRPr="009E2076" w:rsidRDefault="00310ECA" w:rsidP="00742FA5">
            <w:pPr>
              <w:pStyle w:val="Corpsdetexte2"/>
              <w:tabs>
                <w:tab w:val="left" w:pos="4620"/>
              </w:tabs>
              <w:rPr>
                <w:rFonts w:ascii="Arial Narrow" w:hAnsi="Arial Narrow"/>
                <w:b/>
                <w:bCs/>
                <w:u w:val="single"/>
              </w:rPr>
            </w:pPr>
          </w:p>
        </w:tc>
        <w:tc>
          <w:tcPr>
            <w:tcW w:w="3031" w:type="dxa"/>
          </w:tcPr>
          <w:p w:rsidR="00310ECA" w:rsidRPr="009E2076" w:rsidRDefault="00310ECA" w:rsidP="00742FA5">
            <w:pPr>
              <w:pStyle w:val="Corpsdetexte2"/>
              <w:tabs>
                <w:tab w:val="left" w:pos="4620"/>
              </w:tabs>
              <w:rPr>
                <w:rFonts w:ascii="Arial Narrow" w:hAnsi="Arial Narrow"/>
                <w:b/>
                <w:bCs/>
                <w:u w:val="single"/>
              </w:rPr>
            </w:pPr>
          </w:p>
        </w:tc>
      </w:tr>
      <w:tr w:rsidR="00310ECA" w:rsidRPr="009E2076" w:rsidTr="00742FA5">
        <w:trPr>
          <w:trHeight w:hRule="exact" w:val="284"/>
          <w:jc w:val="center"/>
        </w:trPr>
        <w:tc>
          <w:tcPr>
            <w:tcW w:w="2103" w:type="dxa"/>
          </w:tcPr>
          <w:p w:rsidR="00310ECA" w:rsidRPr="009E2076" w:rsidRDefault="00310ECA" w:rsidP="00742FA5">
            <w:pPr>
              <w:pStyle w:val="Corpsdetexte2"/>
              <w:tabs>
                <w:tab w:val="left" w:pos="4620"/>
              </w:tabs>
              <w:rPr>
                <w:rFonts w:ascii="Arial Narrow" w:hAnsi="Arial Narrow"/>
                <w:b/>
                <w:bCs/>
                <w:u w:val="single"/>
              </w:rPr>
            </w:pPr>
          </w:p>
        </w:tc>
        <w:tc>
          <w:tcPr>
            <w:tcW w:w="1261" w:type="dxa"/>
          </w:tcPr>
          <w:p w:rsidR="00310ECA" w:rsidRPr="009E2076" w:rsidRDefault="00310ECA" w:rsidP="00742FA5">
            <w:pPr>
              <w:pStyle w:val="Corpsdetexte2"/>
              <w:tabs>
                <w:tab w:val="left" w:pos="4620"/>
              </w:tabs>
              <w:rPr>
                <w:rFonts w:ascii="Arial Narrow" w:hAnsi="Arial Narrow"/>
                <w:b/>
                <w:bCs/>
                <w:u w:val="single"/>
              </w:rPr>
            </w:pPr>
          </w:p>
        </w:tc>
        <w:tc>
          <w:tcPr>
            <w:tcW w:w="1607" w:type="dxa"/>
          </w:tcPr>
          <w:p w:rsidR="00310ECA" w:rsidRPr="009E2076" w:rsidRDefault="00310ECA" w:rsidP="00742FA5">
            <w:pPr>
              <w:pStyle w:val="Corpsdetexte2"/>
              <w:tabs>
                <w:tab w:val="left" w:pos="4620"/>
              </w:tabs>
              <w:rPr>
                <w:rFonts w:ascii="Arial Narrow" w:hAnsi="Arial Narrow"/>
                <w:b/>
                <w:bCs/>
                <w:u w:val="single"/>
              </w:rPr>
            </w:pPr>
          </w:p>
        </w:tc>
        <w:tc>
          <w:tcPr>
            <w:tcW w:w="3031" w:type="dxa"/>
          </w:tcPr>
          <w:p w:rsidR="00310ECA" w:rsidRPr="009E2076" w:rsidRDefault="00310ECA" w:rsidP="00742FA5">
            <w:pPr>
              <w:pStyle w:val="Corpsdetexte2"/>
              <w:tabs>
                <w:tab w:val="left" w:pos="4620"/>
              </w:tabs>
              <w:rPr>
                <w:rFonts w:ascii="Arial Narrow" w:hAnsi="Arial Narrow"/>
                <w:b/>
                <w:bCs/>
                <w:u w:val="single"/>
              </w:rPr>
            </w:pPr>
          </w:p>
        </w:tc>
      </w:tr>
      <w:tr w:rsidR="00310ECA" w:rsidRPr="009E2076" w:rsidTr="00742FA5">
        <w:trPr>
          <w:trHeight w:hRule="exact" w:val="284"/>
          <w:jc w:val="center"/>
        </w:trPr>
        <w:tc>
          <w:tcPr>
            <w:tcW w:w="2103" w:type="dxa"/>
          </w:tcPr>
          <w:p w:rsidR="00310ECA" w:rsidRPr="009E2076" w:rsidRDefault="00310ECA" w:rsidP="00742FA5">
            <w:pPr>
              <w:pStyle w:val="Corpsdetexte2"/>
              <w:tabs>
                <w:tab w:val="left" w:pos="4620"/>
              </w:tabs>
              <w:rPr>
                <w:rFonts w:ascii="Arial Narrow" w:hAnsi="Arial Narrow"/>
                <w:b/>
                <w:bCs/>
                <w:u w:val="single"/>
              </w:rPr>
            </w:pPr>
          </w:p>
        </w:tc>
        <w:tc>
          <w:tcPr>
            <w:tcW w:w="1261" w:type="dxa"/>
          </w:tcPr>
          <w:p w:rsidR="00310ECA" w:rsidRPr="009E2076" w:rsidRDefault="00310ECA" w:rsidP="00742FA5">
            <w:pPr>
              <w:pStyle w:val="Corpsdetexte2"/>
              <w:tabs>
                <w:tab w:val="left" w:pos="4620"/>
              </w:tabs>
              <w:rPr>
                <w:rFonts w:ascii="Arial Narrow" w:hAnsi="Arial Narrow"/>
                <w:b/>
                <w:bCs/>
                <w:u w:val="single"/>
              </w:rPr>
            </w:pPr>
          </w:p>
        </w:tc>
        <w:tc>
          <w:tcPr>
            <w:tcW w:w="1607" w:type="dxa"/>
          </w:tcPr>
          <w:p w:rsidR="00310ECA" w:rsidRPr="009E2076" w:rsidRDefault="00310ECA" w:rsidP="00742FA5">
            <w:pPr>
              <w:pStyle w:val="Corpsdetexte2"/>
              <w:tabs>
                <w:tab w:val="left" w:pos="4620"/>
              </w:tabs>
              <w:rPr>
                <w:rFonts w:ascii="Arial Narrow" w:hAnsi="Arial Narrow"/>
                <w:b/>
                <w:bCs/>
                <w:u w:val="single"/>
              </w:rPr>
            </w:pPr>
          </w:p>
        </w:tc>
        <w:tc>
          <w:tcPr>
            <w:tcW w:w="3031" w:type="dxa"/>
          </w:tcPr>
          <w:p w:rsidR="00310ECA" w:rsidRPr="009E2076" w:rsidRDefault="00310ECA" w:rsidP="00742FA5">
            <w:pPr>
              <w:pStyle w:val="Corpsdetexte2"/>
              <w:tabs>
                <w:tab w:val="left" w:pos="4620"/>
              </w:tabs>
              <w:rPr>
                <w:rFonts w:ascii="Arial Narrow" w:hAnsi="Arial Narrow"/>
                <w:b/>
                <w:bCs/>
                <w:u w:val="single"/>
              </w:rPr>
            </w:pPr>
          </w:p>
        </w:tc>
      </w:tr>
      <w:tr w:rsidR="00310ECA" w:rsidRPr="009E2076" w:rsidTr="00742FA5">
        <w:trPr>
          <w:trHeight w:hRule="exact" w:val="284"/>
          <w:jc w:val="center"/>
        </w:trPr>
        <w:tc>
          <w:tcPr>
            <w:tcW w:w="2103" w:type="dxa"/>
          </w:tcPr>
          <w:p w:rsidR="00310ECA" w:rsidRPr="009E2076" w:rsidRDefault="00310ECA" w:rsidP="00742FA5">
            <w:pPr>
              <w:pStyle w:val="Corpsdetexte2"/>
              <w:tabs>
                <w:tab w:val="left" w:pos="4620"/>
              </w:tabs>
              <w:rPr>
                <w:rFonts w:ascii="Arial Narrow" w:hAnsi="Arial Narrow"/>
                <w:b/>
                <w:bCs/>
                <w:u w:val="single"/>
              </w:rPr>
            </w:pPr>
          </w:p>
          <w:p w:rsidR="00310ECA" w:rsidRPr="009E2076" w:rsidRDefault="00310ECA" w:rsidP="00742FA5">
            <w:pPr>
              <w:pStyle w:val="Corpsdetexte2"/>
              <w:tabs>
                <w:tab w:val="left" w:pos="4620"/>
              </w:tabs>
              <w:rPr>
                <w:rFonts w:ascii="Arial Narrow" w:hAnsi="Arial Narrow"/>
                <w:b/>
                <w:bCs/>
                <w:u w:val="single"/>
              </w:rPr>
            </w:pPr>
          </w:p>
          <w:p w:rsidR="00310ECA" w:rsidRPr="009E2076" w:rsidRDefault="00310ECA" w:rsidP="00742FA5">
            <w:pPr>
              <w:pStyle w:val="Corpsdetexte2"/>
              <w:tabs>
                <w:tab w:val="left" w:pos="4620"/>
              </w:tabs>
              <w:rPr>
                <w:rFonts w:ascii="Arial Narrow" w:hAnsi="Arial Narrow"/>
                <w:b/>
                <w:bCs/>
                <w:u w:val="single"/>
              </w:rPr>
            </w:pPr>
          </w:p>
        </w:tc>
        <w:tc>
          <w:tcPr>
            <w:tcW w:w="1261" w:type="dxa"/>
          </w:tcPr>
          <w:p w:rsidR="00310ECA" w:rsidRPr="009E2076" w:rsidRDefault="00310ECA" w:rsidP="00742FA5">
            <w:pPr>
              <w:pStyle w:val="Corpsdetexte2"/>
              <w:tabs>
                <w:tab w:val="left" w:pos="4620"/>
              </w:tabs>
              <w:rPr>
                <w:rFonts w:ascii="Arial Narrow" w:hAnsi="Arial Narrow"/>
                <w:b/>
                <w:bCs/>
                <w:u w:val="single"/>
              </w:rPr>
            </w:pPr>
          </w:p>
        </w:tc>
        <w:tc>
          <w:tcPr>
            <w:tcW w:w="1607" w:type="dxa"/>
          </w:tcPr>
          <w:p w:rsidR="00310ECA" w:rsidRPr="009E2076" w:rsidRDefault="00310ECA" w:rsidP="00742FA5">
            <w:pPr>
              <w:pStyle w:val="Corpsdetexte2"/>
              <w:tabs>
                <w:tab w:val="left" w:pos="4620"/>
              </w:tabs>
              <w:rPr>
                <w:rFonts w:ascii="Arial Narrow" w:hAnsi="Arial Narrow"/>
                <w:b/>
                <w:bCs/>
                <w:u w:val="single"/>
              </w:rPr>
            </w:pPr>
          </w:p>
        </w:tc>
        <w:tc>
          <w:tcPr>
            <w:tcW w:w="3031" w:type="dxa"/>
          </w:tcPr>
          <w:p w:rsidR="00310ECA" w:rsidRPr="009E2076" w:rsidRDefault="00310ECA" w:rsidP="00742FA5">
            <w:pPr>
              <w:pStyle w:val="Corpsdetexte2"/>
              <w:tabs>
                <w:tab w:val="left" w:pos="4620"/>
              </w:tabs>
              <w:rPr>
                <w:rFonts w:ascii="Arial Narrow" w:hAnsi="Arial Narrow"/>
                <w:b/>
                <w:bCs/>
                <w:u w:val="single"/>
              </w:rPr>
            </w:pPr>
          </w:p>
        </w:tc>
      </w:tr>
    </w:tbl>
    <w:p w:rsidR="00310ECA" w:rsidRPr="009E2076" w:rsidRDefault="00310ECA" w:rsidP="00310ECA">
      <w:pPr>
        <w:pStyle w:val="Corpsdetexte2"/>
        <w:tabs>
          <w:tab w:val="left" w:pos="4620"/>
        </w:tabs>
        <w:rPr>
          <w:rFonts w:ascii="Arial Narrow" w:hAnsi="Arial Narrow"/>
          <w:b/>
          <w:bCs/>
          <w:u w:val="single"/>
        </w:rPr>
      </w:pPr>
    </w:p>
    <w:p w:rsidR="00310ECA" w:rsidRPr="009E2076" w:rsidRDefault="00310ECA" w:rsidP="00310ECA">
      <w:pPr>
        <w:pStyle w:val="Corpsdetexte2"/>
        <w:tabs>
          <w:tab w:val="left" w:pos="4620"/>
        </w:tabs>
        <w:rPr>
          <w:rFonts w:ascii="Arial Narrow" w:hAnsi="Arial Narrow"/>
          <w:bCs/>
        </w:rPr>
      </w:pPr>
      <w:r w:rsidRPr="009E2076">
        <w:rPr>
          <w:rFonts w:ascii="Arial Narrow" w:hAnsi="Arial Narrow"/>
          <w:b/>
        </w:rPr>
        <w:t xml:space="preserve">N.B.  </w:t>
      </w:r>
      <w:r w:rsidRPr="009E2076">
        <w:rPr>
          <w:rFonts w:ascii="Arial Narrow" w:hAnsi="Arial Narrow"/>
        </w:rPr>
        <w:t>Les informations contenues dans ce formulaire doivent être appuyées par les documents probants (Copies des diplômes, cv).</w:t>
      </w:r>
    </w:p>
    <w:p w:rsidR="00310ECA" w:rsidRPr="009E2076" w:rsidRDefault="00310ECA" w:rsidP="00310ECA">
      <w:pPr>
        <w:pStyle w:val="Corpsdetexte2"/>
        <w:tabs>
          <w:tab w:val="left" w:pos="4620"/>
        </w:tabs>
        <w:jc w:val="center"/>
        <w:rPr>
          <w:rFonts w:ascii="Arial Narrow" w:hAnsi="Arial Narrow"/>
        </w:rPr>
      </w:pPr>
      <w:r w:rsidRPr="009E2076">
        <w:rPr>
          <w:rFonts w:ascii="Arial Narrow" w:hAnsi="Arial Narrow"/>
        </w:rPr>
        <w:t>Date_________</w:t>
      </w:r>
    </w:p>
    <w:p w:rsidR="00310ECA" w:rsidRPr="009E2076" w:rsidRDefault="00310ECA" w:rsidP="00310ECA">
      <w:pPr>
        <w:pStyle w:val="Corpsdetexte2"/>
        <w:tabs>
          <w:tab w:val="left" w:pos="4620"/>
        </w:tabs>
        <w:jc w:val="center"/>
        <w:rPr>
          <w:rFonts w:ascii="Arial Narrow" w:hAnsi="Arial Narrow"/>
          <w:i/>
        </w:rPr>
      </w:pPr>
      <w:r w:rsidRPr="009E2076">
        <w:rPr>
          <w:rFonts w:ascii="Arial Narrow" w:hAnsi="Arial Narrow"/>
          <w:i/>
        </w:rPr>
        <w:t>[Cachet et signature de l’Entrepreneur]</w:t>
      </w:r>
    </w:p>
    <w:p w:rsidR="00310ECA" w:rsidRDefault="00310ECA" w:rsidP="00D639E8">
      <w:pPr>
        <w:tabs>
          <w:tab w:val="left" w:pos="6663"/>
        </w:tabs>
        <w:jc w:val="center"/>
        <w:rPr>
          <w:rFonts w:ascii="Arial Narrow" w:hAnsi="Arial Narrow"/>
          <w:b/>
          <w:sz w:val="28"/>
          <w:szCs w:val="18"/>
        </w:rPr>
      </w:pPr>
    </w:p>
    <w:p w:rsidR="00310ECA" w:rsidRDefault="00310ECA"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CF6812" w:rsidRDefault="00CF6812"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C21AE1" w:rsidRDefault="00C21AE1" w:rsidP="00D639E8">
      <w:pPr>
        <w:tabs>
          <w:tab w:val="left" w:pos="6663"/>
        </w:tabs>
        <w:jc w:val="center"/>
        <w:rPr>
          <w:rFonts w:ascii="Arial Narrow" w:hAnsi="Arial Narrow"/>
          <w:b/>
          <w:sz w:val="28"/>
          <w:szCs w:val="18"/>
        </w:rPr>
      </w:pPr>
    </w:p>
    <w:p w:rsidR="00C21AE1" w:rsidRDefault="00C21AE1" w:rsidP="00D639E8">
      <w:pPr>
        <w:tabs>
          <w:tab w:val="left" w:pos="6663"/>
        </w:tabs>
        <w:jc w:val="center"/>
        <w:rPr>
          <w:rFonts w:ascii="Arial Narrow" w:hAnsi="Arial Narrow"/>
          <w:b/>
          <w:sz w:val="28"/>
          <w:szCs w:val="18"/>
        </w:rPr>
      </w:pPr>
    </w:p>
    <w:p w:rsidR="0006671F" w:rsidRPr="009E2076" w:rsidRDefault="0006671F" w:rsidP="0006671F">
      <w:pPr>
        <w:pStyle w:val="Corpsdetexte2"/>
        <w:tabs>
          <w:tab w:val="left" w:pos="4620"/>
        </w:tabs>
        <w:jc w:val="center"/>
        <w:rPr>
          <w:rFonts w:ascii="Arial Narrow" w:hAnsi="Arial Narrow"/>
          <w:b/>
        </w:rPr>
      </w:pPr>
      <w:r w:rsidRPr="009E2076">
        <w:rPr>
          <w:rFonts w:ascii="Arial Narrow" w:hAnsi="Arial Narrow" w:cs="Arial"/>
          <w:b/>
          <w:bCs/>
          <w:sz w:val="28"/>
          <w:szCs w:val="28"/>
        </w:rPr>
        <w:lastRenderedPageBreak/>
        <w:t>Annexen° 10:</w:t>
      </w:r>
      <w:r w:rsidRPr="009E2076">
        <w:rPr>
          <w:rFonts w:ascii="Arial Narrow" w:hAnsi="Arial Narrow"/>
          <w:b/>
        </w:rPr>
        <w:t>Modèle de fiche du matériel affecté à ce chantier</w:t>
      </w:r>
    </w:p>
    <w:p w:rsidR="0006671F" w:rsidRPr="009E2076" w:rsidRDefault="0006671F" w:rsidP="0006671F">
      <w:pPr>
        <w:pStyle w:val="Corpsdetexte2"/>
        <w:tabs>
          <w:tab w:val="left" w:pos="4620"/>
        </w:tabs>
        <w:jc w:val="center"/>
        <w:rPr>
          <w:rFonts w:ascii="Arial Narrow" w:hAnsi="Arial Narrow"/>
          <w:b/>
        </w:rPr>
      </w:pP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4"/>
        <w:gridCol w:w="1814"/>
        <w:gridCol w:w="753"/>
        <w:gridCol w:w="2704"/>
      </w:tblGrid>
      <w:tr w:rsidR="0006671F" w:rsidRPr="009E2076" w:rsidTr="00742FA5">
        <w:trPr>
          <w:trHeight w:val="567"/>
          <w:jc w:val="center"/>
        </w:trPr>
        <w:tc>
          <w:tcPr>
            <w:tcW w:w="3473" w:type="dxa"/>
            <w:vAlign w:val="center"/>
          </w:tcPr>
          <w:p w:rsidR="0006671F" w:rsidRPr="009E2076" w:rsidRDefault="0006671F" w:rsidP="00742FA5">
            <w:pPr>
              <w:pStyle w:val="Corpsdetexte2"/>
              <w:tabs>
                <w:tab w:val="left" w:pos="4620"/>
              </w:tabs>
              <w:jc w:val="center"/>
              <w:rPr>
                <w:rFonts w:ascii="Arial Narrow" w:hAnsi="Arial Narrow"/>
                <w:b/>
              </w:rPr>
            </w:pPr>
            <w:r w:rsidRPr="009E2076">
              <w:rPr>
                <w:rFonts w:ascii="Arial Narrow" w:hAnsi="Arial Narrow"/>
                <w:b/>
              </w:rPr>
              <w:t>Matériel</w:t>
            </w:r>
          </w:p>
        </w:tc>
        <w:tc>
          <w:tcPr>
            <w:tcW w:w="1661" w:type="dxa"/>
            <w:vAlign w:val="center"/>
          </w:tcPr>
          <w:p w:rsidR="0006671F" w:rsidRPr="009E2076" w:rsidRDefault="0006671F" w:rsidP="00742FA5">
            <w:pPr>
              <w:pStyle w:val="Corpsdetexte2"/>
              <w:tabs>
                <w:tab w:val="left" w:pos="4620"/>
              </w:tabs>
              <w:jc w:val="center"/>
              <w:rPr>
                <w:rFonts w:ascii="Arial Narrow" w:hAnsi="Arial Narrow"/>
                <w:b/>
              </w:rPr>
            </w:pPr>
            <w:r w:rsidRPr="009E2076">
              <w:rPr>
                <w:rFonts w:ascii="Arial Narrow" w:hAnsi="Arial Narrow"/>
                <w:b/>
              </w:rPr>
              <w:t>Propriété/location</w:t>
            </w:r>
          </w:p>
        </w:tc>
        <w:tc>
          <w:tcPr>
            <w:tcW w:w="763" w:type="dxa"/>
            <w:vAlign w:val="center"/>
          </w:tcPr>
          <w:p w:rsidR="0006671F" w:rsidRPr="009E2076" w:rsidRDefault="0006671F" w:rsidP="00742FA5">
            <w:pPr>
              <w:pStyle w:val="Corpsdetexte2"/>
              <w:tabs>
                <w:tab w:val="left" w:pos="4620"/>
              </w:tabs>
              <w:jc w:val="center"/>
              <w:rPr>
                <w:rFonts w:ascii="Arial Narrow" w:hAnsi="Arial Narrow"/>
                <w:b/>
              </w:rPr>
            </w:pPr>
            <w:r w:rsidRPr="009E2076">
              <w:rPr>
                <w:rFonts w:ascii="Arial Narrow" w:hAnsi="Arial Narrow"/>
                <w:b/>
              </w:rPr>
              <w:t>Age</w:t>
            </w:r>
          </w:p>
        </w:tc>
        <w:tc>
          <w:tcPr>
            <w:tcW w:w="2748" w:type="dxa"/>
            <w:vAlign w:val="center"/>
          </w:tcPr>
          <w:p w:rsidR="0006671F" w:rsidRPr="009E2076" w:rsidRDefault="0006671F" w:rsidP="00742FA5">
            <w:pPr>
              <w:pStyle w:val="Corpsdetexte2"/>
              <w:tabs>
                <w:tab w:val="left" w:pos="4620"/>
              </w:tabs>
              <w:jc w:val="center"/>
              <w:rPr>
                <w:rFonts w:ascii="Arial Narrow" w:hAnsi="Arial Narrow"/>
                <w:b/>
              </w:rPr>
            </w:pPr>
            <w:r w:rsidRPr="009E2076">
              <w:rPr>
                <w:rFonts w:ascii="Arial Narrow" w:hAnsi="Arial Narrow"/>
                <w:b/>
              </w:rPr>
              <w:t>Etat de fonctionnement</w:t>
            </w:r>
          </w:p>
        </w:tc>
      </w:tr>
      <w:tr w:rsidR="0006671F" w:rsidRPr="009E2076" w:rsidTr="00742FA5">
        <w:trPr>
          <w:trHeight w:val="340"/>
          <w:jc w:val="center"/>
        </w:trPr>
        <w:tc>
          <w:tcPr>
            <w:tcW w:w="3473" w:type="dxa"/>
            <w:vAlign w:val="center"/>
          </w:tcPr>
          <w:p w:rsidR="0006671F" w:rsidRPr="009E2076" w:rsidRDefault="0006671F" w:rsidP="00742FA5">
            <w:pPr>
              <w:pStyle w:val="Corpsdetexte2"/>
              <w:tabs>
                <w:tab w:val="left" w:pos="4620"/>
              </w:tabs>
              <w:jc w:val="left"/>
              <w:rPr>
                <w:rFonts w:ascii="Arial Narrow" w:hAnsi="Arial Narrow"/>
                <w:bCs/>
              </w:rPr>
            </w:pPr>
          </w:p>
        </w:tc>
        <w:tc>
          <w:tcPr>
            <w:tcW w:w="1661" w:type="dxa"/>
            <w:vAlign w:val="center"/>
          </w:tcPr>
          <w:p w:rsidR="0006671F" w:rsidRPr="009E2076" w:rsidRDefault="0006671F" w:rsidP="00742FA5">
            <w:pPr>
              <w:pStyle w:val="Corpsdetexte2"/>
              <w:tabs>
                <w:tab w:val="left" w:pos="4620"/>
              </w:tabs>
              <w:jc w:val="left"/>
              <w:rPr>
                <w:rFonts w:ascii="Arial Narrow" w:hAnsi="Arial Narrow"/>
                <w:bCs/>
              </w:rPr>
            </w:pPr>
          </w:p>
        </w:tc>
        <w:tc>
          <w:tcPr>
            <w:tcW w:w="763" w:type="dxa"/>
            <w:vAlign w:val="center"/>
          </w:tcPr>
          <w:p w:rsidR="0006671F" w:rsidRPr="009E2076" w:rsidRDefault="0006671F" w:rsidP="00742FA5">
            <w:pPr>
              <w:pStyle w:val="Corpsdetexte2"/>
              <w:tabs>
                <w:tab w:val="left" w:pos="4620"/>
              </w:tabs>
              <w:jc w:val="left"/>
              <w:rPr>
                <w:rFonts w:ascii="Arial Narrow" w:hAnsi="Arial Narrow"/>
                <w:bCs/>
              </w:rPr>
            </w:pPr>
          </w:p>
        </w:tc>
        <w:tc>
          <w:tcPr>
            <w:tcW w:w="2748" w:type="dxa"/>
            <w:vAlign w:val="center"/>
          </w:tcPr>
          <w:p w:rsidR="0006671F" w:rsidRPr="009E2076" w:rsidRDefault="0006671F" w:rsidP="00742FA5">
            <w:pPr>
              <w:pStyle w:val="Corpsdetexte2"/>
              <w:tabs>
                <w:tab w:val="left" w:pos="4620"/>
              </w:tabs>
              <w:jc w:val="left"/>
              <w:rPr>
                <w:rFonts w:ascii="Arial Narrow" w:hAnsi="Arial Narrow"/>
                <w:bCs/>
              </w:rPr>
            </w:pPr>
          </w:p>
        </w:tc>
      </w:tr>
      <w:tr w:rsidR="0006671F" w:rsidRPr="009E2076" w:rsidTr="00742FA5">
        <w:trPr>
          <w:trHeight w:val="340"/>
          <w:jc w:val="center"/>
        </w:trPr>
        <w:tc>
          <w:tcPr>
            <w:tcW w:w="3473" w:type="dxa"/>
            <w:vAlign w:val="center"/>
          </w:tcPr>
          <w:p w:rsidR="0006671F" w:rsidRPr="009E2076" w:rsidRDefault="0006671F" w:rsidP="00742FA5">
            <w:pPr>
              <w:pStyle w:val="Corpsdetexte2"/>
              <w:tabs>
                <w:tab w:val="left" w:pos="4620"/>
              </w:tabs>
              <w:jc w:val="left"/>
              <w:rPr>
                <w:rFonts w:ascii="Arial Narrow" w:hAnsi="Arial Narrow"/>
                <w:bCs/>
              </w:rPr>
            </w:pPr>
          </w:p>
        </w:tc>
        <w:tc>
          <w:tcPr>
            <w:tcW w:w="1661" w:type="dxa"/>
            <w:vAlign w:val="center"/>
          </w:tcPr>
          <w:p w:rsidR="0006671F" w:rsidRPr="009E2076" w:rsidRDefault="0006671F" w:rsidP="00742FA5">
            <w:pPr>
              <w:pStyle w:val="Corpsdetexte2"/>
              <w:tabs>
                <w:tab w:val="left" w:pos="4620"/>
              </w:tabs>
              <w:jc w:val="left"/>
              <w:rPr>
                <w:rFonts w:ascii="Arial Narrow" w:hAnsi="Arial Narrow"/>
                <w:bCs/>
              </w:rPr>
            </w:pPr>
          </w:p>
        </w:tc>
        <w:tc>
          <w:tcPr>
            <w:tcW w:w="763" w:type="dxa"/>
            <w:vAlign w:val="center"/>
          </w:tcPr>
          <w:p w:rsidR="0006671F" w:rsidRPr="009E2076" w:rsidRDefault="0006671F" w:rsidP="00742FA5">
            <w:pPr>
              <w:pStyle w:val="Corpsdetexte2"/>
              <w:tabs>
                <w:tab w:val="left" w:pos="4620"/>
              </w:tabs>
              <w:jc w:val="left"/>
              <w:rPr>
                <w:rFonts w:ascii="Arial Narrow" w:hAnsi="Arial Narrow"/>
                <w:bCs/>
              </w:rPr>
            </w:pPr>
          </w:p>
        </w:tc>
        <w:tc>
          <w:tcPr>
            <w:tcW w:w="2748" w:type="dxa"/>
            <w:vAlign w:val="center"/>
          </w:tcPr>
          <w:p w:rsidR="0006671F" w:rsidRPr="009E2076" w:rsidRDefault="0006671F" w:rsidP="00742FA5">
            <w:pPr>
              <w:pStyle w:val="Corpsdetexte2"/>
              <w:tabs>
                <w:tab w:val="left" w:pos="4620"/>
              </w:tabs>
              <w:jc w:val="left"/>
              <w:rPr>
                <w:rFonts w:ascii="Arial Narrow" w:hAnsi="Arial Narrow"/>
                <w:bCs/>
              </w:rPr>
            </w:pPr>
          </w:p>
        </w:tc>
      </w:tr>
      <w:tr w:rsidR="0006671F" w:rsidRPr="009E2076" w:rsidTr="00742FA5">
        <w:trPr>
          <w:trHeight w:val="340"/>
          <w:jc w:val="center"/>
        </w:trPr>
        <w:tc>
          <w:tcPr>
            <w:tcW w:w="3473" w:type="dxa"/>
            <w:vAlign w:val="center"/>
          </w:tcPr>
          <w:p w:rsidR="0006671F" w:rsidRPr="009E2076" w:rsidRDefault="0006671F" w:rsidP="00742FA5">
            <w:pPr>
              <w:pStyle w:val="Corpsdetexte2"/>
              <w:tabs>
                <w:tab w:val="left" w:pos="4620"/>
              </w:tabs>
              <w:jc w:val="left"/>
              <w:rPr>
                <w:rFonts w:ascii="Arial Narrow" w:hAnsi="Arial Narrow"/>
                <w:bCs/>
              </w:rPr>
            </w:pPr>
          </w:p>
        </w:tc>
        <w:tc>
          <w:tcPr>
            <w:tcW w:w="1661" w:type="dxa"/>
            <w:vAlign w:val="center"/>
          </w:tcPr>
          <w:p w:rsidR="0006671F" w:rsidRPr="009E2076" w:rsidRDefault="0006671F" w:rsidP="00742FA5">
            <w:pPr>
              <w:pStyle w:val="Corpsdetexte2"/>
              <w:tabs>
                <w:tab w:val="left" w:pos="4620"/>
              </w:tabs>
              <w:jc w:val="left"/>
              <w:rPr>
                <w:rFonts w:ascii="Arial Narrow" w:hAnsi="Arial Narrow"/>
                <w:bCs/>
              </w:rPr>
            </w:pPr>
          </w:p>
        </w:tc>
        <w:tc>
          <w:tcPr>
            <w:tcW w:w="763" w:type="dxa"/>
            <w:vAlign w:val="center"/>
          </w:tcPr>
          <w:p w:rsidR="0006671F" w:rsidRPr="009E2076" w:rsidRDefault="0006671F" w:rsidP="00742FA5">
            <w:pPr>
              <w:pStyle w:val="Corpsdetexte2"/>
              <w:tabs>
                <w:tab w:val="left" w:pos="4620"/>
              </w:tabs>
              <w:jc w:val="left"/>
              <w:rPr>
                <w:rFonts w:ascii="Arial Narrow" w:hAnsi="Arial Narrow"/>
                <w:bCs/>
              </w:rPr>
            </w:pPr>
          </w:p>
        </w:tc>
        <w:tc>
          <w:tcPr>
            <w:tcW w:w="2748" w:type="dxa"/>
            <w:vAlign w:val="center"/>
          </w:tcPr>
          <w:p w:rsidR="0006671F" w:rsidRPr="009E2076" w:rsidRDefault="0006671F" w:rsidP="00742FA5">
            <w:pPr>
              <w:pStyle w:val="Corpsdetexte2"/>
              <w:tabs>
                <w:tab w:val="left" w:pos="4620"/>
              </w:tabs>
              <w:jc w:val="left"/>
              <w:rPr>
                <w:rFonts w:ascii="Arial Narrow" w:hAnsi="Arial Narrow"/>
                <w:bCs/>
              </w:rPr>
            </w:pPr>
          </w:p>
        </w:tc>
      </w:tr>
      <w:tr w:rsidR="0006671F" w:rsidRPr="009E2076" w:rsidTr="00742FA5">
        <w:trPr>
          <w:trHeight w:val="340"/>
          <w:jc w:val="center"/>
        </w:trPr>
        <w:tc>
          <w:tcPr>
            <w:tcW w:w="3473" w:type="dxa"/>
            <w:vAlign w:val="center"/>
          </w:tcPr>
          <w:p w:rsidR="0006671F" w:rsidRPr="009E2076" w:rsidRDefault="0006671F" w:rsidP="00742FA5">
            <w:pPr>
              <w:pStyle w:val="Corpsdetexte2"/>
              <w:tabs>
                <w:tab w:val="left" w:pos="4620"/>
              </w:tabs>
              <w:jc w:val="left"/>
              <w:rPr>
                <w:rFonts w:ascii="Arial Narrow" w:hAnsi="Arial Narrow"/>
                <w:bCs/>
              </w:rPr>
            </w:pPr>
          </w:p>
        </w:tc>
        <w:tc>
          <w:tcPr>
            <w:tcW w:w="1661" w:type="dxa"/>
            <w:vAlign w:val="center"/>
          </w:tcPr>
          <w:p w:rsidR="0006671F" w:rsidRPr="009E2076" w:rsidRDefault="0006671F" w:rsidP="00742FA5">
            <w:pPr>
              <w:pStyle w:val="Corpsdetexte2"/>
              <w:tabs>
                <w:tab w:val="left" w:pos="4620"/>
              </w:tabs>
              <w:jc w:val="left"/>
              <w:rPr>
                <w:rFonts w:ascii="Arial Narrow" w:hAnsi="Arial Narrow"/>
                <w:bCs/>
              </w:rPr>
            </w:pPr>
          </w:p>
        </w:tc>
        <w:tc>
          <w:tcPr>
            <w:tcW w:w="763" w:type="dxa"/>
            <w:vAlign w:val="center"/>
          </w:tcPr>
          <w:p w:rsidR="0006671F" w:rsidRPr="009E2076" w:rsidRDefault="0006671F" w:rsidP="00742FA5">
            <w:pPr>
              <w:pStyle w:val="Corpsdetexte2"/>
              <w:tabs>
                <w:tab w:val="left" w:pos="4620"/>
              </w:tabs>
              <w:jc w:val="left"/>
              <w:rPr>
                <w:rFonts w:ascii="Arial Narrow" w:hAnsi="Arial Narrow"/>
                <w:bCs/>
              </w:rPr>
            </w:pPr>
          </w:p>
        </w:tc>
        <w:tc>
          <w:tcPr>
            <w:tcW w:w="2748" w:type="dxa"/>
            <w:vAlign w:val="center"/>
          </w:tcPr>
          <w:p w:rsidR="0006671F" w:rsidRPr="009E2076" w:rsidRDefault="0006671F" w:rsidP="00742FA5">
            <w:pPr>
              <w:pStyle w:val="Corpsdetexte2"/>
              <w:tabs>
                <w:tab w:val="left" w:pos="4620"/>
              </w:tabs>
              <w:jc w:val="left"/>
              <w:rPr>
                <w:rFonts w:ascii="Arial Narrow" w:hAnsi="Arial Narrow"/>
                <w:bCs/>
              </w:rPr>
            </w:pPr>
          </w:p>
        </w:tc>
      </w:tr>
      <w:tr w:rsidR="0006671F" w:rsidRPr="009E2076" w:rsidTr="00742FA5">
        <w:trPr>
          <w:trHeight w:val="340"/>
          <w:jc w:val="center"/>
        </w:trPr>
        <w:tc>
          <w:tcPr>
            <w:tcW w:w="3473" w:type="dxa"/>
            <w:vAlign w:val="center"/>
          </w:tcPr>
          <w:p w:rsidR="0006671F" w:rsidRPr="009E2076" w:rsidRDefault="0006671F" w:rsidP="00742FA5">
            <w:pPr>
              <w:pStyle w:val="Corpsdetexte2"/>
              <w:tabs>
                <w:tab w:val="left" w:pos="4620"/>
              </w:tabs>
              <w:jc w:val="left"/>
              <w:rPr>
                <w:rFonts w:ascii="Arial Narrow" w:hAnsi="Arial Narrow"/>
                <w:bCs/>
              </w:rPr>
            </w:pPr>
          </w:p>
        </w:tc>
        <w:tc>
          <w:tcPr>
            <w:tcW w:w="1661" w:type="dxa"/>
            <w:vAlign w:val="center"/>
          </w:tcPr>
          <w:p w:rsidR="0006671F" w:rsidRPr="009E2076" w:rsidRDefault="0006671F" w:rsidP="00742FA5">
            <w:pPr>
              <w:pStyle w:val="Corpsdetexte2"/>
              <w:tabs>
                <w:tab w:val="left" w:pos="4620"/>
              </w:tabs>
              <w:jc w:val="left"/>
              <w:rPr>
                <w:rFonts w:ascii="Arial Narrow" w:hAnsi="Arial Narrow"/>
                <w:bCs/>
              </w:rPr>
            </w:pPr>
          </w:p>
        </w:tc>
        <w:tc>
          <w:tcPr>
            <w:tcW w:w="763" w:type="dxa"/>
            <w:vAlign w:val="center"/>
          </w:tcPr>
          <w:p w:rsidR="0006671F" w:rsidRPr="009E2076" w:rsidRDefault="0006671F" w:rsidP="00742FA5">
            <w:pPr>
              <w:pStyle w:val="Corpsdetexte2"/>
              <w:tabs>
                <w:tab w:val="left" w:pos="4620"/>
              </w:tabs>
              <w:jc w:val="left"/>
              <w:rPr>
                <w:rFonts w:ascii="Arial Narrow" w:hAnsi="Arial Narrow"/>
                <w:bCs/>
              </w:rPr>
            </w:pPr>
          </w:p>
        </w:tc>
        <w:tc>
          <w:tcPr>
            <w:tcW w:w="2748" w:type="dxa"/>
            <w:vAlign w:val="center"/>
          </w:tcPr>
          <w:p w:rsidR="0006671F" w:rsidRPr="009E2076" w:rsidRDefault="0006671F" w:rsidP="00742FA5">
            <w:pPr>
              <w:pStyle w:val="Corpsdetexte2"/>
              <w:tabs>
                <w:tab w:val="left" w:pos="4620"/>
              </w:tabs>
              <w:jc w:val="left"/>
              <w:rPr>
                <w:rFonts w:ascii="Arial Narrow" w:hAnsi="Arial Narrow"/>
                <w:bCs/>
              </w:rPr>
            </w:pPr>
          </w:p>
        </w:tc>
      </w:tr>
      <w:tr w:rsidR="0006671F" w:rsidRPr="009E2076" w:rsidTr="00742FA5">
        <w:trPr>
          <w:trHeight w:val="340"/>
          <w:jc w:val="center"/>
        </w:trPr>
        <w:tc>
          <w:tcPr>
            <w:tcW w:w="3473" w:type="dxa"/>
            <w:vAlign w:val="center"/>
          </w:tcPr>
          <w:p w:rsidR="0006671F" w:rsidRPr="009E2076" w:rsidRDefault="0006671F" w:rsidP="00742FA5">
            <w:pPr>
              <w:pStyle w:val="Corpsdetexte2"/>
              <w:tabs>
                <w:tab w:val="left" w:pos="4620"/>
              </w:tabs>
              <w:jc w:val="left"/>
              <w:rPr>
                <w:rFonts w:ascii="Arial Narrow" w:hAnsi="Arial Narrow"/>
                <w:bCs/>
              </w:rPr>
            </w:pPr>
          </w:p>
        </w:tc>
        <w:tc>
          <w:tcPr>
            <w:tcW w:w="1661" w:type="dxa"/>
            <w:vAlign w:val="center"/>
          </w:tcPr>
          <w:p w:rsidR="0006671F" w:rsidRPr="009E2076" w:rsidRDefault="0006671F" w:rsidP="00742FA5">
            <w:pPr>
              <w:pStyle w:val="Corpsdetexte2"/>
              <w:tabs>
                <w:tab w:val="left" w:pos="4620"/>
              </w:tabs>
              <w:jc w:val="left"/>
              <w:rPr>
                <w:rFonts w:ascii="Arial Narrow" w:hAnsi="Arial Narrow"/>
                <w:bCs/>
              </w:rPr>
            </w:pPr>
          </w:p>
        </w:tc>
        <w:tc>
          <w:tcPr>
            <w:tcW w:w="763" w:type="dxa"/>
            <w:vAlign w:val="center"/>
          </w:tcPr>
          <w:p w:rsidR="0006671F" w:rsidRPr="009E2076" w:rsidRDefault="0006671F" w:rsidP="00742FA5">
            <w:pPr>
              <w:pStyle w:val="Corpsdetexte2"/>
              <w:tabs>
                <w:tab w:val="left" w:pos="4620"/>
              </w:tabs>
              <w:jc w:val="left"/>
              <w:rPr>
                <w:rFonts w:ascii="Arial Narrow" w:hAnsi="Arial Narrow"/>
                <w:bCs/>
              </w:rPr>
            </w:pPr>
          </w:p>
        </w:tc>
        <w:tc>
          <w:tcPr>
            <w:tcW w:w="2748" w:type="dxa"/>
            <w:vAlign w:val="center"/>
          </w:tcPr>
          <w:p w:rsidR="0006671F" w:rsidRPr="009E2076" w:rsidRDefault="0006671F" w:rsidP="00742FA5">
            <w:pPr>
              <w:pStyle w:val="Corpsdetexte2"/>
              <w:tabs>
                <w:tab w:val="left" w:pos="4620"/>
              </w:tabs>
              <w:jc w:val="left"/>
              <w:rPr>
                <w:rFonts w:ascii="Arial Narrow" w:hAnsi="Arial Narrow"/>
                <w:bCs/>
              </w:rPr>
            </w:pPr>
          </w:p>
        </w:tc>
      </w:tr>
      <w:tr w:rsidR="0006671F" w:rsidRPr="009E2076" w:rsidTr="00742FA5">
        <w:trPr>
          <w:trHeight w:val="340"/>
          <w:jc w:val="center"/>
        </w:trPr>
        <w:tc>
          <w:tcPr>
            <w:tcW w:w="3473" w:type="dxa"/>
            <w:vAlign w:val="center"/>
          </w:tcPr>
          <w:p w:rsidR="0006671F" w:rsidRPr="009E2076" w:rsidRDefault="0006671F" w:rsidP="00742FA5">
            <w:pPr>
              <w:pStyle w:val="Corpsdetexte2"/>
              <w:tabs>
                <w:tab w:val="left" w:pos="4620"/>
              </w:tabs>
              <w:jc w:val="left"/>
              <w:rPr>
                <w:rFonts w:ascii="Arial Narrow" w:hAnsi="Arial Narrow"/>
                <w:bCs/>
              </w:rPr>
            </w:pPr>
          </w:p>
        </w:tc>
        <w:tc>
          <w:tcPr>
            <w:tcW w:w="1661" w:type="dxa"/>
            <w:vAlign w:val="center"/>
          </w:tcPr>
          <w:p w:rsidR="0006671F" w:rsidRPr="009E2076" w:rsidRDefault="0006671F" w:rsidP="00742FA5">
            <w:pPr>
              <w:pStyle w:val="Corpsdetexte2"/>
              <w:tabs>
                <w:tab w:val="left" w:pos="4620"/>
              </w:tabs>
              <w:jc w:val="left"/>
              <w:rPr>
                <w:rFonts w:ascii="Arial Narrow" w:hAnsi="Arial Narrow"/>
                <w:bCs/>
              </w:rPr>
            </w:pPr>
          </w:p>
        </w:tc>
        <w:tc>
          <w:tcPr>
            <w:tcW w:w="763" w:type="dxa"/>
            <w:vAlign w:val="center"/>
          </w:tcPr>
          <w:p w:rsidR="0006671F" w:rsidRPr="009E2076" w:rsidRDefault="0006671F" w:rsidP="00742FA5">
            <w:pPr>
              <w:pStyle w:val="Corpsdetexte2"/>
              <w:tabs>
                <w:tab w:val="left" w:pos="4620"/>
              </w:tabs>
              <w:jc w:val="left"/>
              <w:rPr>
                <w:rFonts w:ascii="Arial Narrow" w:hAnsi="Arial Narrow"/>
                <w:bCs/>
              </w:rPr>
            </w:pPr>
          </w:p>
        </w:tc>
        <w:tc>
          <w:tcPr>
            <w:tcW w:w="2748" w:type="dxa"/>
            <w:vAlign w:val="center"/>
          </w:tcPr>
          <w:p w:rsidR="0006671F" w:rsidRPr="009E2076" w:rsidRDefault="0006671F" w:rsidP="00742FA5">
            <w:pPr>
              <w:pStyle w:val="Corpsdetexte2"/>
              <w:tabs>
                <w:tab w:val="left" w:pos="4620"/>
              </w:tabs>
              <w:jc w:val="left"/>
              <w:rPr>
                <w:rFonts w:ascii="Arial Narrow" w:hAnsi="Arial Narrow"/>
                <w:bCs/>
              </w:rPr>
            </w:pPr>
          </w:p>
        </w:tc>
      </w:tr>
      <w:tr w:rsidR="0006671F" w:rsidRPr="009E2076" w:rsidTr="00742FA5">
        <w:trPr>
          <w:trHeight w:val="340"/>
          <w:jc w:val="center"/>
        </w:trPr>
        <w:tc>
          <w:tcPr>
            <w:tcW w:w="3473" w:type="dxa"/>
            <w:vAlign w:val="center"/>
          </w:tcPr>
          <w:p w:rsidR="0006671F" w:rsidRPr="009E2076" w:rsidRDefault="0006671F" w:rsidP="00742FA5">
            <w:pPr>
              <w:pStyle w:val="Corpsdetexte2"/>
              <w:tabs>
                <w:tab w:val="left" w:pos="4620"/>
              </w:tabs>
              <w:jc w:val="left"/>
              <w:rPr>
                <w:rFonts w:ascii="Arial Narrow" w:hAnsi="Arial Narrow"/>
                <w:bCs/>
              </w:rPr>
            </w:pPr>
          </w:p>
        </w:tc>
        <w:tc>
          <w:tcPr>
            <w:tcW w:w="1661" w:type="dxa"/>
            <w:vAlign w:val="center"/>
          </w:tcPr>
          <w:p w:rsidR="0006671F" w:rsidRPr="009E2076" w:rsidRDefault="0006671F" w:rsidP="00742FA5">
            <w:pPr>
              <w:pStyle w:val="Corpsdetexte2"/>
              <w:tabs>
                <w:tab w:val="left" w:pos="4620"/>
              </w:tabs>
              <w:jc w:val="left"/>
              <w:rPr>
                <w:rFonts w:ascii="Arial Narrow" w:hAnsi="Arial Narrow"/>
                <w:bCs/>
              </w:rPr>
            </w:pPr>
          </w:p>
        </w:tc>
        <w:tc>
          <w:tcPr>
            <w:tcW w:w="763" w:type="dxa"/>
            <w:vAlign w:val="center"/>
          </w:tcPr>
          <w:p w:rsidR="0006671F" w:rsidRPr="009E2076" w:rsidRDefault="0006671F" w:rsidP="00742FA5">
            <w:pPr>
              <w:pStyle w:val="Corpsdetexte2"/>
              <w:tabs>
                <w:tab w:val="left" w:pos="4620"/>
              </w:tabs>
              <w:jc w:val="left"/>
              <w:rPr>
                <w:rFonts w:ascii="Arial Narrow" w:hAnsi="Arial Narrow"/>
                <w:bCs/>
              </w:rPr>
            </w:pPr>
          </w:p>
        </w:tc>
        <w:tc>
          <w:tcPr>
            <w:tcW w:w="2748" w:type="dxa"/>
            <w:vAlign w:val="center"/>
          </w:tcPr>
          <w:p w:rsidR="0006671F" w:rsidRPr="009E2076" w:rsidRDefault="0006671F" w:rsidP="00742FA5">
            <w:pPr>
              <w:pStyle w:val="Corpsdetexte2"/>
              <w:tabs>
                <w:tab w:val="left" w:pos="4620"/>
              </w:tabs>
              <w:jc w:val="left"/>
              <w:rPr>
                <w:rFonts w:ascii="Arial Narrow" w:hAnsi="Arial Narrow"/>
                <w:bCs/>
              </w:rPr>
            </w:pPr>
          </w:p>
        </w:tc>
      </w:tr>
      <w:tr w:rsidR="0006671F" w:rsidRPr="009E2076" w:rsidTr="00742FA5">
        <w:trPr>
          <w:trHeight w:val="340"/>
          <w:jc w:val="center"/>
        </w:trPr>
        <w:tc>
          <w:tcPr>
            <w:tcW w:w="3473" w:type="dxa"/>
            <w:vAlign w:val="center"/>
          </w:tcPr>
          <w:p w:rsidR="0006671F" w:rsidRPr="009E2076" w:rsidRDefault="0006671F" w:rsidP="00742FA5">
            <w:pPr>
              <w:pStyle w:val="Corpsdetexte2"/>
              <w:tabs>
                <w:tab w:val="left" w:pos="4620"/>
              </w:tabs>
              <w:jc w:val="left"/>
              <w:rPr>
                <w:rFonts w:ascii="Arial Narrow" w:hAnsi="Arial Narrow"/>
                <w:bCs/>
              </w:rPr>
            </w:pPr>
          </w:p>
        </w:tc>
        <w:tc>
          <w:tcPr>
            <w:tcW w:w="1661" w:type="dxa"/>
            <w:vAlign w:val="center"/>
          </w:tcPr>
          <w:p w:rsidR="0006671F" w:rsidRPr="009E2076" w:rsidRDefault="0006671F" w:rsidP="00742FA5">
            <w:pPr>
              <w:pStyle w:val="Corpsdetexte2"/>
              <w:tabs>
                <w:tab w:val="left" w:pos="4620"/>
              </w:tabs>
              <w:jc w:val="left"/>
              <w:rPr>
                <w:rFonts w:ascii="Arial Narrow" w:hAnsi="Arial Narrow"/>
                <w:bCs/>
              </w:rPr>
            </w:pPr>
          </w:p>
        </w:tc>
        <w:tc>
          <w:tcPr>
            <w:tcW w:w="763" w:type="dxa"/>
            <w:vAlign w:val="center"/>
          </w:tcPr>
          <w:p w:rsidR="0006671F" w:rsidRPr="009E2076" w:rsidRDefault="0006671F" w:rsidP="00742FA5">
            <w:pPr>
              <w:pStyle w:val="Corpsdetexte2"/>
              <w:tabs>
                <w:tab w:val="left" w:pos="4620"/>
              </w:tabs>
              <w:jc w:val="left"/>
              <w:rPr>
                <w:rFonts w:ascii="Arial Narrow" w:hAnsi="Arial Narrow"/>
                <w:bCs/>
              </w:rPr>
            </w:pPr>
          </w:p>
        </w:tc>
        <w:tc>
          <w:tcPr>
            <w:tcW w:w="2748" w:type="dxa"/>
            <w:vAlign w:val="center"/>
          </w:tcPr>
          <w:p w:rsidR="0006671F" w:rsidRPr="009E2076" w:rsidRDefault="0006671F" w:rsidP="00742FA5">
            <w:pPr>
              <w:pStyle w:val="Corpsdetexte2"/>
              <w:tabs>
                <w:tab w:val="left" w:pos="4620"/>
              </w:tabs>
              <w:jc w:val="left"/>
              <w:rPr>
                <w:rFonts w:ascii="Arial Narrow" w:hAnsi="Arial Narrow"/>
                <w:bCs/>
              </w:rPr>
            </w:pPr>
          </w:p>
        </w:tc>
      </w:tr>
      <w:tr w:rsidR="0006671F" w:rsidRPr="009E2076" w:rsidTr="00742FA5">
        <w:trPr>
          <w:trHeight w:val="340"/>
          <w:jc w:val="center"/>
        </w:trPr>
        <w:tc>
          <w:tcPr>
            <w:tcW w:w="3473" w:type="dxa"/>
            <w:vAlign w:val="center"/>
          </w:tcPr>
          <w:p w:rsidR="0006671F" w:rsidRPr="009E2076" w:rsidRDefault="0006671F" w:rsidP="00742FA5">
            <w:pPr>
              <w:pStyle w:val="Corpsdetexte2"/>
              <w:tabs>
                <w:tab w:val="left" w:pos="4620"/>
              </w:tabs>
              <w:jc w:val="left"/>
              <w:rPr>
                <w:rFonts w:ascii="Arial Narrow" w:hAnsi="Arial Narrow"/>
                <w:bCs/>
              </w:rPr>
            </w:pPr>
          </w:p>
        </w:tc>
        <w:tc>
          <w:tcPr>
            <w:tcW w:w="1661" w:type="dxa"/>
            <w:vAlign w:val="center"/>
          </w:tcPr>
          <w:p w:rsidR="0006671F" w:rsidRPr="009E2076" w:rsidRDefault="0006671F" w:rsidP="00742FA5">
            <w:pPr>
              <w:pStyle w:val="Corpsdetexte2"/>
              <w:tabs>
                <w:tab w:val="left" w:pos="4620"/>
              </w:tabs>
              <w:jc w:val="left"/>
              <w:rPr>
                <w:rFonts w:ascii="Arial Narrow" w:hAnsi="Arial Narrow"/>
                <w:bCs/>
              </w:rPr>
            </w:pPr>
          </w:p>
        </w:tc>
        <w:tc>
          <w:tcPr>
            <w:tcW w:w="763" w:type="dxa"/>
            <w:vAlign w:val="center"/>
          </w:tcPr>
          <w:p w:rsidR="0006671F" w:rsidRPr="009E2076" w:rsidRDefault="0006671F" w:rsidP="00742FA5">
            <w:pPr>
              <w:pStyle w:val="Corpsdetexte2"/>
              <w:tabs>
                <w:tab w:val="left" w:pos="4620"/>
              </w:tabs>
              <w:jc w:val="left"/>
              <w:rPr>
                <w:rFonts w:ascii="Arial Narrow" w:hAnsi="Arial Narrow"/>
                <w:bCs/>
              </w:rPr>
            </w:pPr>
          </w:p>
        </w:tc>
        <w:tc>
          <w:tcPr>
            <w:tcW w:w="2748" w:type="dxa"/>
            <w:vAlign w:val="center"/>
          </w:tcPr>
          <w:p w:rsidR="0006671F" w:rsidRPr="009E2076" w:rsidRDefault="0006671F" w:rsidP="00742FA5">
            <w:pPr>
              <w:pStyle w:val="Corpsdetexte2"/>
              <w:tabs>
                <w:tab w:val="left" w:pos="4620"/>
              </w:tabs>
              <w:jc w:val="left"/>
              <w:rPr>
                <w:rFonts w:ascii="Arial Narrow" w:hAnsi="Arial Narrow"/>
                <w:bCs/>
              </w:rPr>
            </w:pPr>
          </w:p>
        </w:tc>
      </w:tr>
      <w:tr w:rsidR="0006671F" w:rsidRPr="009E2076" w:rsidTr="00742FA5">
        <w:trPr>
          <w:trHeight w:val="340"/>
          <w:jc w:val="center"/>
        </w:trPr>
        <w:tc>
          <w:tcPr>
            <w:tcW w:w="3473" w:type="dxa"/>
            <w:vAlign w:val="center"/>
          </w:tcPr>
          <w:p w:rsidR="0006671F" w:rsidRPr="009E2076" w:rsidRDefault="0006671F" w:rsidP="00742FA5">
            <w:pPr>
              <w:pStyle w:val="Corpsdetexte2"/>
              <w:tabs>
                <w:tab w:val="left" w:pos="4620"/>
              </w:tabs>
              <w:jc w:val="left"/>
              <w:rPr>
                <w:rFonts w:ascii="Arial Narrow" w:hAnsi="Arial Narrow"/>
                <w:bCs/>
              </w:rPr>
            </w:pPr>
          </w:p>
        </w:tc>
        <w:tc>
          <w:tcPr>
            <w:tcW w:w="1661" w:type="dxa"/>
            <w:vAlign w:val="center"/>
          </w:tcPr>
          <w:p w:rsidR="0006671F" w:rsidRPr="009E2076" w:rsidRDefault="0006671F" w:rsidP="00742FA5">
            <w:pPr>
              <w:pStyle w:val="Corpsdetexte2"/>
              <w:tabs>
                <w:tab w:val="left" w:pos="4620"/>
              </w:tabs>
              <w:jc w:val="left"/>
              <w:rPr>
                <w:rFonts w:ascii="Arial Narrow" w:hAnsi="Arial Narrow"/>
                <w:bCs/>
              </w:rPr>
            </w:pPr>
          </w:p>
        </w:tc>
        <w:tc>
          <w:tcPr>
            <w:tcW w:w="763" w:type="dxa"/>
            <w:vAlign w:val="center"/>
          </w:tcPr>
          <w:p w:rsidR="0006671F" w:rsidRPr="009E2076" w:rsidRDefault="0006671F" w:rsidP="00742FA5">
            <w:pPr>
              <w:pStyle w:val="Corpsdetexte2"/>
              <w:tabs>
                <w:tab w:val="left" w:pos="4620"/>
              </w:tabs>
              <w:jc w:val="left"/>
              <w:rPr>
                <w:rFonts w:ascii="Arial Narrow" w:hAnsi="Arial Narrow"/>
                <w:bCs/>
              </w:rPr>
            </w:pPr>
          </w:p>
        </w:tc>
        <w:tc>
          <w:tcPr>
            <w:tcW w:w="2748" w:type="dxa"/>
            <w:vAlign w:val="center"/>
          </w:tcPr>
          <w:p w:rsidR="0006671F" w:rsidRPr="009E2076" w:rsidRDefault="0006671F" w:rsidP="00742FA5">
            <w:pPr>
              <w:pStyle w:val="Corpsdetexte2"/>
              <w:tabs>
                <w:tab w:val="left" w:pos="4620"/>
              </w:tabs>
              <w:jc w:val="left"/>
              <w:rPr>
                <w:rFonts w:ascii="Arial Narrow" w:hAnsi="Arial Narrow"/>
                <w:bCs/>
              </w:rPr>
            </w:pPr>
          </w:p>
        </w:tc>
      </w:tr>
    </w:tbl>
    <w:p w:rsidR="0006671F" w:rsidRPr="009E2076" w:rsidRDefault="0006671F" w:rsidP="0006671F">
      <w:pPr>
        <w:pStyle w:val="Corpsdetexte2"/>
        <w:tabs>
          <w:tab w:val="left" w:pos="4620"/>
        </w:tabs>
        <w:rPr>
          <w:rFonts w:ascii="Arial Narrow" w:hAnsi="Arial Narrow"/>
          <w:bCs/>
        </w:rPr>
      </w:pPr>
    </w:p>
    <w:p w:rsidR="0006671F" w:rsidRPr="009E2076" w:rsidRDefault="0006671F" w:rsidP="0006671F">
      <w:pPr>
        <w:pStyle w:val="Corpsdetexte2"/>
        <w:tabs>
          <w:tab w:val="left" w:pos="4620"/>
        </w:tabs>
        <w:rPr>
          <w:rFonts w:ascii="Arial Narrow" w:hAnsi="Arial Narrow"/>
          <w:bCs/>
        </w:rPr>
      </w:pPr>
    </w:p>
    <w:p w:rsidR="0006671F" w:rsidRPr="009E2076" w:rsidRDefault="0006671F" w:rsidP="0006671F">
      <w:pPr>
        <w:pStyle w:val="Corpsdetexte2"/>
        <w:tabs>
          <w:tab w:val="left" w:pos="4620"/>
        </w:tabs>
        <w:rPr>
          <w:rFonts w:ascii="Arial Narrow" w:hAnsi="Arial Narrow"/>
          <w:bCs/>
        </w:rPr>
      </w:pPr>
      <w:r w:rsidRPr="009E2076">
        <w:rPr>
          <w:rFonts w:ascii="Arial Narrow" w:hAnsi="Arial Narrow"/>
          <w:b/>
        </w:rPr>
        <w:t xml:space="preserve">N.B.  </w:t>
      </w:r>
      <w:r w:rsidRPr="009E2076">
        <w:rPr>
          <w:rFonts w:ascii="Arial Narrow" w:hAnsi="Arial Narrow"/>
        </w:rPr>
        <w:t>Les informations contenues dans ce formulaire doivent être appuyées par les documents probants (facture d’achat, contrat de location etc.)</w:t>
      </w:r>
    </w:p>
    <w:p w:rsidR="0006671F" w:rsidRPr="009E2076" w:rsidRDefault="0006671F" w:rsidP="0006671F">
      <w:pPr>
        <w:pStyle w:val="Corpsdetexte2"/>
        <w:tabs>
          <w:tab w:val="left" w:pos="4620"/>
        </w:tabs>
        <w:jc w:val="center"/>
        <w:rPr>
          <w:rFonts w:ascii="Arial Narrow" w:hAnsi="Arial Narrow"/>
        </w:rPr>
      </w:pPr>
      <w:r w:rsidRPr="009E2076">
        <w:rPr>
          <w:rFonts w:ascii="Arial Narrow" w:hAnsi="Arial Narrow"/>
        </w:rPr>
        <w:t>Date______________</w:t>
      </w:r>
    </w:p>
    <w:p w:rsidR="0006671F" w:rsidRPr="009E2076" w:rsidRDefault="0006671F" w:rsidP="0006671F">
      <w:pPr>
        <w:pStyle w:val="Corpsdetexte2"/>
        <w:tabs>
          <w:tab w:val="left" w:pos="4620"/>
        </w:tabs>
        <w:jc w:val="center"/>
        <w:rPr>
          <w:rFonts w:ascii="Arial Narrow" w:hAnsi="Arial Narrow"/>
        </w:rPr>
      </w:pPr>
    </w:p>
    <w:p w:rsidR="0006671F" w:rsidRPr="009E2076" w:rsidRDefault="0006671F" w:rsidP="0006671F">
      <w:pPr>
        <w:pStyle w:val="Corpsdetexte2"/>
        <w:tabs>
          <w:tab w:val="left" w:pos="4620"/>
        </w:tabs>
        <w:jc w:val="center"/>
        <w:rPr>
          <w:rFonts w:ascii="Arial Narrow" w:hAnsi="Arial Narrow"/>
          <w:i/>
        </w:rPr>
      </w:pPr>
      <w:r w:rsidRPr="009E2076">
        <w:rPr>
          <w:rFonts w:ascii="Arial Narrow" w:hAnsi="Arial Narrow"/>
          <w:i/>
        </w:rPr>
        <w:t>[Cachet et signature de l’Entrepreneur]</w:t>
      </w:r>
    </w:p>
    <w:p w:rsidR="0006671F" w:rsidRPr="009E2076" w:rsidRDefault="0006671F" w:rsidP="0006671F">
      <w:pPr>
        <w:jc w:val="both"/>
        <w:rPr>
          <w:rFonts w:ascii="Arial Narrow" w:hAnsi="Arial Narrow"/>
        </w:rPr>
      </w:pPr>
    </w:p>
    <w:p w:rsidR="0006671F" w:rsidRDefault="0006671F" w:rsidP="0006671F">
      <w:pPr>
        <w:tabs>
          <w:tab w:val="left" w:pos="6663"/>
        </w:tabs>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C21AE1" w:rsidRDefault="00C21AE1" w:rsidP="00D639E8">
      <w:pPr>
        <w:tabs>
          <w:tab w:val="left" w:pos="6663"/>
        </w:tabs>
        <w:jc w:val="center"/>
        <w:rPr>
          <w:rFonts w:ascii="Arial Narrow" w:hAnsi="Arial Narrow"/>
          <w:b/>
          <w:sz w:val="28"/>
          <w:szCs w:val="18"/>
        </w:rPr>
      </w:pPr>
    </w:p>
    <w:p w:rsidR="00C21AE1" w:rsidRDefault="00C21AE1" w:rsidP="00D639E8">
      <w:pPr>
        <w:tabs>
          <w:tab w:val="left" w:pos="6663"/>
        </w:tabs>
        <w:jc w:val="center"/>
        <w:rPr>
          <w:rFonts w:ascii="Arial Narrow" w:hAnsi="Arial Narrow"/>
          <w:b/>
          <w:sz w:val="28"/>
          <w:szCs w:val="18"/>
        </w:rPr>
      </w:pPr>
    </w:p>
    <w:p w:rsidR="00C21AE1" w:rsidRDefault="00C21AE1"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06671F" w:rsidRDefault="0006671F" w:rsidP="00D639E8">
      <w:pPr>
        <w:tabs>
          <w:tab w:val="left" w:pos="6663"/>
        </w:tabs>
        <w:jc w:val="center"/>
        <w:rPr>
          <w:rFonts w:ascii="Arial Narrow" w:hAnsi="Arial Narrow"/>
          <w:b/>
          <w:sz w:val="28"/>
          <w:szCs w:val="18"/>
        </w:rPr>
      </w:pPr>
    </w:p>
    <w:p w:rsidR="00310ECA" w:rsidRDefault="00310ECA" w:rsidP="00D639E8">
      <w:pPr>
        <w:tabs>
          <w:tab w:val="left" w:pos="6663"/>
        </w:tabs>
        <w:jc w:val="center"/>
        <w:rPr>
          <w:rFonts w:ascii="Arial Narrow" w:hAnsi="Arial Narrow"/>
          <w:b/>
          <w:sz w:val="28"/>
          <w:szCs w:val="18"/>
        </w:rPr>
      </w:pPr>
    </w:p>
    <w:p w:rsidR="00310ECA" w:rsidRDefault="00310ECA" w:rsidP="00D639E8">
      <w:pPr>
        <w:tabs>
          <w:tab w:val="left" w:pos="6663"/>
        </w:tabs>
        <w:jc w:val="center"/>
        <w:rPr>
          <w:rFonts w:ascii="Arial Narrow" w:hAnsi="Arial Narrow"/>
          <w:b/>
          <w:sz w:val="28"/>
          <w:szCs w:val="18"/>
        </w:rPr>
      </w:pPr>
    </w:p>
    <w:p w:rsidR="00D639E8" w:rsidRPr="00D639E8" w:rsidRDefault="00D639E8" w:rsidP="00D639E8">
      <w:pPr>
        <w:tabs>
          <w:tab w:val="left" w:pos="6663"/>
        </w:tabs>
        <w:jc w:val="center"/>
        <w:rPr>
          <w:rFonts w:ascii="Arial Narrow" w:hAnsi="Arial Narrow"/>
          <w:b/>
          <w:sz w:val="28"/>
          <w:szCs w:val="18"/>
        </w:rPr>
      </w:pPr>
      <w:r w:rsidRPr="00D639E8">
        <w:rPr>
          <w:rFonts w:ascii="Arial Narrow" w:hAnsi="Arial Narrow"/>
          <w:b/>
          <w:sz w:val="28"/>
          <w:szCs w:val="18"/>
        </w:rPr>
        <w:lastRenderedPageBreak/>
        <w:t xml:space="preserve">ANNEXE N° 8 : </w:t>
      </w:r>
      <w:bookmarkStart w:id="9" w:name="_Hlk95247276"/>
      <w:r w:rsidRPr="00D639E8">
        <w:rPr>
          <w:rFonts w:ascii="Arial Narrow" w:hAnsi="Arial Narrow"/>
          <w:b/>
          <w:sz w:val="28"/>
          <w:szCs w:val="18"/>
        </w:rPr>
        <w:t>ATTESTATION DE VISITE DE SITE SUR L’HONNEUR</w:t>
      </w:r>
    </w:p>
    <w:p w:rsidR="00D639E8" w:rsidRPr="00D639E8" w:rsidRDefault="00D639E8" w:rsidP="00D639E8">
      <w:pPr>
        <w:tabs>
          <w:tab w:val="left" w:pos="6663"/>
        </w:tabs>
        <w:jc w:val="center"/>
        <w:rPr>
          <w:rFonts w:ascii="Arial Narrow" w:hAnsi="Arial Narrow"/>
          <w:b/>
          <w:sz w:val="28"/>
          <w:szCs w:val="18"/>
        </w:rPr>
      </w:pPr>
    </w:p>
    <w:p w:rsidR="00D639E8" w:rsidRPr="00727C15" w:rsidRDefault="00D639E8" w:rsidP="00D639E8">
      <w:pPr>
        <w:ind w:left="284"/>
        <w:jc w:val="center"/>
        <w:rPr>
          <w:rFonts w:ascii="Tw Cen MT" w:hAnsi="Tw Cen MT" w:cs="Calibri"/>
          <w:b/>
          <w:lang w:val="fr-CA"/>
        </w:rPr>
      </w:pPr>
    </w:p>
    <w:p w:rsidR="00D639E8" w:rsidRPr="00D639E8" w:rsidRDefault="00D639E8" w:rsidP="00D639E8">
      <w:pPr>
        <w:ind w:left="851"/>
        <w:rPr>
          <w:rFonts w:ascii="Tw Cen MT" w:hAnsi="Tw Cen MT" w:cs="Calibri"/>
          <w:sz w:val="22"/>
          <w:szCs w:val="22"/>
          <w:lang w:val="fr-CA"/>
        </w:rPr>
      </w:pPr>
      <w:r w:rsidRPr="00D639E8">
        <w:rPr>
          <w:rFonts w:ascii="Tw Cen MT" w:hAnsi="Tw Cen MT" w:cs="Calibri"/>
          <w:sz w:val="22"/>
          <w:szCs w:val="22"/>
          <w:lang w:val="fr-CA"/>
        </w:rPr>
        <w:t xml:space="preserve">Je soussigné Monsieur : </w:t>
      </w:r>
    </w:p>
    <w:p w:rsidR="00D639E8" w:rsidRPr="00D639E8" w:rsidRDefault="00D639E8" w:rsidP="00D639E8">
      <w:pPr>
        <w:ind w:left="426" w:hanging="426"/>
        <w:rPr>
          <w:rFonts w:ascii="Tw Cen MT" w:hAnsi="Tw Cen MT" w:cs="Calibri"/>
          <w:sz w:val="22"/>
          <w:szCs w:val="22"/>
          <w:lang w:val="fr-CA"/>
        </w:rPr>
      </w:pPr>
      <w:r w:rsidRPr="00D639E8">
        <w:rPr>
          <w:rFonts w:ascii="Tw Cen MT" w:hAnsi="Tw Cen MT" w:cs="Calibri"/>
          <w:sz w:val="22"/>
          <w:szCs w:val="22"/>
          <w:lang w:val="fr-CA"/>
        </w:rPr>
        <w:t xml:space="preserve">               Directeur Général de l’Entreprise : </w:t>
      </w:r>
    </w:p>
    <w:p w:rsidR="00D639E8" w:rsidRPr="00D639E8" w:rsidRDefault="00D639E8" w:rsidP="00D639E8">
      <w:pPr>
        <w:rPr>
          <w:rFonts w:ascii="Tw Cen MT" w:hAnsi="Tw Cen MT" w:cs="Calibri"/>
          <w:sz w:val="22"/>
          <w:szCs w:val="22"/>
          <w:lang w:val="fr-CA"/>
        </w:rPr>
      </w:pPr>
      <w:r w:rsidRPr="00D639E8">
        <w:rPr>
          <w:rFonts w:ascii="Tw Cen MT" w:hAnsi="Tw Cen MT" w:cs="Calibri"/>
          <w:sz w:val="22"/>
          <w:szCs w:val="22"/>
          <w:lang w:val="fr-CA"/>
        </w:rPr>
        <w:t xml:space="preserve">               Atteste avoir visité : </w:t>
      </w:r>
    </w:p>
    <w:p w:rsidR="00D639E8" w:rsidRPr="00D639E8" w:rsidRDefault="00D639E8" w:rsidP="00D639E8">
      <w:pPr>
        <w:rPr>
          <w:rFonts w:ascii="Tw Cen MT" w:hAnsi="Tw Cen MT" w:cs="Calibri"/>
          <w:sz w:val="22"/>
          <w:szCs w:val="22"/>
          <w:lang w:val="fr-CA"/>
        </w:rPr>
      </w:pPr>
    </w:p>
    <w:p w:rsidR="00D639E8" w:rsidRPr="00D639E8" w:rsidRDefault="00D639E8" w:rsidP="00D639E8">
      <w:pPr>
        <w:rPr>
          <w:rFonts w:ascii="Tw Cen MT" w:hAnsi="Tw Cen MT" w:cs="Calibri"/>
          <w:sz w:val="22"/>
          <w:szCs w:val="22"/>
        </w:rPr>
      </w:pPr>
      <w:r w:rsidRPr="00D639E8">
        <w:rPr>
          <w:rFonts w:ascii="Tw Cen MT" w:hAnsi="Tw Cen MT" w:cs="Calibri"/>
          <w:sz w:val="22"/>
          <w:szCs w:val="22"/>
        </w:rPr>
        <w:t xml:space="preserve">              Objet de l’appel d’offres n° _________ du ________</w:t>
      </w:r>
    </w:p>
    <w:p w:rsidR="00D639E8" w:rsidRPr="00D639E8" w:rsidRDefault="00D639E8" w:rsidP="00D639E8">
      <w:pPr>
        <w:rPr>
          <w:rFonts w:ascii="Tw Cen MT" w:hAnsi="Tw Cen MT" w:cs="Calibri"/>
          <w:sz w:val="22"/>
          <w:szCs w:val="22"/>
          <w:lang w:val="fr-CA"/>
        </w:rPr>
      </w:pPr>
      <w:r w:rsidRPr="00D639E8">
        <w:rPr>
          <w:rFonts w:ascii="Tw Cen MT" w:hAnsi="Tw Cen MT" w:cs="Calibri"/>
          <w:sz w:val="22"/>
          <w:szCs w:val="22"/>
          <w:lang w:val="fr-CA"/>
        </w:rPr>
        <w:t xml:space="preserve">              A l’issue de cette visite, les observations suivantes ont été relevées :</w:t>
      </w:r>
    </w:p>
    <w:p w:rsidR="00D639E8" w:rsidRPr="00D639E8" w:rsidRDefault="00D639E8" w:rsidP="00D639E8">
      <w:pPr>
        <w:rPr>
          <w:rFonts w:ascii="Tw Cen MT" w:hAnsi="Tw Cen MT" w:cs="Calibri"/>
          <w:sz w:val="22"/>
          <w:szCs w:val="22"/>
          <w:lang w:val="fr-CA"/>
        </w:rPr>
      </w:pPr>
      <w:r w:rsidRPr="00D639E8">
        <w:rPr>
          <w:rFonts w:ascii="Tw Cen MT" w:hAnsi="Tw Cen MT" w:cs="Calibri"/>
          <w:sz w:val="22"/>
          <w:szCs w:val="22"/>
          <w:lang w:val="fr-CA"/>
        </w:rPr>
        <w:t xml:space="preserve">              Localité d’origine : </w:t>
      </w:r>
    </w:p>
    <w:p w:rsidR="00D639E8" w:rsidRPr="00D639E8" w:rsidRDefault="00D639E8" w:rsidP="00D639E8">
      <w:pPr>
        <w:rPr>
          <w:rFonts w:ascii="Tw Cen MT" w:hAnsi="Tw Cen MT" w:cs="Calibri"/>
          <w:sz w:val="22"/>
          <w:szCs w:val="22"/>
          <w:lang w:val="fr-CA"/>
        </w:rPr>
      </w:pPr>
    </w:p>
    <w:p w:rsidR="00D639E8" w:rsidRPr="00D639E8" w:rsidRDefault="00D639E8" w:rsidP="00D639E8">
      <w:pPr>
        <w:rPr>
          <w:rFonts w:ascii="Tw Cen MT" w:hAnsi="Tw Cen MT" w:cs="Calibri"/>
          <w:b/>
          <w:sz w:val="22"/>
          <w:szCs w:val="22"/>
          <w:lang w:val="fr-CA"/>
        </w:rPr>
      </w:pPr>
      <w:r w:rsidRPr="00D639E8">
        <w:rPr>
          <w:rFonts w:ascii="Tw Cen MT" w:hAnsi="Tw Cen MT" w:cs="Calibri"/>
          <w:b/>
          <w:sz w:val="22"/>
          <w:szCs w:val="22"/>
          <w:lang w:val="fr-CA"/>
        </w:rPr>
        <w:t xml:space="preserve">             A-OBSERVATIONS GENERALES :</w:t>
      </w:r>
    </w:p>
    <w:p w:rsidR="00D639E8" w:rsidRPr="00D639E8" w:rsidRDefault="00D639E8" w:rsidP="00D639E8">
      <w:pPr>
        <w:rPr>
          <w:rFonts w:ascii="Tw Cen MT" w:hAnsi="Tw Cen MT" w:cs="Calibri"/>
          <w:b/>
          <w:sz w:val="22"/>
          <w:szCs w:val="22"/>
          <w:lang w:val="fr-CA"/>
        </w:rPr>
      </w:pPr>
    </w:p>
    <w:p w:rsidR="00D639E8" w:rsidRPr="00D639E8" w:rsidRDefault="00D639E8" w:rsidP="00E97AAC">
      <w:pPr>
        <w:numPr>
          <w:ilvl w:val="0"/>
          <w:numId w:val="69"/>
        </w:numPr>
        <w:ind w:left="1060"/>
        <w:rPr>
          <w:rFonts w:ascii="Tw Cen MT" w:hAnsi="Tw Cen MT" w:cs="Calibri"/>
          <w:b/>
          <w:sz w:val="22"/>
          <w:szCs w:val="22"/>
          <w:lang w:val="fr-CA"/>
        </w:rPr>
      </w:pPr>
      <w:r w:rsidRPr="00D639E8">
        <w:rPr>
          <w:rFonts w:ascii="Tw Cen MT" w:hAnsi="Tw Cen MT" w:cs="Calibri"/>
          <w:b/>
          <w:sz w:val="22"/>
          <w:szCs w:val="22"/>
          <w:lang w:val="fr-CA"/>
        </w:rPr>
        <w:t xml:space="preserve">1- Situation du projet : </w:t>
      </w:r>
    </w:p>
    <w:tbl>
      <w:tblPr>
        <w:tblW w:w="9546" w:type="dxa"/>
        <w:tblInd w:w="6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331"/>
        <w:gridCol w:w="6215"/>
      </w:tblGrid>
      <w:tr w:rsidR="00D639E8" w:rsidRPr="00727C15" w:rsidTr="00806968">
        <w:trPr>
          <w:trHeight w:val="448"/>
        </w:trPr>
        <w:tc>
          <w:tcPr>
            <w:tcW w:w="3331" w:type="dxa"/>
            <w:vAlign w:val="center"/>
          </w:tcPr>
          <w:p w:rsidR="00D639E8" w:rsidRPr="00241EE8" w:rsidRDefault="00D639E8" w:rsidP="00806968">
            <w:pPr>
              <w:jc w:val="center"/>
              <w:rPr>
                <w:rFonts w:ascii="Tw Cen MT" w:hAnsi="Tw Cen MT" w:cs="Calibri"/>
                <w:b/>
                <w:lang w:val="fr-CA"/>
              </w:rPr>
            </w:pPr>
            <w:r w:rsidRPr="00241EE8">
              <w:rPr>
                <w:rFonts w:ascii="Tw Cen MT" w:hAnsi="Tw Cen MT" w:cs="Calibri"/>
                <w:b/>
                <w:lang w:val="fr-CA"/>
              </w:rPr>
              <w:t>ETAT DES LIEUX</w:t>
            </w:r>
          </w:p>
        </w:tc>
        <w:tc>
          <w:tcPr>
            <w:tcW w:w="6215" w:type="dxa"/>
            <w:vAlign w:val="center"/>
          </w:tcPr>
          <w:p w:rsidR="00D639E8" w:rsidRPr="00241EE8" w:rsidRDefault="00D639E8" w:rsidP="00806968">
            <w:pPr>
              <w:jc w:val="center"/>
              <w:rPr>
                <w:rFonts w:ascii="Tw Cen MT" w:hAnsi="Tw Cen MT" w:cs="Calibri"/>
                <w:b/>
                <w:lang w:val="fr-CA"/>
              </w:rPr>
            </w:pPr>
            <w:r w:rsidRPr="00241EE8">
              <w:rPr>
                <w:rFonts w:ascii="Tw Cen MT" w:hAnsi="Tw Cen MT" w:cs="Calibri"/>
                <w:b/>
                <w:lang w:val="fr-CA"/>
              </w:rPr>
              <w:t xml:space="preserve">OBSERVATIONS </w:t>
            </w:r>
          </w:p>
        </w:tc>
      </w:tr>
      <w:tr w:rsidR="00D639E8" w:rsidRPr="0007500F" w:rsidTr="00806968">
        <w:trPr>
          <w:trHeight w:val="668"/>
        </w:trPr>
        <w:tc>
          <w:tcPr>
            <w:tcW w:w="3331" w:type="dxa"/>
            <w:vAlign w:val="center"/>
          </w:tcPr>
          <w:p w:rsidR="00D639E8" w:rsidRPr="00727C15" w:rsidRDefault="00D639E8" w:rsidP="00806968">
            <w:pPr>
              <w:rPr>
                <w:rFonts w:ascii="Tw Cen MT" w:hAnsi="Tw Cen MT" w:cs="Calibri"/>
                <w:lang w:val="fr-CA"/>
              </w:rPr>
            </w:pPr>
          </w:p>
        </w:tc>
        <w:tc>
          <w:tcPr>
            <w:tcW w:w="6215" w:type="dxa"/>
            <w:vAlign w:val="center"/>
          </w:tcPr>
          <w:p w:rsidR="00D639E8" w:rsidRPr="00727C15" w:rsidRDefault="00D639E8" w:rsidP="00806968">
            <w:pPr>
              <w:jc w:val="center"/>
              <w:rPr>
                <w:rFonts w:ascii="Tw Cen MT" w:hAnsi="Tw Cen MT" w:cs="Calibri"/>
                <w:lang w:val="fr-CA"/>
              </w:rPr>
            </w:pPr>
          </w:p>
        </w:tc>
      </w:tr>
      <w:tr w:rsidR="00D639E8" w:rsidRPr="0007500F" w:rsidTr="00806968">
        <w:trPr>
          <w:trHeight w:val="436"/>
        </w:trPr>
        <w:tc>
          <w:tcPr>
            <w:tcW w:w="3331" w:type="dxa"/>
            <w:vAlign w:val="center"/>
          </w:tcPr>
          <w:p w:rsidR="00D639E8" w:rsidRDefault="00D639E8" w:rsidP="00806968">
            <w:pPr>
              <w:rPr>
                <w:rFonts w:ascii="Tw Cen MT" w:hAnsi="Tw Cen MT" w:cs="Calibri"/>
                <w:lang w:val="fr-CA"/>
              </w:rPr>
            </w:pPr>
          </w:p>
        </w:tc>
        <w:tc>
          <w:tcPr>
            <w:tcW w:w="6215" w:type="dxa"/>
            <w:vAlign w:val="center"/>
          </w:tcPr>
          <w:p w:rsidR="00D639E8" w:rsidRDefault="00D639E8" w:rsidP="00806968">
            <w:pPr>
              <w:jc w:val="center"/>
              <w:rPr>
                <w:rFonts w:ascii="Tw Cen MT" w:hAnsi="Tw Cen MT" w:cs="Calibri"/>
                <w:lang w:val="fr-CA"/>
              </w:rPr>
            </w:pPr>
          </w:p>
        </w:tc>
      </w:tr>
      <w:tr w:rsidR="00D639E8" w:rsidRPr="0007500F" w:rsidTr="00806968">
        <w:trPr>
          <w:trHeight w:val="436"/>
        </w:trPr>
        <w:tc>
          <w:tcPr>
            <w:tcW w:w="3331" w:type="dxa"/>
            <w:vAlign w:val="center"/>
          </w:tcPr>
          <w:p w:rsidR="00D639E8" w:rsidRPr="00727C15" w:rsidRDefault="00D639E8" w:rsidP="00806968">
            <w:pPr>
              <w:rPr>
                <w:rFonts w:ascii="Tw Cen MT" w:hAnsi="Tw Cen MT" w:cs="Calibri"/>
                <w:lang w:val="fr-CA"/>
              </w:rPr>
            </w:pPr>
          </w:p>
        </w:tc>
        <w:tc>
          <w:tcPr>
            <w:tcW w:w="6215" w:type="dxa"/>
            <w:vAlign w:val="center"/>
          </w:tcPr>
          <w:p w:rsidR="00D639E8" w:rsidRPr="00727C15" w:rsidRDefault="00D639E8" w:rsidP="00806968">
            <w:pPr>
              <w:jc w:val="center"/>
              <w:rPr>
                <w:rFonts w:ascii="Tw Cen MT" w:hAnsi="Tw Cen MT" w:cs="Calibri"/>
                <w:lang w:val="fr-CA"/>
              </w:rPr>
            </w:pPr>
          </w:p>
        </w:tc>
      </w:tr>
      <w:tr w:rsidR="00D639E8" w:rsidRPr="0007500F" w:rsidTr="00806968">
        <w:trPr>
          <w:trHeight w:val="994"/>
        </w:trPr>
        <w:tc>
          <w:tcPr>
            <w:tcW w:w="3331" w:type="dxa"/>
            <w:vAlign w:val="center"/>
          </w:tcPr>
          <w:p w:rsidR="00D639E8" w:rsidRPr="00727C15" w:rsidRDefault="00D639E8" w:rsidP="00806968">
            <w:pPr>
              <w:rPr>
                <w:rFonts w:ascii="Tw Cen MT" w:hAnsi="Tw Cen MT" w:cs="Calibri"/>
                <w:lang w:val="fr-CA"/>
              </w:rPr>
            </w:pPr>
          </w:p>
        </w:tc>
        <w:tc>
          <w:tcPr>
            <w:tcW w:w="6215" w:type="dxa"/>
            <w:vAlign w:val="center"/>
          </w:tcPr>
          <w:p w:rsidR="00D639E8" w:rsidRPr="00727C15" w:rsidRDefault="00D639E8" w:rsidP="00806968">
            <w:pPr>
              <w:jc w:val="center"/>
              <w:rPr>
                <w:rFonts w:ascii="Tw Cen MT" w:hAnsi="Tw Cen MT" w:cs="Calibri"/>
                <w:lang w:val="fr-CA"/>
              </w:rPr>
            </w:pPr>
          </w:p>
        </w:tc>
      </w:tr>
      <w:tr w:rsidR="00D639E8" w:rsidRPr="0007500F" w:rsidTr="00806968">
        <w:trPr>
          <w:trHeight w:val="542"/>
        </w:trPr>
        <w:tc>
          <w:tcPr>
            <w:tcW w:w="3331" w:type="dxa"/>
            <w:vAlign w:val="center"/>
          </w:tcPr>
          <w:p w:rsidR="00D639E8" w:rsidRPr="00727C15" w:rsidRDefault="00D639E8" w:rsidP="00806968">
            <w:pPr>
              <w:rPr>
                <w:rFonts w:ascii="Tw Cen MT" w:hAnsi="Tw Cen MT" w:cs="Calibri"/>
                <w:lang w:val="fr-CA"/>
              </w:rPr>
            </w:pPr>
          </w:p>
        </w:tc>
        <w:tc>
          <w:tcPr>
            <w:tcW w:w="6215" w:type="dxa"/>
            <w:vAlign w:val="center"/>
          </w:tcPr>
          <w:p w:rsidR="00D639E8" w:rsidRPr="00727C15" w:rsidRDefault="00D639E8" w:rsidP="00806968">
            <w:pPr>
              <w:jc w:val="center"/>
              <w:rPr>
                <w:rFonts w:ascii="Tw Cen MT" w:hAnsi="Tw Cen MT" w:cs="Calibri"/>
                <w:lang w:val="fr-CA"/>
              </w:rPr>
            </w:pPr>
          </w:p>
        </w:tc>
      </w:tr>
      <w:tr w:rsidR="00D639E8" w:rsidRPr="0007500F" w:rsidTr="00806968">
        <w:tc>
          <w:tcPr>
            <w:tcW w:w="3331" w:type="dxa"/>
            <w:vAlign w:val="center"/>
          </w:tcPr>
          <w:p w:rsidR="00D639E8" w:rsidRDefault="00D639E8" w:rsidP="00806968">
            <w:pPr>
              <w:rPr>
                <w:rFonts w:ascii="Tw Cen MT" w:hAnsi="Tw Cen MT" w:cs="Calibri"/>
                <w:lang w:val="fr-CA"/>
              </w:rPr>
            </w:pPr>
          </w:p>
          <w:p w:rsidR="00D639E8" w:rsidRPr="00727C15" w:rsidRDefault="00D639E8" w:rsidP="00806968">
            <w:pPr>
              <w:rPr>
                <w:rFonts w:ascii="Tw Cen MT" w:hAnsi="Tw Cen MT" w:cs="Calibri"/>
                <w:lang w:val="fr-CA"/>
              </w:rPr>
            </w:pPr>
          </w:p>
        </w:tc>
        <w:tc>
          <w:tcPr>
            <w:tcW w:w="6215" w:type="dxa"/>
            <w:vAlign w:val="center"/>
          </w:tcPr>
          <w:p w:rsidR="00D639E8" w:rsidRPr="00727C15" w:rsidRDefault="00D639E8" w:rsidP="00806968">
            <w:pPr>
              <w:jc w:val="center"/>
              <w:rPr>
                <w:rFonts w:ascii="Tw Cen MT" w:hAnsi="Tw Cen MT" w:cs="Calibri"/>
                <w:lang w:val="fr-CA"/>
              </w:rPr>
            </w:pPr>
          </w:p>
        </w:tc>
      </w:tr>
    </w:tbl>
    <w:p w:rsidR="00D639E8" w:rsidRPr="00727C15" w:rsidRDefault="00D639E8" w:rsidP="00D639E8">
      <w:pPr>
        <w:rPr>
          <w:rFonts w:ascii="Tw Cen MT" w:hAnsi="Tw Cen MT" w:cs="Calibri"/>
          <w:lang w:val="fr-CA"/>
        </w:rPr>
      </w:pPr>
    </w:p>
    <w:p w:rsidR="00D639E8" w:rsidRPr="00727C15" w:rsidRDefault="00D639E8" w:rsidP="00D639E8">
      <w:pPr>
        <w:rPr>
          <w:rFonts w:ascii="Tw Cen MT" w:hAnsi="Tw Cen MT" w:cs="Calibri"/>
          <w:b/>
          <w:lang w:val="fr-CA"/>
        </w:rPr>
      </w:pPr>
      <w:r w:rsidRPr="00727C15">
        <w:rPr>
          <w:rFonts w:ascii="Tw Cen MT" w:hAnsi="Tw Cen MT" w:cs="Calibri"/>
          <w:b/>
          <w:lang w:val="fr-CA"/>
        </w:rPr>
        <w:t>B-OBSERVATIONS SPECIFIQUES</w:t>
      </w:r>
      <w:r>
        <w:rPr>
          <w:rFonts w:ascii="Tw Cen MT" w:hAnsi="Tw Cen MT" w:cs="Calibri"/>
          <w:b/>
          <w:lang w:val="fr-CA"/>
        </w:rPr>
        <w:t xml:space="preserve"> : </w:t>
      </w:r>
    </w:p>
    <w:p w:rsidR="00D639E8" w:rsidRPr="00727C15" w:rsidRDefault="00D639E8" w:rsidP="00D639E8">
      <w:pPr>
        <w:rPr>
          <w:rFonts w:ascii="Tw Cen MT" w:hAnsi="Tw Cen MT" w:cs="Calibri"/>
          <w:b/>
          <w:lang w:val="fr-CA"/>
        </w:rPr>
      </w:pPr>
    </w:p>
    <w:p w:rsidR="00D639E8" w:rsidRPr="00727C15" w:rsidRDefault="00D639E8" w:rsidP="00D639E8">
      <w:pPr>
        <w:ind w:left="720"/>
        <w:rPr>
          <w:rFonts w:ascii="Tw Cen MT" w:hAnsi="Tw Cen MT" w:cs="Calibri"/>
          <w:b/>
          <w:lang w:val="fr-CA"/>
        </w:rPr>
      </w:pPr>
    </w:p>
    <w:p w:rsidR="00D639E8" w:rsidRPr="00727C15" w:rsidRDefault="00D639E8" w:rsidP="00D639E8">
      <w:pPr>
        <w:ind w:left="720"/>
        <w:rPr>
          <w:rFonts w:ascii="Tw Cen MT" w:hAnsi="Tw Cen MT" w:cs="Calibri"/>
          <w:b/>
          <w:lang w:val="fr-CA"/>
        </w:rPr>
      </w:pPr>
    </w:p>
    <w:p w:rsidR="00D639E8" w:rsidRPr="00290D9C" w:rsidRDefault="00D639E8" w:rsidP="00D639E8">
      <w:pPr>
        <w:rPr>
          <w:rFonts w:ascii="Tw Cen MT" w:hAnsi="Tw Cen MT"/>
        </w:rPr>
      </w:pPr>
    </w:p>
    <w:p w:rsidR="00D639E8" w:rsidRPr="00241EE8" w:rsidRDefault="00D639E8" w:rsidP="00D639E8">
      <w:pPr>
        <w:jc w:val="center"/>
        <w:rPr>
          <w:rFonts w:ascii="Tw Cen MT" w:hAnsi="Tw Cen MT"/>
          <w:b/>
        </w:rPr>
      </w:pPr>
      <w:r>
        <w:rPr>
          <w:rFonts w:ascii="Tw Cen MT" w:hAnsi="Tw Cen MT"/>
        </w:rPr>
        <w:t xml:space="preserve">                                                                                                                A__________</w:t>
      </w:r>
      <w:r>
        <w:rPr>
          <w:rFonts w:ascii="Tw Cen MT" w:hAnsi="Tw Cen MT"/>
          <w:b/>
        </w:rPr>
        <w:t>, le___________</w:t>
      </w:r>
    </w:p>
    <w:p w:rsidR="00D639E8" w:rsidRDefault="00D639E8" w:rsidP="00D639E8">
      <w:pPr>
        <w:jc w:val="center"/>
        <w:rPr>
          <w:rFonts w:ascii="Tw Cen MT" w:hAnsi="Tw Cen MT"/>
          <w:b/>
        </w:rPr>
      </w:pPr>
      <w:r w:rsidRPr="00241EE8">
        <w:rPr>
          <w:rFonts w:ascii="Tw Cen MT" w:hAnsi="Tw Cen MT"/>
          <w:b/>
        </w:rPr>
        <w:t xml:space="preserve">  Le Directeur Général,</w:t>
      </w:r>
    </w:p>
    <w:p w:rsidR="00D639E8" w:rsidRDefault="00D639E8" w:rsidP="00D639E8">
      <w:pPr>
        <w:rPr>
          <w:rFonts w:ascii="Tw Cen MT" w:hAnsi="Tw Cen MT"/>
          <w:b/>
        </w:rPr>
      </w:pPr>
    </w:p>
    <w:p w:rsidR="00F551C2" w:rsidRPr="00312B87" w:rsidRDefault="00F551C2" w:rsidP="00F551C2">
      <w:pPr>
        <w:spacing w:line="360" w:lineRule="auto"/>
        <w:ind w:firstLine="708"/>
        <w:jc w:val="both"/>
        <w:rPr>
          <w:b/>
        </w:rPr>
      </w:pPr>
    </w:p>
    <w:bookmarkEnd w:id="8"/>
    <w:bookmarkEnd w:id="9"/>
    <w:p w:rsidR="00F551C2" w:rsidRPr="00312B87" w:rsidRDefault="00F551C2" w:rsidP="00F551C2">
      <w:pPr>
        <w:jc w:val="both"/>
      </w:pPr>
    </w:p>
    <w:p w:rsidR="00F551C2" w:rsidRPr="00312B87" w:rsidRDefault="00F551C2" w:rsidP="00F551C2">
      <w:pPr>
        <w:jc w:val="both"/>
      </w:pPr>
      <w:r w:rsidRPr="00312B87">
        <w:br w:type="page"/>
      </w:r>
    </w:p>
    <w:p w:rsidR="00F551C2" w:rsidRPr="009E2076" w:rsidRDefault="00F551C2" w:rsidP="00F551C2">
      <w:pPr>
        <w:pStyle w:val="Corpsdetexte2"/>
        <w:tabs>
          <w:tab w:val="left" w:pos="4620"/>
        </w:tabs>
        <w:jc w:val="center"/>
        <w:rPr>
          <w:rFonts w:ascii="Arial Narrow" w:hAnsi="Arial Narrow"/>
          <w:b/>
        </w:rPr>
      </w:pPr>
      <w:r w:rsidRPr="009E2076">
        <w:rPr>
          <w:rFonts w:ascii="Arial Narrow" w:hAnsi="Arial Narrow" w:cs="Arial"/>
          <w:b/>
          <w:bCs/>
          <w:sz w:val="28"/>
          <w:szCs w:val="28"/>
        </w:rPr>
        <w:lastRenderedPageBreak/>
        <w:t>Annexen° 11:</w:t>
      </w:r>
      <w:r w:rsidRPr="009E2076">
        <w:rPr>
          <w:rFonts w:ascii="Arial Narrow" w:hAnsi="Arial Narrow"/>
          <w:b/>
        </w:rPr>
        <w:t>Modèle de fiche des références de l’entreprise</w:t>
      </w:r>
    </w:p>
    <w:p w:rsidR="00D639E8" w:rsidRPr="009E2076" w:rsidRDefault="00D639E8" w:rsidP="00F551C2">
      <w:pPr>
        <w:pStyle w:val="Corpsdetexte2"/>
        <w:tabs>
          <w:tab w:val="left" w:pos="4620"/>
        </w:tabs>
        <w:jc w:val="center"/>
        <w:rPr>
          <w:rFonts w:ascii="Arial Narrow" w:hAnsi="Arial Narrow"/>
          <w:b/>
        </w:rPr>
      </w:pP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
        <w:gridCol w:w="3685"/>
        <w:gridCol w:w="2739"/>
        <w:gridCol w:w="1939"/>
      </w:tblGrid>
      <w:tr w:rsidR="00F551C2" w:rsidRPr="009E2076" w:rsidTr="00D639E8">
        <w:trPr>
          <w:cantSplit/>
          <w:trHeight w:val="510"/>
          <w:jc w:val="center"/>
        </w:trPr>
        <w:tc>
          <w:tcPr>
            <w:tcW w:w="646" w:type="dxa"/>
            <w:vAlign w:val="center"/>
          </w:tcPr>
          <w:p w:rsidR="00F551C2" w:rsidRPr="009E2076" w:rsidRDefault="00F551C2" w:rsidP="00D639E8">
            <w:pPr>
              <w:pStyle w:val="Corpsdetexte2"/>
              <w:tabs>
                <w:tab w:val="left" w:pos="4620"/>
              </w:tabs>
              <w:jc w:val="center"/>
              <w:rPr>
                <w:rFonts w:ascii="Arial Narrow" w:hAnsi="Arial Narrow"/>
                <w:b/>
              </w:rPr>
            </w:pPr>
            <w:r w:rsidRPr="009E2076">
              <w:rPr>
                <w:rFonts w:ascii="Arial Narrow" w:hAnsi="Arial Narrow"/>
                <w:b/>
              </w:rPr>
              <w:t>N°</w:t>
            </w:r>
          </w:p>
        </w:tc>
        <w:tc>
          <w:tcPr>
            <w:tcW w:w="3685" w:type="dxa"/>
            <w:vAlign w:val="center"/>
          </w:tcPr>
          <w:p w:rsidR="00F551C2" w:rsidRPr="009E2076" w:rsidRDefault="00F551C2" w:rsidP="00D639E8">
            <w:pPr>
              <w:pStyle w:val="Corpsdetexte2"/>
              <w:tabs>
                <w:tab w:val="left" w:pos="4620"/>
              </w:tabs>
              <w:jc w:val="center"/>
              <w:rPr>
                <w:rFonts w:ascii="Arial Narrow" w:hAnsi="Arial Narrow"/>
                <w:b/>
              </w:rPr>
            </w:pPr>
            <w:r w:rsidRPr="009E2076">
              <w:rPr>
                <w:rFonts w:ascii="Arial Narrow" w:hAnsi="Arial Narrow"/>
                <w:b/>
              </w:rPr>
              <w:t>Projet réalisé</w:t>
            </w:r>
          </w:p>
        </w:tc>
        <w:tc>
          <w:tcPr>
            <w:tcW w:w="2739" w:type="dxa"/>
            <w:vAlign w:val="center"/>
          </w:tcPr>
          <w:p w:rsidR="00F551C2" w:rsidRPr="009E2076" w:rsidRDefault="00F551C2" w:rsidP="00D639E8">
            <w:pPr>
              <w:pStyle w:val="Corpsdetexte2"/>
              <w:tabs>
                <w:tab w:val="left" w:pos="4620"/>
              </w:tabs>
              <w:jc w:val="center"/>
              <w:rPr>
                <w:rFonts w:ascii="Arial Narrow" w:hAnsi="Arial Narrow"/>
                <w:b/>
              </w:rPr>
            </w:pPr>
            <w:r w:rsidRPr="009E2076">
              <w:rPr>
                <w:rFonts w:ascii="Arial Narrow" w:hAnsi="Arial Narrow"/>
                <w:b/>
              </w:rPr>
              <w:t>Année de réalisation</w:t>
            </w:r>
          </w:p>
        </w:tc>
        <w:tc>
          <w:tcPr>
            <w:tcW w:w="1939" w:type="dxa"/>
            <w:vAlign w:val="center"/>
          </w:tcPr>
          <w:p w:rsidR="00F551C2" w:rsidRPr="009E2076" w:rsidRDefault="00F551C2" w:rsidP="00D639E8">
            <w:pPr>
              <w:pStyle w:val="Corpsdetexte2"/>
              <w:tabs>
                <w:tab w:val="left" w:pos="4620"/>
              </w:tabs>
              <w:jc w:val="center"/>
              <w:rPr>
                <w:rFonts w:ascii="Arial Narrow" w:hAnsi="Arial Narrow"/>
                <w:b/>
              </w:rPr>
            </w:pPr>
            <w:r w:rsidRPr="009E2076">
              <w:rPr>
                <w:rFonts w:ascii="Arial Narrow" w:hAnsi="Arial Narrow"/>
                <w:b/>
              </w:rPr>
              <w:t>Coût du projet</w:t>
            </w:r>
          </w:p>
        </w:tc>
      </w:tr>
      <w:tr w:rsidR="00F551C2" w:rsidRPr="009E2076" w:rsidTr="00D639E8">
        <w:trPr>
          <w:trHeight w:val="510"/>
          <w:jc w:val="center"/>
        </w:trPr>
        <w:tc>
          <w:tcPr>
            <w:tcW w:w="646" w:type="dxa"/>
            <w:vAlign w:val="center"/>
          </w:tcPr>
          <w:p w:rsidR="00F551C2" w:rsidRPr="009E2076" w:rsidRDefault="00F551C2" w:rsidP="00D639E8">
            <w:pPr>
              <w:pStyle w:val="Corpsdetexte2"/>
              <w:tabs>
                <w:tab w:val="left" w:pos="4620"/>
              </w:tabs>
              <w:jc w:val="left"/>
              <w:rPr>
                <w:rFonts w:ascii="Arial Narrow" w:hAnsi="Arial Narrow"/>
                <w:b/>
              </w:rPr>
            </w:pPr>
          </w:p>
        </w:tc>
        <w:tc>
          <w:tcPr>
            <w:tcW w:w="3685" w:type="dxa"/>
            <w:vAlign w:val="center"/>
          </w:tcPr>
          <w:p w:rsidR="00F551C2" w:rsidRPr="009E2076" w:rsidRDefault="00F551C2" w:rsidP="00D639E8">
            <w:pPr>
              <w:pStyle w:val="Corpsdetexte2"/>
              <w:tabs>
                <w:tab w:val="left" w:pos="4620"/>
              </w:tabs>
              <w:jc w:val="left"/>
              <w:rPr>
                <w:rFonts w:ascii="Arial Narrow" w:hAnsi="Arial Narrow"/>
                <w:b/>
              </w:rPr>
            </w:pPr>
          </w:p>
        </w:tc>
        <w:tc>
          <w:tcPr>
            <w:tcW w:w="2739" w:type="dxa"/>
            <w:vAlign w:val="center"/>
          </w:tcPr>
          <w:p w:rsidR="00F551C2" w:rsidRPr="009E2076" w:rsidRDefault="00F551C2" w:rsidP="00D639E8">
            <w:pPr>
              <w:pStyle w:val="Corpsdetexte2"/>
              <w:tabs>
                <w:tab w:val="left" w:pos="4620"/>
              </w:tabs>
              <w:jc w:val="left"/>
              <w:rPr>
                <w:rFonts w:ascii="Arial Narrow" w:hAnsi="Arial Narrow"/>
                <w:b/>
              </w:rPr>
            </w:pPr>
          </w:p>
        </w:tc>
        <w:tc>
          <w:tcPr>
            <w:tcW w:w="1939" w:type="dxa"/>
            <w:vAlign w:val="center"/>
          </w:tcPr>
          <w:p w:rsidR="00F551C2" w:rsidRPr="009E2076" w:rsidRDefault="00F551C2" w:rsidP="00D639E8">
            <w:pPr>
              <w:pStyle w:val="Corpsdetexte2"/>
              <w:tabs>
                <w:tab w:val="left" w:pos="4620"/>
              </w:tabs>
              <w:jc w:val="left"/>
              <w:rPr>
                <w:rFonts w:ascii="Arial Narrow" w:hAnsi="Arial Narrow"/>
                <w:b/>
              </w:rPr>
            </w:pPr>
          </w:p>
        </w:tc>
      </w:tr>
      <w:tr w:rsidR="00F551C2" w:rsidRPr="009E2076" w:rsidTr="00D639E8">
        <w:trPr>
          <w:trHeight w:val="510"/>
          <w:jc w:val="center"/>
        </w:trPr>
        <w:tc>
          <w:tcPr>
            <w:tcW w:w="646" w:type="dxa"/>
            <w:vAlign w:val="center"/>
          </w:tcPr>
          <w:p w:rsidR="00F551C2" w:rsidRPr="009E2076" w:rsidRDefault="00F551C2" w:rsidP="00D639E8">
            <w:pPr>
              <w:pStyle w:val="Corpsdetexte2"/>
              <w:tabs>
                <w:tab w:val="left" w:pos="4620"/>
              </w:tabs>
              <w:jc w:val="left"/>
              <w:rPr>
                <w:rFonts w:ascii="Arial Narrow" w:hAnsi="Arial Narrow"/>
                <w:b/>
              </w:rPr>
            </w:pPr>
          </w:p>
        </w:tc>
        <w:tc>
          <w:tcPr>
            <w:tcW w:w="3685" w:type="dxa"/>
            <w:vAlign w:val="center"/>
          </w:tcPr>
          <w:p w:rsidR="00F551C2" w:rsidRPr="009E2076" w:rsidRDefault="00F551C2" w:rsidP="00D639E8">
            <w:pPr>
              <w:pStyle w:val="Corpsdetexte2"/>
              <w:tabs>
                <w:tab w:val="left" w:pos="4620"/>
              </w:tabs>
              <w:jc w:val="left"/>
              <w:rPr>
                <w:rFonts w:ascii="Arial Narrow" w:hAnsi="Arial Narrow"/>
                <w:b/>
              </w:rPr>
            </w:pPr>
          </w:p>
        </w:tc>
        <w:tc>
          <w:tcPr>
            <w:tcW w:w="2739" w:type="dxa"/>
            <w:vAlign w:val="center"/>
          </w:tcPr>
          <w:p w:rsidR="00F551C2" w:rsidRPr="009E2076" w:rsidRDefault="00F551C2" w:rsidP="00D639E8">
            <w:pPr>
              <w:pStyle w:val="Corpsdetexte2"/>
              <w:tabs>
                <w:tab w:val="left" w:pos="4620"/>
              </w:tabs>
              <w:jc w:val="left"/>
              <w:rPr>
                <w:rFonts w:ascii="Arial Narrow" w:hAnsi="Arial Narrow"/>
                <w:b/>
              </w:rPr>
            </w:pPr>
          </w:p>
        </w:tc>
        <w:tc>
          <w:tcPr>
            <w:tcW w:w="1939" w:type="dxa"/>
            <w:vAlign w:val="center"/>
          </w:tcPr>
          <w:p w:rsidR="00F551C2" w:rsidRPr="009E2076" w:rsidRDefault="00F551C2" w:rsidP="00D639E8">
            <w:pPr>
              <w:pStyle w:val="Corpsdetexte2"/>
              <w:tabs>
                <w:tab w:val="left" w:pos="4620"/>
              </w:tabs>
              <w:jc w:val="left"/>
              <w:rPr>
                <w:rFonts w:ascii="Arial Narrow" w:hAnsi="Arial Narrow"/>
                <w:b/>
              </w:rPr>
            </w:pPr>
          </w:p>
        </w:tc>
      </w:tr>
      <w:tr w:rsidR="00F551C2" w:rsidRPr="009E2076" w:rsidTr="00D639E8">
        <w:trPr>
          <w:trHeight w:val="510"/>
          <w:jc w:val="center"/>
        </w:trPr>
        <w:tc>
          <w:tcPr>
            <w:tcW w:w="646" w:type="dxa"/>
            <w:vAlign w:val="center"/>
          </w:tcPr>
          <w:p w:rsidR="00F551C2" w:rsidRPr="009E2076" w:rsidRDefault="00F551C2" w:rsidP="00D639E8">
            <w:pPr>
              <w:pStyle w:val="Corpsdetexte2"/>
              <w:tabs>
                <w:tab w:val="left" w:pos="4620"/>
              </w:tabs>
              <w:jc w:val="left"/>
              <w:rPr>
                <w:rFonts w:ascii="Arial Narrow" w:hAnsi="Arial Narrow"/>
                <w:b/>
              </w:rPr>
            </w:pPr>
          </w:p>
        </w:tc>
        <w:tc>
          <w:tcPr>
            <w:tcW w:w="3685" w:type="dxa"/>
            <w:vAlign w:val="center"/>
          </w:tcPr>
          <w:p w:rsidR="00F551C2" w:rsidRPr="009E2076" w:rsidRDefault="00F551C2" w:rsidP="00D639E8">
            <w:pPr>
              <w:pStyle w:val="Corpsdetexte2"/>
              <w:tabs>
                <w:tab w:val="left" w:pos="4620"/>
              </w:tabs>
              <w:jc w:val="left"/>
              <w:rPr>
                <w:rFonts w:ascii="Arial Narrow" w:hAnsi="Arial Narrow"/>
                <w:b/>
              </w:rPr>
            </w:pPr>
          </w:p>
        </w:tc>
        <w:tc>
          <w:tcPr>
            <w:tcW w:w="2739" w:type="dxa"/>
            <w:vAlign w:val="center"/>
          </w:tcPr>
          <w:p w:rsidR="00F551C2" w:rsidRPr="009E2076" w:rsidRDefault="00F551C2" w:rsidP="00D639E8">
            <w:pPr>
              <w:pStyle w:val="Corpsdetexte2"/>
              <w:tabs>
                <w:tab w:val="left" w:pos="4620"/>
              </w:tabs>
              <w:jc w:val="left"/>
              <w:rPr>
                <w:rFonts w:ascii="Arial Narrow" w:hAnsi="Arial Narrow"/>
                <w:b/>
              </w:rPr>
            </w:pPr>
          </w:p>
        </w:tc>
        <w:tc>
          <w:tcPr>
            <w:tcW w:w="1939" w:type="dxa"/>
            <w:vAlign w:val="center"/>
          </w:tcPr>
          <w:p w:rsidR="00F551C2" w:rsidRPr="009E2076" w:rsidRDefault="00F551C2" w:rsidP="00D639E8">
            <w:pPr>
              <w:pStyle w:val="Corpsdetexte2"/>
              <w:tabs>
                <w:tab w:val="left" w:pos="4620"/>
              </w:tabs>
              <w:jc w:val="left"/>
              <w:rPr>
                <w:rFonts w:ascii="Arial Narrow" w:hAnsi="Arial Narrow"/>
                <w:b/>
              </w:rPr>
            </w:pPr>
          </w:p>
        </w:tc>
      </w:tr>
      <w:tr w:rsidR="00F551C2" w:rsidRPr="009E2076" w:rsidTr="00D639E8">
        <w:trPr>
          <w:trHeight w:val="510"/>
          <w:jc w:val="center"/>
        </w:trPr>
        <w:tc>
          <w:tcPr>
            <w:tcW w:w="646" w:type="dxa"/>
            <w:vAlign w:val="center"/>
          </w:tcPr>
          <w:p w:rsidR="00F551C2" w:rsidRPr="009E2076" w:rsidRDefault="00F551C2" w:rsidP="00D639E8">
            <w:pPr>
              <w:pStyle w:val="Corpsdetexte2"/>
              <w:tabs>
                <w:tab w:val="left" w:pos="4620"/>
              </w:tabs>
              <w:jc w:val="left"/>
              <w:rPr>
                <w:rFonts w:ascii="Arial Narrow" w:hAnsi="Arial Narrow"/>
                <w:b/>
              </w:rPr>
            </w:pPr>
          </w:p>
        </w:tc>
        <w:tc>
          <w:tcPr>
            <w:tcW w:w="3685" w:type="dxa"/>
            <w:vAlign w:val="center"/>
          </w:tcPr>
          <w:p w:rsidR="00F551C2" w:rsidRPr="009E2076" w:rsidRDefault="00F551C2" w:rsidP="00D639E8">
            <w:pPr>
              <w:pStyle w:val="Corpsdetexte2"/>
              <w:tabs>
                <w:tab w:val="left" w:pos="4620"/>
              </w:tabs>
              <w:jc w:val="left"/>
              <w:rPr>
                <w:rFonts w:ascii="Arial Narrow" w:hAnsi="Arial Narrow"/>
                <w:b/>
              </w:rPr>
            </w:pPr>
          </w:p>
        </w:tc>
        <w:tc>
          <w:tcPr>
            <w:tcW w:w="2739" w:type="dxa"/>
            <w:vAlign w:val="center"/>
          </w:tcPr>
          <w:p w:rsidR="00F551C2" w:rsidRPr="009E2076" w:rsidRDefault="00F551C2" w:rsidP="00D639E8">
            <w:pPr>
              <w:pStyle w:val="Corpsdetexte2"/>
              <w:tabs>
                <w:tab w:val="left" w:pos="4620"/>
              </w:tabs>
              <w:jc w:val="left"/>
              <w:rPr>
                <w:rFonts w:ascii="Arial Narrow" w:hAnsi="Arial Narrow"/>
                <w:b/>
              </w:rPr>
            </w:pPr>
          </w:p>
        </w:tc>
        <w:tc>
          <w:tcPr>
            <w:tcW w:w="1939" w:type="dxa"/>
            <w:vAlign w:val="center"/>
          </w:tcPr>
          <w:p w:rsidR="00F551C2" w:rsidRPr="009E2076" w:rsidRDefault="00F551C2" w:rsidP="00D639E8">
            <w:pPr>
              <w:pStyle w:val="Corpsdetexte2"/>
              <w:tabs>
                <w:tab w:val="left" w:pos="4620"/>
              </w:tabs>
              <w:jc w:val="left"/>
              <w:rPr>
                <w:rFonts w:ascii="Arial Narrow" w:hAnsi="Arial Narrow"/>
                <w:b/>
              </w:rPr>
            </w:pPr>
          </w:p>
        </w:tc>
      </w:tr>
      <w:tr w:rsidR="00F551C2" w:rsidRPr="009E2076" w:rsidTr="00D639E8">
        <w:trPr>
          <w:trHeight w:val="510"/>
          <w:jc w:val="center"/>
        </w:trPr>
        <w:tc>
          <w:tcPr>
            <w:tcW w:w="646" w:type="dxa"/>
            <w:vAlign w:val="center"/>
          </w:tcPr>
          <w:p w:rsidR="00F551C2" w:rsidRPr="009E2076" w:rsidRDefault="00F551C2" w:rsidP="00D639E8">
            <w:pPr>
              <w:pStyle w:val="Corpsdetexte2"/>
              <w:tabs>
                <w:tab w:val="left" w:pos="4620"/>
              </w:tabs>
              <w:jc w:val="left"/>
              <w:rPr>
                <w:rFonts w:ascii="Arial Narrow" w:hAnsi="Arial Narrow"/>
                <w:b/>
              </w:rPr>
            </w:pPr>
          </w:p>
        </w:tc>
        <w:tc>
          <w:tcPr>
            <w:tcW w:w="3685" w:type="dxa"/>
            <w:vAlign w:val="center"/>
          </w:tcPr>
          <w:p w:rsidR="00F551C2" w:rsidRPr="009E2076" w:rsidRDefault="00F551C2" w:rsidP="00D639E8">
            <w:pPr>
              <w:pStyle w:val="Corpsdetexte2"/>
              <w:tabs>
                <w:tab w:val="left" w:pos="4620"/>
              </w:tabs>
              <w:jc w:val="left"/>
              <w:rPr>
                <w:rFonts w:ascii="Arial Narrow" w:hAnsi="Arial Narrow"/>
                <w:b/>
              </w:rPr>
            </w:pPr>
          </w:p>
        </w:tc>
        <w:tc>
          <w:tcPr>
            <w:tcW w:w="2739" w:type="dxa"/>
            <w:vAlign w:val="center"/>
          </w:tcPr>
          <w:p w:rsidR="00F551C2" w:rsidRPr="009E2076" w:rsidRDefault="00F551C2" w:rsidP="00D639E8">
            <w:pPr>
              <w:pStyle w:val="Corpsdetexte2"/>
              <w:tabs>
                <w:tab w:val="left" w:pos="4620"/>
              </w:tabs>
              <w:jc w:val="left"/>
              <w:rPr>
                <w:rFonts w:ascii="Arial Narrow" w:hAnsi="Arial Narrow"/>
                <w:b/>
              </w:rPr>
            </w:pPr>
          </w:p>
        </w:tc>
        <w:tc>
          <w:tcPr>
            <w:tcW w:w="1939" w:type="dxa"/>
            <w:vAlign w:val="center"/>
          </w:tcPr>
          <w:p w:rsidR="00F551C2" w:rsidRPr="009E2076" w:rsidRDefault="00F551C2" w:rsidP="00D639E8">
            <w:pPr>
              <w:pStyle w:val="Corpsdetexte2"/>
              <w:tabs>
                <w:tab w:val="left" w:pos="4620"/>
              </w:tabs>
              <w:jc w:val="left"/>
              <w:rPr>
                <w:rFonts w:ascii="Arial Narrow" w:hAnsi="Arial Narrow"/>
                <w:b/>
              </w:rPr>
            </w:pPr>
          </w:p>
        </w:tc>
      </w:tr>
      <w:tr w:rsidR="00F551C2" w:rsidRPr="009E2076" w:rsidTr="00D639E8">
        <w:trPr>
          <w:trHeight w:val="510"/>
          <w:jc w:val="center"/>
        </w:trPr>
        <w:tc>
          <w:tcPr>
            <w:tcW w:w="646" w:type="dxa"/>
            <w:vAlign w:val="center"/>
          </w:tcPr>
          <w:p w:rsidR="00F551C2" w:rsidRPr="009E2076" w:rsidRDefault="00F551C2" w:rsidP="00D639E8">
            <w:pPr>
              <w:pStyle w:val="Corpsdetexte2"/>
              <w:tabs>
                <w:tab w:val="left" w:pos="4620"/>
              </w:tabs>
              <w:jc w:val="left"/>
              <w:rPr>
                <w:rFonts w:ascii="Arial Narrow" w:hAnsi="Arial Narrow"/>
                <w:b/>
              </w:rPr>
            </w:pPr>
          </w:p>
        </w:tc>
        <w:tc>
          <w:tcPr>
            <w:tcW w:w="3685" w:type="dxa"/>
            <w:vAlign w:val="center"/>
          </w:tcPr>
          <w:p w:rsidR="00F551C2" w:rsidRPr="009E2076" w:rsidRDefault="00F551C2" w:rsidP="00D639E8">
            <w:pPr>
              <w:pStyle w:val="Corpsdetexte2"/>
              <w:tabs>
                <w:tab w:val="left" w:pos="4620"/>
              </w:tabs>
              <w:jc w:val="left"/>
              <w:rPr>
                <w:rFonts w:ascii="Arial Narrow" w:hAnsi="Arial Narrow"/>
                <w:b/>
              </w:rPr>
            </w:pPr>
          </w:p>
        </w:tc>
        <w:tc>
          <w:tcPr>
            <w:tcW w:w="2739" w:type="dxa"/>
            <w:vAlign w:val="center"/>
          </w:tcPr>
          <w:p w:rsidR="00F551C2" w:rsidRPr="009E2076" w:rsidRDefault="00F551C2" w:rsidP="00D639E8">
            <w:pPr>
              <w:pStyle w:val="Corpsdetexte2"/>
              <w:tabs>
                <w:tab w:val="left" w:pos="4620"/>
              </w:tabs>
              <w:jc w:val="left"/>
              <w:rPr>
                <w:rFonts w:ascii="Arial Narrow" w:hAnsi="Arial Narrow"/>
                <w:b/>
              </w:rPr>
            </w:pPr>
          </w:p>
        </w:tc>
        <w:tc>
          <w:tcPr>
            <w:tcW w:w="1939" w:type="dxa"/>
            <w:vAlign w:val="center"/>
          </w:tcPr>
          <w:p w:rsidR="00F551C2" w:rsidRPr="009E2076" w:rsidRDefault="00F551C2" w:rsidP="00D639E8">
            <w:pPr>
              <w:pStyle w:val="Corpsdetexte2"/>
              <w:tabs>
                <w:tab w:val="left" w:pos="4620"/>
              </w:tabs>
              <w:jc w:val="left"/>
              <w:rPr>
                <w:rFonts w:ascii="Arial Narrow" w:hAnsi="Arial Narrow"/>
                <w:b/>
              </w:rPr>
            </w:pPr>
          </w:p>
        </w:tc>
      </w:tr>
      <w:tr w:rsidR="00F551C2" w:rsidRPr="009E2076" w:rsidTr="00D639E8">
        <w:trPr>
          <w:trHeight w:val="510"/>
          <w:jc w:val="center"/>
        </w:trPr>
        <w:tc>
          <w:tcPr>
            <w:tcW w:w="646" w:type="dxa"/>
            <w:vAlign w:val="center"/>
          </w:tcPr>
          <w:p w:rsidR="00F551C2" w:rsidRPr="009E2076" w:rsidRDefault="00F551C2" w:rsidP="00D639E8">
            <w:pPr>
              <w:pStyle w:val="Corpsdetexte2"/>
              <w:tabs>
                <w:tab w:val="left" w:pos="4620"/>
              </w:tabs>
              <w:jc w:val="left"/>
              <w:rPr>
                <w:rFonts w:ascii="Arial Narrow" w:hAnsi="Arial Narrow"/>
                <w:b/>
              </w:rPr>
            </w:pPr>
          </w:p>
        </w:tc>
        <w:tc>
          <w:tcPr>
            <w:tcW w:w="3685" w:type="dxa"/>
            <w:vAlign w:val="center"/>
          </w:tcPr>
          <w:p w:rsidR="00F551C2" w:rsidRPr="009E2076" w:rsidRDefault="00F551C2" w:rsidP="00D639E8">
            <w:pPr>
              <w:pStyle w:val="Corpsdetexte2"/>
              <w:tabs>
                <w:tab w:val="left" w:pos="4620"/>
              </w:tabs>
              <w:jc w:val="left"/>
              <w:rPr>
                <w:rFonts w:ascii="Arial Narrow" w:hAnsi="Arial Narrow"/>
                <w:b/>
              </w:rPr>
            </w:pPr>
          </w:p>
        </w:tc>
        <w:tc>
          <w:tcPr>
            <w:tcW w:w="2739" w:type="dxa"/>
            <w:vAlign w:val="center"/>
          </w:tcPr>
          <w:p w:rsidR="00F551C2" w:rsidRPr="009E2076" w:rsidRDefault="00F551C2" w:rsidP="00D639E8">
            <w:pPr>
              <w:pStyle w:val="Corpsdetexte2"/>
              <w:tabs>
                <w:tab w:val="left" w:pos="4620"/>
              </w:tabs>
              <w:jc w:val="left"/>
              <w:rPr>
                <w:rFonts w:ascii="Arial Narrow" w:hAnsi="Arial Narrow"/>
                <w:b/>
              </w:rPr>
            </w:pPr>
          </w:p>
        </w:tc>
        <w:tc>
          <w:tcPr>
            <w:tcW w:w="1939" w:type="dxa"/>
            <w:vAlign w:val="center"/>
          </w:tcPr>
          <w:p w:rsidR="00F551C2" w:rsidRPr="009E2076" w:rsidRDefault="00F551C2" w:rsidP="00D639E8">
            <w:pPr>
              <w:pStyle w:val="Corpsdetexte2"/>
              <w:tabs>
                <w:tab w:val="left" w:pos="4620"/>
              </w:tabs>
              <w:jc w:val="left"/>
              <w:rPr>
                <w:rFonts w:ascii="Arial Narrow" w:hAnsi="Arial Narrow"/>
                <w:b/>
              </w:rPr>
            </w:pPr>
          </w:p>
        </w:tc>
      </w:tr>
      <w:tr w:rsidR="00F551C2" w:rsidRPr="009E2076" w:rsidTr="00D639E8">
        <w:trPr>
          <w:trHeight w:val="510"/>
          <w:jc w:val="center"/>
        </w:trPr>
        <w:tc>
          <w:tcPr>
            <w:tcW w:w="646" w:type="dxa"/>
            <w:vAlign w:val="center"/>
          </w:tcPr>
          <w:p w:rsidR="00F551C2" w:rsidRPr="009E2076" w:rsidRDefault="00F551C2" w:rsidP="00D639E8">
            <w:pPr>
              <w:pStyle w:val="Corpsdetexte2"/>
              <w:tabs>
                <w:tab w:val="left" w:pos="4620"/>
              </w:tabs>
              <w:jc w:val="left"/>
              <w:rPr>
                <w:rFonts w:ascii="Arial Narrow" w:hAnsi="Arial Narrow"/>
                <w:b/>
              </w:rPr>
            </w:pPr>
          </w:p>
        </w:tc>
        <w:tc>
          <w:tcPr>
            <w:tcW w:w="3685" w:type="dxa"/>
            <w:vAlign w:val="center"/>
          </w:tcPr>
          <w:p w:rsidR="00F551C2" w:rsidRPr="009E2076" w:rsidRDefault="00F551C2" w:rsidP="00D639E8">
            <w:pPr>
              <w:pStyle w:val="Corpsdetexte2"/>
              <w:tabs>
                <w:tab w:val="left" w:pos="4620"/>
              </w:tabs>
              <w:jc w:val="left"/>
              <w:rPr>
                <w:rFonts w:ascii="Arial Narrow" w:hAnsi="Arial Narrow"/>
                <w:b/>
              </w:rPr>
            </w:pPr>
          </w:p>
        </w:tc>
        <w:tc>
          <w:tcPr>
            <w:tcW w:w="2739" w:type="dxa"/>
            <w:vAlign w:val="center"/>
          </w:tcPr>
          <w:p w:rsidR="00F551C2" w:rsidRPr="009E2076" w:rsidRDefault="00F551C2" w:rsidP="00D639E8">
            <w:pPr>
              <w:pStyle w:val="Corpsdetexte2"/>
              <w:tabs>
                <w:tab w:val="left" w:pos="4620"/>
              </w:tabs>
              <w:jc w:val="left"/>
              <w:rPr>
                <w:rFonts w:ascii="Arial Narrow" w:hAnsi="Arial Narrow"/>
                <w:b/>
              </w:rPr>
            </w:pPr>
          </w:p>
        </w:tc>
        <w:tc>
          <w:tcPr>
            <w:tcW w:w="1939" w:type="dxa"/>
            <w:vAlign w:val="center"/>
          </w:tcPr>
          <w:p w:rsidR="00F551C2" w:rsidRPr="009E2076" w:rsidRDefault="00F551C2" w:rsidP="00D639E8">
            <w:pPr>
              <w:pStyle w:val="Corpsdetexte2"/>
              <w:tabs>
                <w:tab w:val="left" w:pos="4620"/>
              </w:tabs>
              <w:jc w:val="left"/>
              <w:rPr>
                <w:rFonts w:ascii="Arial Narrow" w:hAnsi="Arial Narrow"/>
                <w:b/>
              </w:rPr>
            </w:pPr>
          </w:p>
        </w:tc>
      </w:tr>
      <w:tr w:rsidR="00F551C2" w:rsidRPr="009E2076" w:rsidTr="00D639E8">
        <w:trPr>
          <w:trHeight w:val="510"/>
          <w:jc w:val="center"/>
        </w:trPr>
        <w:tc>
          <w:tcPr>
            <w:tcW w:w="646" w:type="dxa"/>
            <w:vAlign w:val="center"/>
          </w:tcPr>
          <w:p w:rsidR="00F551C2" w:rsidRPr="009E2076" w:rsidRDefault="00F551C2" w:rsidP="00D639E8">
            <w:pPr>
              <w:pStyle w:val="Corpsdetexte2"/>
              <w:tabs>
                <w:tab w:val="left" w:pos="4620"/>
              </w:tabs>
              <w:jc w:val="left"/>
              <w:rPr>
                <w:rFonts w:ascii="Arial Narrow" w:hAnsi="Arial Narrow"/>
                <w:b/>
              </w:rPr>
            </w:pPr>
          </w:p>
        </w:tc>
        <w:tc>
          <w:tcPr>
            <w:tcW w:w="3685" w:type="dxa"/>
            <w:vAlign w:val="center"/>
          </w:tcPr>
          <w:p w:rsidR="00F551C2" w:rsidRPr="009E2076" w:rsidRDefault="00F551C2" w:rsidP="00D639E8">
            <w:pPr>
              <w:pStyle w:val="Corpsdetexte2"/>
              <w:tabs>
                <w:tab w:val="left" w:pos="4620"/>
              </w:tabs>
              <w:jc w:val="left"/>
              <w:rPr>
                <w:rFonts w:ascii="Arial Narrow" w:hAnsi="Arial Narrow"/>
                <w:b/>
              </w:rPr>
            </w:pPr>
          </w:p>
        </w:tc>
        <w:tc>
          <w:tcPr>
            <w:tcW w:w="2739" w:type="dxa"/>
            <w:vAlign w:val="center"/>
          </w:tcPr>
          <w:p w:rsidR="00F551C2" w:rsidRPr="009E2076" w:rsidRDefault="00F551C2" w:rsidP="00D639E8">
            <w:pPr>
              <w:pStyle w:val="Corpsdetexte2"/>
              <w:tabs>
                <w:tab w:val="left" w:pos="4620"/>
              </w:tabs>
              <w:jc w:val="left"/>
              <w:rPr>
                <w:rFonts w:ascii="Arial Narrow" w:hAnsi="Arial Narrow"/>
                <w:b/>
              </w:rPr>
            </w:pPr>
          </w:p>
        </w:tc>
        <w:tc>
          <w:tcPr>
            <w:tcW w:w="1939" w:type="dxa"/>
            <w:vAlign w:val="center"/>
          </w:tcPr>
          <w:p w:rsidR="00F551C2" w:rsidRPr="009E2076" w:rsidRDefault="00F551C2" w:rsidP="00D639E8">
            <w:pPr>
              <w:pStyle w:val="Corpsdetexte2"/>
              <w:tabs>
                <w:tab w:val="left" w:pos="4620"/>
              </w:tabs>
              <w:jc w:val="left"/>
              <w:rPr>
                <w:rFonts w:ascii="Arial Narrow" w:hAnsi="Arial Narrow"/>
                <w:b/>
              </w:rPr>
            </w:pPr>
          </w:p>
        </w:tc>
      </w:tr>
      <w:tr w:rsidR="00F551C2" w:rsidRPr="009E2076" w:rsidTr="00D639E8">
        <w:trPr>
          <w:trHeight w:val="510"/>
          <w:jc w:val="center"/>
        </w:trPr>
        <w:tc>
          <w:tcPr>
            <w:tcW w:w="646" w:type="dxa"/>
            <w:vAlign w:val="center"/>
          </w:tcPr>
          <w:p w:rsidR="00F551C2" w:rsidRPr="009E2076" w:rsidRDefault="00F551C2" w:rsidP="00D639E8">
            <w:pPr>
              <w:pStyle w:val="Corpsdetexte2"/>
              <w:tabs>
                <w:tab w:val="left" w:pos="4620"/>
              </w:tabs>
              <w:jc w:val="left"/>
              <w:rPr>
                <w:rFonts w:ascii="Arial Narrow" w:hAnsi="Arial Narrow"/>
                <w:b/>
              </w:rPr>
            </w:pPr>
          </w:p>
        </w:tc>
        <w:tc>
          <w:tcPr>
            <w:tcW w:w="3685" w:type="dxa"/>
            <w:vAlign w:val="center"/>
          </w:tcPr>
          <w:p w:rsidR="00F551C2" w:rsidRPr="009E2076" w:rsidRDefault="00F551C2" w:rsidP="00D639E8">
            <w:pPr>
              <w:pStyle w:val="Corpsdetexte2"/>
              <w:tabs>
                <w:tab w:val="left" w:pos="4620"/>
              </w:tabs>
              <w:jc w:val="left"/>
              <w:rPr>
                <w:rFonts w:ascii="Arial Narrow" w:hAnsi="Arial Narrow"/>
                <w:b/>
              </w:rPr>
            </w:pPr>
          </w:p>
        </w:tc>
        <w:tc>
          <w:tcPr>
            <w:tcW w:w="2739" w:type="dxa"/>
            <w:vAlign w:val="center"/>
          </w:tcPr>
          <w:p w:rsidR="00F551C2" w:rsidRPr="009E2076" w:rsidRDefault="00F551C2" w:rsidP="00D639E8">
            <w:pPr>
              <w:pStyle w:val="Corpsdetexte2"/>
              <w:tabs>
                <w:tab w:val="left" w:pos="4620"/>
              </w:tabs>
              <w:jc w:val="left"/>
              <w:rPr>
                <w:rFonts w:ascii="Arial Narrow" w:hAnsi="Arial Narrow"/>
                <w:b/>
              </w:rPr>
            </w:pPr>
          </w:p>
        </w:tc>
        <w:tc>
          <w:tcPr>
            <w:tcW w:w="1939" w:type="dxa"/>
            <w:vAlign w:val="center"/>
          </w:tcPr>
          <w:p w:rsidR="00F551C2" w:rsidRPr="009E2076" w:rsidRDefault="00F551C2" w:rsidP="00D639E8">
            <w:pPr>
              <w:pStyle w:val="Corpsdetexte2"/>
              <w:tabs>
                <w:tab w:val="left" w:pos="4620"/>
              </w:tabs>
              <w:jc w:val="left"/>
              <w:rPr>
                <w:rFonts w:ascii="Arial Narrow" w:hAnsi="Arial Narrow"/>
                <w:b/>
              </w:rPr>
            </w:pPr>
          </w:p>
        </w:tc>
      </w:tr>
      <w:tr w:rsidR="00F551C2" w:rsidRPr="009E2076" w:rsidTr="00F551C2">
        <w:trPr>
          <w:cantSplit/>
          <w:jc w:val="center"/>
        </w:trPr>
        <w:tc>
          <w:tcPr>
            <w:tcW w:w="7070" w:type="dxa"/>
            <w:gridSpan w:val="3"/>
          </w:tcPr>
          <w:p w:rsidR="00F551C2" w:rsidRPr="009E2076" w:rsidRDefault="00F551C2" w:rsidP="00F551C2">
            <w:pPr>
              <w:pStyle w:val="Corpsdetexte2"/>
              <w:tabs>
                <w:tab w:val="left" w:pos="4620"/>
              </w:tabs>
              <w:rPr>
                <w:rFonts w:ascii="Arial Narrow" w:hAnsi="Arial Narrow"/>
                <w:b/>
              </w:rPr>
            </w:pPr>
            <w:r w:rsidRPr="009E2076">
              <w:rPr>
                <w:rFonts w:ascii="Arial Narrow" w:hAnsi="Arial Narrow"/>
                <w:b/>
              </w:rPr>
              <w:t>TOTAL</w:t>
            </w:r>
          </w:p>
        </w:tc>
        <w:tc>
          <w:tcPr>
            <w:tcW w:w="1939" w:type="dxa"/>
          </w:tcPr>
          <w:p w:rsidR="00F551C2" w:rsidRPr="009E2076" w:rsidRDefault="00F551C2" w:rsidP="00F551C2">
            <w:pPr>
              <w:pStyle w:val="Corpsdetexte2"/>
              <w:tabs>
                <w:tab w:val="left" w:pos="4620"/>
              </w:tabs>
              <w:rPr>
                <w:rFonts w:ascii="Arial Narrow" w:hAnsi="Arial Narrow"/>
                <w:b/>
              </w:rPr>
            </w:pPr>
          </w:p>
        </w:tc>
      </w:tr>
    </w:tbl>
    <w:p w:rsidR="00F551C2" w:rsidRPr="009E2076" w:rsidRDefault="00F551C2" w:rsidP="00F551C2">
      <w:pPr>
        <w:pStyle w:val="Corpsdetexte2"/>
        <w:tabs>
          <w:tab w:val="left" w:pos="4620"/>
        </w:tabs>
        <w:rPr>
          <w:rFonts w:ascii="Arial Narrow" w:hAnsi="Arial Narrow"/>
          <w:b/>
        </w:rPr>
      </w:pPr>
    </w:p>
    <w:p w:rsidR="00F551C2" w:rsidRPr="009E2076" w:rsidRDefault="00F551C2" w:rsidP="00F551C2">
      <w:pPr>
        <w:pStyle w:val="Corpsdetexte2"/>
        <w:tabs>
          <w:tab w:val="left" w:pos="4620"/>
        </w:tabs>
        <w:rPr>
          <w:rFonts w:ascii="Arial Narrow" w:hAnsi="Arial Narrow"/>
        </w:rPr>
      </w:pPr>
      <w:r w:rsidRPr="009E2076">
        <w:rPr>
          <w:rFonts w:ascii="Arial Narrow" w:hAnsi="Arial Narrow"/>
          <w:b/>
          <w:u w:val="single"/>
        </w:rPr>
        <w:t>N.B</w:t>
      </w:r>
      <w:r w:rsidRPr="009E2076">
        <w:rPr>
          <w:rFonts w:ascii="Arial Narrow" w:hAnsi="Arial Narrow"/>
        </w:rPr>
        <w:t>. Les informations contenues dans ce formulaire doivent être appuyées par des documents probants</w:t>
      </w:r>
      <w:r w:rsidRPr="009E2076">
        <w:rPr>
          <w:rFonts w:ascii="Arial Narrow" w:hAnsi="Arial Narrow"/>
          <w:b/>
        </w:rPr>
        <w:t xml:space="preserve"> (</w:t>
      </w:r>
      <w:r w:rsidRPr="009E2076">
        <w:rPr>
          <w:rFonts w:ascii="Arial Narrow" w:hAnsi="Arial Narrow"/>
        </w:rPr>
        <w:t>photocopies des P.V de réception photocopies de la première et de la dernière page du contrat)</w:t>
      </w:r>
    </w:p>
    <w:p w:rsidR="00F551C2" w:rsidRPr="009E2076" w:rsidRDefault="00F551C2" w:rsidP="00F551C2">
      <w:pPr>
        <w:pStyle w:val="Corpsdetexte2"/>
        <w:tabs>
          <w:tab w:val="left" w:pos="4620"/>
        </w:tabs>
        <w:jc w:val="center"/>
        <w:rPr>
          <w:rFonts w:ascii="Arial Narrow" w:hAnsi="Arial Narrow"/>
        </w:rPr>
      </w:pPr>
      <w:r w:rsidRPr="009E2076">
        <w:rPr>
          <w:rFonts w:ascii="Arial Narrow" w:hAnsi="Arial Narrow"/>
        </w:rPr>
        <w:t>Date_________</w:t>
      </w:r>
    </w:p>
    <w:p w:rsidR="00F551C2" w:rsidRPr="009E2076" w:rsidRDefault="00F551C2" w:rsidP="00F551C2">
      <w:pPr>
        <w:pStyle w:val="Corpsdetexte2"/>
        <w:tabs>
          <w:tab w:val="left" w:pos="4620"/>
        </w:tabs>
        <w:jc w:val="center"/>
        <w:rPr>
          <w:rFonts w:ascii="Arial Narrow" w:hAnsi="Arial Narrow"/>
          <w:i/>
        </w:rPr>
      </w:pPr>
      <w:r w:rsidRPr="009E2076">
        <w:rPr>
          <w:rFonts w:ascii="Arial Narrow" w:hAnsi="Arial Narrow"/>
          <w:i/>
        </w:rPr>
        <w:t>[Cachet et signature de l’Entrepreneur]</w:t>
      </w:r>
    </w:p>
    <w:p w:rsidR="00F551C2" w:rsidRPr="009E2076" w:rsidRDefault="00F551C2" w:rsidP="00F551C2">
      <w:pPr>
        <w:tabs>
          <w:tab w:val="left" w:pos="1080"/>
        </w:tabs>
        <w:jc w:val="both"/>
        <w:rPr>
          <w:rFonts w:ascii="Arial Narrow" w:hAnsi="Arial Narrow"/>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Default="00F551C2" w:rsidP="00F551C2">
      <w:pPr>
        <w:tabs>
          <w:tab w:val="left" w:pos="1080"/>
        </w:tabs>
        <w:jc w:val="both"/>
        <w:rPr>
          <w:b/>
          <w:bCs/>
        </w:rPr>
      </w:pPr>
    </w:p>
    <w:p w:rsidR="0006671F" w:rsidRPr="00312B87" w:rsidRDefault="0006671F" w:rsidP="00F551C2">
      <w:pPr>
        <w:tabs>
          <w:tab w:val="left" w:pos="1080"/>
        </w:tabs>
        <w:jc w:val="both"/>
        <w:rPr>
          <w:b/>
          <w:bCs/>
        </w:rPr>
      </w:pPr>
    </w:p>
    <w:p w:rsidR="00F551C2" w:rsidRDefault="00F551C2" w:rsidP="00F551C2">
      <w:pPr>
        <w:tabs>
          <w:tab w:val="left" w:pos="1080"/>
        </w:tabs>
        <w:jc w:val="both"/>
        <w:rPr>
          <w:b/>
          <w:bCs/>
        </w:rPr>
      </w:pPr>
    </w:p>
    <w:p w:rsidR="00C21AE1" w:rsidRDefault="00C21AE1" w:rsidP="00F551C2">
      <w:pPr>
        <w:tabs>
          <w:tab w:val="left" w:pos="1080"/>
        </w:tabs>
        <w:jc w:val="both"/>
        <w:rPr>
          <w:b/>
          <w:bCs/>
        </w:rPr>
      </w:pPr>
    </w:p>
    <w:p w:rsidR="00C21AE1" w:rsidRDefault="00C21AE1" w:rsidP="00F551C2">
      <w:pPr>
        <w:tabs>
          <w:tab w:val="left" w:pos="1080"/>
        </w:tabs>
        <w:jc w:val="both"/>
        <w:rPr>
          <w:b/>
          <w:bCs/>
        </w:rPr>
      </w:pPr>
    </w:p>
    <w:p w:rsidR="00C21AE1" w:rsidRDefault="00C21AE1" w:rsidP="00F551C2">
      <w:pPr>
        <w:tabs>
          <w:tab w:val="left" w:pos="1080"/>
        </w:tabs>
        <w:jc w:val="both"/>
        <w:rPr>
          <w:b/>
          <w:bCs/>
        </w:rPr>
      </w:pPr>
    </w:p>
    <w:p w:rsidR="00C21AE1" w:rsidRPr="00312B87" w:rsidRDefault="00C21AE1"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312B87" w:rsidRDefault="00F551C2" w:rsidP="00F551C2">
      <w:pPr>
        <w:tabs>
          <w:tab w:val="left" w:pos="1080"/>
        </w:tabs>
        <w:jc w:val="both"/>
        <w:rPr>
          <w:b/>
          <w:bCs/>
        </w:rPr>
      </w:pPr>
    </w:p>
    <w:p w:rsidR="00F551C2" w:rsidRPr="009E2076" w:rsidRDefault="00F551C2" w:rsidP="00F551C2">
      <w:pPr>
        <w:tabs>
          <w:tab w:val="left" w:pos="1080"/>
        </w:tabs>
        <w:jc w:val="both"/>
        <w:rPr>
          <w:rFonts w:ascii="Arial Narrow" w:hAnsi="Arial Narrow"/>
          <w:b/>
          <w:bCs/>
          <w:sz w:val="22"/>
          <w:szCs w:val="22"/>
        </w:rPr>
      </w:pPr>
    </w:p>
    <w:p w:rsidR="00F551C2" w:rsidRPr="009E2076" w:rsidRDefault="00F551C2" w:rsidP="00F551C2">
      <w:pPr>
        <w:widowControl w:val="0"/>
        <w:autoSpaceDE w:val="0"/>
        <w:autoSpaceDN w:val="0"/>
        <w:adjustRightInd w:val="0"/>
        <w:ind w:right="-20"/>
        <w:jc w:val="center"/>
        <w:rPr>
          <w:rFonts w:ascii="Arial Narrow" w:hAnsi="Arial Narrow"/>
          <w:b/>
          <w:bCs/>
          <w:sz w:val="22"/>
          <w:szCs w:val="22"/>
        </w:rPr>
      </w:pPr>
      <w:r w:rsidRPr="009E2076">
        <w:rPr>
          <w:rFonts w:ascii="Arial Narrow" w:hAnsi="Arial Narrow" w:cs="Arial"/>
          <w:b/>
          <w:bCs/>
          <w:sz w:val="22"/>
          <w:szCs w:val="22"/>
        </w:rPr>
        <w:lastRenderedPageBreak/>
        <w:t>Annexen° 12:</w:t>
      </w:r>
      <w:r w:rsidRPr="009E2076">
        <w:rPr>
          <w:rFonts w:ascii="Arial Narrow" w:hAnsi="Arial Narrow"/>
          <w:b/>
          <w:bCs/>
          <w:sz w:val="22"/>
          <w:szCs w:val="22"/>
        </w:rPr>
        <w:t>Modèle d’accord de groupement</w:t>
      </w:r>
    </w:p>
    <w:p w:rsidR="00F551C2" w:rsidRPr="009E2076" w:rsidRDefault="00F551C2" w:rsidP="00F551C2">
      <w:pPr>
        <w:jc w:val="both"/>
        <w:rPr>
          <w:rFonts w:ascii="Arial Narrow" w:hAnsi="Arial Narrow"/>
          <w:sz w:val="22"/>
          <w:szCs w:val="22"/>
        </w:rPr>
      </w:pPr>
    </w:p>
    <w:p w:rsidR="00F551C2" w:rsidRPr="009E2076" w:rsidRDefault="00F551C2" w:rsidP="00F551C2">
      <w:pPr>
        <w:spacing w:before="100" w:beforeAutospacing="1" w:after="100" w:afterAutospacing="1"/>
        <w:jc w:val="both"/>
        <w:rPr>
          <w:rFonts w:ascii="Arial Narrow" w:hAnsi="Arial Narrow"/>
          <w:sz w:val="22"/>
          <w:szCs w:val="22"/>
        </w:rPr>
      </w:pPr>
      <w:r w:rsidRPr="009E2076">
        <w:rPr>
          <w:rFonts w:ascii="Arial Narrow" w:hAnsi="Arial Narrow"/>
          <w:sz w:val="22"/>
          <w:szCs w:val="22"/>
        </w:rPr>
        <w:t>Noms et adresses des partenaires du groupement solidaire :</w:t>
      </w:r>
    </w:p>
    <w:p w:rsidR="00F551C2" w:rsidRPr="009E2076" w:rsidRDefault="00F551C2" w:rsidP="00F551C2">
      <w:pPr>
        <w:spacing w:before="100" w:beforeAutospacing="1" w:after="100" w:afterAutospacing="1"/>
        <w:jc w:val="both"/>
        <w:rPr>
          <w:rFonts w:ascii="Arial Narrow" w:hAnsi="Arial Narrow"/>
          <w:sz w:val="22"/>
          <w:szCs w:val="22"/>
        </w:rPr>
      </w:pPr>
      <w:r w:rsidRPr="009E2076">
        <w:rPr>
          <w:rFonts w:ascii="Arial Narrow" w:hAnsi="Arial Narrow"/>
          <w:sz w:val="22"/>
          <w:szCs w:val="22"/>
        </w:rPr>
        <w:t>Noms et adresses des institutions bancaires du groupement :</w:t>
      </w:r>
    </w:p>
    <w:p w:rsidR="00F551C2" w:rsidRPr="009E2076" w:rsidRDefault="00F551C2" w:rsidP="00F551C2">
      <w:pPr>
        <w:jc w:val="both"/>
        <w:rPr>
          <w:rFonts w:ascii="Arial Narrow" w:hAnsi="Arial Narrow"/>
          <w:sz w:val="22"/>
          <w:szCs w:val="22"/>
        </w:rPr>
      </w:pPr>
      <w:r w:rsidRPr="009E2076">
        <w:rPr>
          <w:rFonts w:ascii="Arial Narrow" w:hAnsi="Arial Narrow"/>
          <w:sz w:val="22"/>
          <w:szCs w:val="22"/>
        </w:rPr>
        <w:t>Rôle de chaque associé :</w:t>
      </w:r>
    </w:p>
    <w:p w:rsidR="00F551C2" w:rsidRPr="009E2076" w:rsidRDefault="00F551C2" w:rsidP="00F551C2">
      <w:pPr>
        <w:jc w:val="both"/>
        <w:rPr>
          <w:rFonts w:ascii="Arial Narrow" w:hAnsi="Arial Narrow"/>
          <w:i/>
          <w:sz w:val="22"/>
          <w:szCs w:val="22"/>
        </w:rPr>
      </w:pPr>
      <w:r w:rsidRPr="009E2076">
        <w:rPr>
          <w:rFonts w:ascii="Arial Narrow" w:hAnsi="Arial Narrow"/>
          <w:i/>
          <w:sz w:val="22"/>
          <w:szCs w:val="22"/>
        </w:rPr>
        <w:t>[Préciser la nature des tâches de chaque membre du groupement]</w:t>
      </w:r>
    </w:p>
    <w:p w:rsidR="00F551C2" w:rsidRPr="009E2076" w:rsidRDefault="00F551C2" w:rsidP="00F551C2">
      <w:pPr>
        <w:spacing w:before="100" w:beforeAutospacing="1" w:after="100" w:afterAutospacing="1"/>
        <w:jc w:val="both"/>
        <w:rPr>
          <w:rFonts w:ascii="Arial Narrow" w:hAnsi="Arial Narrow"/>
          <w:sz w:val="22"/>
          <w:szCs w:val="22"/>
        </w:rPr>
      </w:pPr>
      <w:r w:rsidRPr="009E2076">
        <w:rPr>
          <w:rFonts w:ascii="Arial Narrow" w:hAnsi="Arial Narrow"/>
          <w:sz w:val="22"/>
          <w:szCs w:val="22"/>
        </w:rPr>
        <w:t>Nature du groupement :</w:t>
      </w:r>
    </w:p>
    <w:p w:rsidR="00F551C2" w:rsidRPr="009E2076" w:rsidRDefault="00F551C2" w:rsidP="00F551C2">
      <w:pPr>
        <w:jc w:val="both"/>
        <w:rPr>
          <w:rFonts w:ascii="Arial Narrow" w:hAnsi="Arial Narrow"/>
          <w:sz w:val="22"/>
          <w:szCs w:val="22"/>
        </w:rPr>
      </w:pPr>
      <w:r w:rsidRPr="009E2076">
        <w:rPr>
          <w:rFonts w:ascii="Arial Narrow" w:hAnsi="Arial Narrow"/>
          <w:sz w:val="22"/>
          <w:szCs w:val="22"/>
        </w:rPr>
        <w:t>Groupement solidaire pour la réalisation de :</w:t>
      </w:r>
    </w:p>
    <w:p w:rsidR="00F551C2" w:rsidRPr="009E2076" w:rsidRDefault="00F551C2" w:rsidP="00F551C2">
      <w:pPr>
        <w:jc w:val="both"/>
        <w:rPr>
          <w:rFonts w:ascii="Arial Narrow" w:hAnsi="Arial Narrow"/>
          <w:i/>
          <w:sz w:val="22"/>
          <w:szCs w:val="22"/>
        </w:rPr>
      </w:pPr>
      <w:r w:rsidRPr="009E2076">
        <w:rPr>
          <w:rFonts w:ascii="Arial Narrow" w:hAnsi="Arial Narrow"/>
          <w:i/>
          <w:sz w:val="22"/>
          <w:szCs w:val="22"/>
        </w:rPr>
        <w:t>[Préciser le N° de l’appel d’offres, le lot et la nature des travaux]</w:t>
      </w:r>
    </w:p>
    <w:p w:rsidR="00F551C2" w:rsidRPr="009E2076" w:rsidRDefault="00F551C2" w:rsidP="00F551C2">
      <w:pPr>
        <w:jc w:val="both"/>
        <w:rPr>
          <w:rFonts w:ascii="Arial Narrow" w:hAnsi="Arial Narrow"/>
          <w:sz w:val="22"/>
          <w:szCs w:val="22"/>
        </w:rPr>
      </w:pPr>
    </w:p>
    <w:p w:rsidR="00F551C2" w:rsidRPr="009E2076" w:rsidRDefault="00F551C2" w:rsidP="00F551C2">
      <w:pPr>
        <w:jc w:val="both"/>
        <w:rPr>
          <w:rFonts w:ascii="Arial Narrow" w:hAnsi="Arial Narrow"/>
          <w:sz w:val="22"/>
          <w:szCs w:val="22"/>
        </w:rPr>
      </w:pPr>
      <w:r w:rsidRPr="009E2076">
        <w:rPr>
          <w:rFonts w:ascii="Arial Narrow" w:hAnsi="Arial Narrow"/>
          <w:sz w:val="22"/>
          <w:szCs w:val="22"/>
        </w:rPr>
        <w:t>Mandataire :</w:t>
      </w:r>
    </w:p>
    <w:p w:rsidR="00F551C2" w:rsidRPr="009E2076" w:rsidRDefault="00F551C2" w:rsidP="00F551C2">
      <w:pPr>
        <w:jc w:val="both"/>
        <w:rPr>
          <w:rFonts w:ascii="Arial Narrow" w:hAnsi="Arial Narrow"/>
          <w:i/>
          <w:sz w:val="22"/>
          <w:szCs w:val="22"/>
        </w:rPr>
      </w:pPr>
      <w:r w:rsidRPr="009E2076">
        <w:rPr>
          <w:rFonts w:ascii="Arial Narrow" w:hAnsi="Arial Narrow"/>
          <w:i/>
          <w:sz w:val="22"/>
          <w:szCs w:val="22"/>
        </w:rPr>
        <w:t>Nom et adresse du mandataire]</w:t>
      </w:r>
    </w:p>
    <w:p w:rsidR="00F551C2" w:rsidRPr="009E2076" w:rsidRDefault="00F551C2" w:rsidP="00F551C2">
      <w:pPr>
        <w:tabs>
          <w:tab w:val="left" w:pos="1080"/>
        </w:tabs>
        <w:jc w:val="both"/>
        <w:rPr>
          <w:rFonts w:ascii="Arial Narrow" w:hAnsi="Arial Narrow"/>
          <w:sz w:val="22"/>
          <w:szCs w:val="22"/>
        </w:rPr>
      </w:pPr>
    </w:p>
    <w:p w:rsidR="00F551C2" w:rsidRPr="009E2076" w:rsidRDefault="00F551C2" w:rsidP="00F551C2">
      <w:pPr>
        <w:tabs>
          <w:tab w:val="left" w:pos="1080"/>
        </w:tabs>
        <w:jc w:val="both"/>
        <w:rPr>
          <w:rFonts w:ascii="Arial Narrow" w:hAnsi="Arial Narrow"/>
          <w:sz w:val="22"/>
          <w:szCs w:val="22"/>
        </w:rPr>
      </w:pPr>
      <w:r w:rsidRPr="009E2076">
        <w:rPr>
          <w:rFonts w:ascii="Arial Narrow" w:hAnsi="Arial Narrow"/>
          <w:sz w:val="22"/>
          <w:szCs w:val="22"/>
        </w:rPr>
        <w:t>Clé de répartition des paiements (le cas échéant) :</w:t>
      </w:r>
    </w:p>
    <w:p w:rsidR="00F551C2" w:rsidRPr="009E2076" w:rsidRDefault="00F551C2" w:rsidP="00F551C2">
      <w:pPr>
        <w:tabs>
          <w:tab w:val="left" w:pos="1080"/>
        </w:tabs>
        <w:jc w:val="both"/>
        <w:rPr>
          <w:rFonts w:ascii="Arial Narrow" w:hAnsi="Arial Narrow"/>
          <w:i/>
          <w:sz w:val="22"/>
          <w:szCs w:val="22"/>
        </w:rPr>
      </w:pPr>
      <w:r w:rsidRPr="009E2076">
        <w:rPr>
          <w:rFonts w:ascii="Arial Narrow" w:hAnsi="Arial Narrow"/>
          <w:i/>
          <w:sz w:val="22"/>
          <w:szCs w:val="22"/>
        </w:rPr>
        <w:t>[Pourcentage de paiement de chaque membre du groupement]</w:t>
      </w:r>
    </w:p>
    <w:p w:rsidR="00F551C2" w:rsidRPr="009E2076" w:rsidRDefault="00F551C2" w:rsidP="00F551C2">
      <w:pPr>
        <w:tabs>
          <w:tab w:val="left" w:pos="1080"/>
        </w:tabs>
        <w:jc w:val="both"/>
        <w:rPr>
          <w:rFonts w:ascii="Arial Narrow" w:hAnsi="Arial Narrow"/>
          <w:sz w:val="22"/>
          <w:szCs w:val="22"/>
        </w:rPr>
      </w:pPr>
    </w:p>
    <w:p w:rsidR="00F551C2" w:rsidRPr="009E2076" w:rsidRDefault="00F551C2" w:rsidP="00F551C2">
      <w:pPr>
        <w:tabs>
          <w:tab w:val="left" w:pos="1080"/>
        </w:tabs>
        <w:jc w:val="both"/>
        <w:rPr>
          <w:rFonts w:ascii="Arial Narrow" w:hAnsi="Arial Narrow"/>
          <w:sz w:val="22"/>
          <w:szCs w:val="22"/>
        </w:rPr>
      </w:pPr>
      <w:r w:rsidRPr="009E2076">
        <w:rPr>
          <w:rFonts w:ascii="Arial Narrow" w:hAnsi="Arial Narrow"/>
          <w:sz w:val="22"/>
          <w:szCs w:val="22"/>
        </w:rPr>
        <w:t>Signatures :</w:t>
      </w:r>
    </w:p>
    <w:p w:rsidR="00F551C2" w:rsidRPr="009E2076" w:rsidRDefault="00F551C2" w:rsidP="00F551C2">
      <w:pPr>
        <w:tabs>
          <w:tab w:val="left" w:pos="1080"/>
        </w:tabs>
        <w:jc w:val="both"/>
        <w:rPr>
          <w:rFonts w:ascii="Arial Narrow" w:hAnsi="Arial Narrow"/>
          <w:i/>
          <w:sz w:val="22"/>
          <w:szCs w:val="22"/>
        </w:rPr>
      </w:pPr>
      <w:r w:rsidRPr="009E2076">
        <w:rPr>
          <w:rFonts w:ascii="Arial Narrow" w:hAnsi="Arial Narrow"/>
          <w:i/>
          <w:sz w:val="22"/>
          <w:szCs w:val="22"/>
        </w:rPr>
        <w:t>[Signature de tous les membres du groupement]</w:t>
      </w:r>
    </w:p>
    <w:p w:rsidR="00F551C2" w:rsidRPr="009E2076" w:rsidRDefault="00F551C2" w:rsidP="00F551C2">
      <w:pPr>
        <w:widowControl w:val="0"/>
        <w:autoSpaceDE w:val="0"/>
        <w:autoSpaceDN w:val="0"/>
        <w:adjustRightInd w:val="0"/>
        <w:ind w:right="-20"/>
        <w:jc w:val="both"/>
        <w:rPr>
          <w:rFonts w:ascii="Arial Narrow" w:hAnsi="Arial Narrow"/>
          <w:b/>
          <w:bCs/>
          <w:sz w:val="22"/>
          <w:szCs w:val="22"/>
        </w:rPr>
      </w:pPr>
    </w:p>
    <w:p w:rsidR="00F551C2" w:rsidRPr="009E2076" w:rsidRDefault="00F551C2" w:rsidP="00F551C2">
      <w:pPr>
        <w:widowControl w:val="0"/>
        <w:autoSpaceDE w:val="0"/>
        <w:autoSpaceDN w:val="0"/>
        <w:adjustRightInd w:val="0"/>
        <w:ind w:right="-20"/>
        <w:jc w:val="both"/>
        <w:rPr>
          <w:rFonts w:ascii="Arial Narrow" w:hAnsi="Arial Narrow"/>
          <w:b/>
          <w:bCs/>
          <w:sz w:val="22"/>
          <w:szCs w:val="22"/>
        </w:rPr>
      </w:pPr>
    </w:p>
    <w:p w:rsidR="00F551C2" w:rsidRPr="009E2076" w:rsidRDefault="00F551C2" w:rsidP="00F551C2">
      <w:pPr>
        <w:widowControl w:val="0"/>
        <w:autoSpaceDE w:val="0"/>
        <w:autoSpaceDN w:val="0"/>
        <w:adjustRightInd w:val="0"/>
        <w:ind w:right="-20"/>
        <w:jc w:val="both"/>
        <w:rPr>
          <w:rFonts w:ascii="Arial Narrow" w:hAnsi="Arial Narrow"/>
          <w:b/>
          <w:bCs/>
          <w:sz w:val="22"/>
          <w:szCs w:val="22"/>
        </w:rPr>
      </w:pPr>
    </w:p>
    <w:p w:rsidR="00F551C2" w:rsidRPr="00312B87" w:rsidRDefault="00F551C2" w:rsidP="00F551C2">
      <w:pPr>
        <w:widowControl w:val="0"/>
        <w:autoSpaceDE w:val="0"/>
        <w:autoSpaceDN w:val="0"/>
        <w:adjustRightInd w:val="0"/>
        <w:ind w:right="-20"/>
        <w:jc w:val="both"/>
        <w:rPr>
          <w:b/>
          <w:bCs/>
        </w:rPr>
      </w:pPr>
    </w:p>
    <w:p w:rsidR="00F551C2" w:rsidRPr="00312B87" w:rsidRDefault="00F551C2" w:rsidP="00F551C2">
      <w:pPr>
        <w:widowControl w:val="0"/>
        <w:autoSpaceDE w:val="0"/>
        <w:autoSpaceDN w:val="0"/>
        <w:adjustRightInd w:val="0"/>
        <w:ind w:right="-20"/>
        <w:jc w:val="both"/>
        <w:rPr>
          <w:b/>
          <w:bCs/>
        </w:rPr>
      </w:pPr>
    </w:p>
    <w:p w:rsidR="00F551C2" w:rsidRPr="00312B87" w:rsidRDefault="00F551C2" w:rsidP="00F551C2">
      <w:pPr>
        <w:rPr>
          <w:b/>
          <w:bCs/>
        </w:rPr>
      </w:pPr>
      <w:r w:rsidRPr="00312B87">
        <w:rPr>
          <w:b/>
          <w:bCs/>
        </w:rPr>
        <w:br w:type="page"/>
      </w:r>
    </w:p>
    <w:p w:rsidR="00F551C2" w:rsidRPr="009E2076" w:rsidRDefault="00F551C2" w:rsidP="00F551C2">
      <w:pPr>
        <w:widowControl w:val="0"/>
        <w:autoSpaceDE w:val="0"/>
        <w:autoSpaceDN w:val="0"/>
        <w:adjustRightInd w:val="0"/>
        <w:ind w:right="-20"/>
        <w:jc w:val="center"/>
        <w:rPr>
          <w:rFonts w:ascii="Arial Narrow" w:hAnsi="Arial Narrow"/>
          <w:b/>
          <w:bCs/>
          <w:sz w:val="24"/>
        </w:rPr>
      </w:pPr>
      <w:r w:rsidRPr="009E2076">
        <w:rPr>
          <w:rFonts w:ascii="Arial Narrow" w:hAnsi="Arial Narrow" w:cs="Arial"/>
          <w:b/>
          <w:bCs/>
          <w:sz w:val="28"/>
          <w:szCs w:val="28"/>
        </w:rPr>
        <w:lastRenderedPageBreak/>
        <w:t>Annexen° 13 :</w:t>
      </w:r>
      <w:r w:rsidRPr="009E2076">
        <w:rPr>
          <w:rFonts w:ascii="Arial Narrow" w:hAnsi="Arial Narrow"/>
          <w:b/>
          <w:bCs/>
          <w:sz w:val="24"/>
        </w:rPr>
        <w:t>Modèle de pouvoirs au mandataire</w:t>
      </w:r>
    </w:p>
    <w:p w:rsidR="00F551C2" w:rsidRPr="009E2076" w:rsidRDefault="00F551C2" w:rsidP="00F551C2">
      <w:pPr>
        <w:tabs>
          <w:tab w:val="left" w:pos="6600"/>
        </w:tabs>
        <w:jc w:val="both"/>
        <w:rPr>
          <w:rFonts w:ascii="Arial Narrow" w:hAnsi="Arial Narrow"/>
          <w:bCs/>
        </w:rPr>
      </w:pPr>
    </w:p>
    <w:p w:rsidR="00F551C2" w:rsidRPr="009E2076" w:rsidRDefault="00F551C2" w:rsidP="00F551C2">
      <w:pPr>
        <w:tabs>
          <w:tab w:val="left" w:pos="6600"/>
        </w:tabs>
        <w:spacing w:before="100" w:beforeAutospacing="1" w:after="100" w:afterAutospacing="1"/>
        <w:jc w:val="both"/>
        <w:rPr>
          <w:rFonts w:ascii="Arial Narrow" w:hAnsi="Arial Narrow"/>
          <w:bCs/>
        </w:rPr>
      </w:pPr>
      <w:r w:rsidRPr="009E2076">
        <w:rPr>
          <w:rFonts w:ascii="Arial Narrow" w:hAnsi="Arial Narrow"/>
          <w:bCs/>
        </w:rPr>
        <w:t>Je soussigné___________________________________________________________________</w:t>
      </w:r>
    </w:p>
    <w:p w:rsidR="00F551C2" w:rsidRPr="009E2076" w:rsidRDefault="00F551C2" w:rsidP="00F551C2">
      <w:pPr>
        <w:tabs>
          <w:tab w:val="left" w:pos="6600"/>
        </w:tabs>
        <w:spacing w:before="100" w:beforeAutospacing="1" w:after="100" w:afterAutospacing="1"/>
        <w:rPr>
          <w:rFonts w:ascii="Arial Narrow" w:hAnsi="Arial Narrow"/>
          <w:bCs/>
        </w:rPr>
      </w:pPr>
      <w:r w:rsidRPr="009E2076">
        <w:rPr>
          <w:rFonts w:ascii="Arial Narrow" w:hAnsi="Arial Narrow"/>
          <w:bCs/>
        </w:rPr>
        <w:t xml:space="preserve">Directeur général de </w:t>
      </w:r>
      <w:r w:rsidRPr="009E2076">
        <w:rPr>
          <w:rFonts w:ascii="Arial Narrow" w:hAnsi="Arial Narrow"/>
          <w:bCs/>
          <w:i/>
        </w:rPr>
        <w:t xml:space="preserve">[entreprise mandataire] </w:t>
      </w:r>
      <w:r w:rsidRPr="009E2076">
        <w:rPr>
          <w:rFonts w:ascii="Arial Narrow" w:hAnsi="Arial Narrow"/>
          <w:bCs/>
        </w:rPr>
        <w:t>_________________________________________</w:t>
      </w:r>
    </w:p>
    <w:p w:rsidR="00F551C2" w:rsidRPr="009E2076" w:rsidRDefault="00F551C2" w:rsidP="00F551C2">
      <w:pPr>
        <w:tabs>
          <w:tab w:val="left" w:pos="6600"/>
        </w:tabs>
        <w:spacing w:before="100" w:beforeAutospacing="1" w:after="100" w:afterAutospacing="1"/>
        <w:jc w:val="both"/>
        <w:rPr>
          <w:rFonts w:ascii="Arial Narrow" w:hAnsi="Arial Narrow"/>
          <w:bCs/>
        </w:rPr>
      </w:pPr>
      <w:r w:rsidRPr="009E2076">
        <w:rPr>
          <w:rFonts w:ascii="Arial Narrow" w:hAnsi="Arial Narrow"/>
          <w:bCs/>
        </w:rPr>
        <w:t>Demeurant à ___________BP______________tél_____________________________________</w:t>
      </w:r>
    </w:p>
    <w:p w:rsidR="00F551C2" w:rsidRPr="009E2076" w:rsidRDefault="00F551C2" w:rsidP="00F551C2">
      <w:pPr>
        <w:tabs>
          <w:tab w:val="left" w:pos="6600"/>
        </w:tabs>
        <w:spacing w:before="100" w:beforeAutospacing="1" w:after="100" w:afterAutospacing="1"/>
        <w:rPr>
          <w:rFonts w:ascii="Arial Narrow" w:hAnsi="Arial Narrow"/>
          <w:bCs/>
        </w:rPr>
      </w:pPr>
      <w:r w:rsidRPr="009E2076">
        <w:rPr>
          <w:rFonts w:ascii="Arial Narrow" w:hAnsi="Arial Narrow"/>
          <w:bCs/>
        </w:rPr>
        <w:t>Donne par la présente, pouvoir à Mme/M____________________________________________</w:t>
      </w:r>
    </w:p>
    <w:p w:rsidR="00F551C2" w:rsidRPr="009E2076" w:rsidRDefault="00F551C2" w:rsidP="00F551C2">
      <w:pPr>
        <w:tabs>
          <w:tab w:val="left" w:pos="6600"/>
        </w:tabs>
        <w:spacing w:before="100" w:beforeAutospacing="1" w:after="100" w:afterAutospacing="1"/>
        <w:rPr>
          <w:rFonts w:ascii="Arial Narrow" w:hAnsi="Arial Narrow"/>
          <w:bCs/>
        </w:rPr>
      </w:pPr>
      <w:r w:rsidRPr="009E2076">
        <w:rPr>
          <w:rFonts w:ascii="Arial Narrow" w:hAnsi="Arial Narrow"/>
          <w:bCs/>
        </w:rPr>
        <w:t xml:space="preserve">Directeur général de </w:t>
      </w:r>
      <w:r w:rsidRPr="009E2076">
        <w:rPr>
          <w:rFonts w:ascii="Arial Narrow" w:hAnsi="Arial Narrow"/>
          <w:bCs/>
          <w:i/>
        </w:rPr>
        <w:t>[entreprise mandataire]</w:t>
      </w:r>
      <w:r w:rsidRPr="009E2076">
        <w:rPr>
          <w:rFonts w:ascii="Arial Narrow" w:hAnsi="Arial Narrow"/>
          <w:bCs/>
        </w:rPr>
        <w:t xml:space="preserve"> _________________________________________</w:t>
      </w:r>
    </w:p>
    <w:p w:rsidR="00F551C2" w:rsidRPr="009E2076" w:rsidRDefault="00F551C2" w:rsidP="00F551C2">
      <w:pPr>
        <w:tabs>
          <w:tab w:val="left" w:pos="6600"/>
        </w:tabs>
        <w:spacing w:before="100" w:beforeAutospacing="1" w:after="100" w:afterAutospacing="1"/>
        <w:jc w:val="both"/>
        <w:rPr>
          <w:rFonts w:ascii="Arial Narrow" w:hAnsi="Arial Narrow"/>
          <w:bCs/>
        </w:rPr>
      </w:pPr>
      <w:r w:rsidRPr="009E2076">
        <w:rPr>
          <w:rFonts w:ascii="Arial Narrow" w:hAnsi="Arial Narrow"/>
          <w:bCs/>
        </w:rPr>
        <w:t>Demeurant à ___________BP______________tél_____________________________________</w:t>
      </w:r>
    </w:p>
    <w:p w:rsidR="00F551C2" w:rsidRPr="009E2076" w:rsidRDefault="00F551C2" w:rsidP="00F551C2">
      <w:pPr>
        <w:tabs>
          <w:tab w:val="left" w:pos="6600"/>
        </w:tabs>
        <w:spacing w:before="100" w:beforeAutospacing="1" w:after="100" w:afterAutospacing="1"/>
        <w:rPr>
          <w:rFonts w:ascii="Arial Narrow" w:hAnsi="Arial Narrow"/>
          <w:bCs/>
        </w:rPr>
      </w:pPr>
      <w:r w:rsidRPr="009E2076">
        <w:rPr>
          <w:rFonts w:ascii="Arial Narrow" w:hAnsi="Arial Narrow"/>
          <w:bCs/>
        </w:rPr>
        <w:t xml:space="preserve">Pour être mandataire du groupement solidaire constitué des entreprises </w:t>
      </w:r>
      <w:r w:rsidRPr="009E2076">
        <w:rPr>
          <w:rFonts w:ascii="Arial Narrow" w:hAnsi="Arial Narrow"/>
          <w:bCs/>
          <w:i/>
        </w:rPr>
        <w:t>[préciser les raisons sociales des deux sociétés] _______________________________________________________</w:t>
      </w:r>
    </w:p>
    <w:p w:rsidR="00F551C2" w:rsidRPr="009E2076" w:rsidRDefault="00F551C2" w:rsidP="00F551C2">
      <w:pPr>
        <w:tabs>
          <w:tab w:val="left" w:pos="6600"/>
        </w:tabs>
        <w:spacing w:before="100" w:beforeAutospacing="1" w:after="100" w:afterAutospacing="1"/>
        <w:jc w:val="both"/>
        <w:rPr>
          <w:rFonts w:ascii="Arial Narrow" w:hAnsi="Arial Narrow"/>
          <w:bCs/>
        </w:rPr>
      </w:pPr>
      <w:r w:rsidRPr="009E2076">
        <w:rPr>
          <w:rFonts w:ascii="Arial Narrow" w:hAnsi="Arial Narrow"/>
          <w:bCs/>
        </w:rPr>
        <w:t>Dans le cadre de l’appel d’offres N°_______________________ pour l’exécution des travaux de____________________________________________________________________________</w:t>
      </w:r>
    </w:p>
    <w:p w:rsidR="00F551C2" w:rsidRPr="009E2076" w:rsidRDefault="00F551C2" w:rsidP="00F551C2">
      <w:pPr>
        <w:tabs>
          <w:tab w:val="left" w:pos="6600"/>
        </w:tabs>
        <w:spacing w:before="100" w:beforeAutospacing="1" w:after="100" w:afterAutospacing="1"/>
        <w:jc w:val="both"/>
        <w:rPr>
          <w:rFonts w:ascii="Arial Narrow" w:hAnsi="Arial Narrow"/>
          <w:bCs/>
        </w:rPr>
      </w:pPr>
      <w:r w:rsidRPr="009E2076">
        <w:rPr>
          <w:rFonts w:ascii="Arial Narrow" w:hAnsi="Arial Narrow"/>
          <w:bCs/>
        </w:rPr>
        <w:t xml:space="preserve">En conséquence, assister à tourtes réunions, prendre part à toutes délibérations, procéder à tous votes, signer tous les procès-verbaux, tous contrats et toutes pièces, se substituer et généralement, faire le nécessaire dans le cadre du présent appel d’offres et </w:t>
      </w:r>
      <w:r w:rsidR="00EF5537">
        <w:rPr>
          <w:rFonts w:ascii="Arial Narrow" w:hAnsi="Arial Narrow"/>
          <w:bCs/>
        </w:rPr>
        <w:t>du Marché</w:t>
      </w:r>
      <w:r w:rsidRPr="009E2076">
        <w:rPr>
          <w:rFonts w:ascii="Arial Narrow" w:hAnsi="Arial Narrow"/>
          <w:bCs/>
        </w:rPr>
        <w:t xml:space="preserve"> subséquent.</w:t>
      </w:r>
    </w:p>
    <w:p w:rsidR="00F551C2" w:rsidRPr="009E2076" w:rsidRDefault="00F551C2" w:rsidP="00F551C2">
      <w:pPr>
        <w:tabs>
          <w:tab w:val="left" w:pos="6600"/>
        </w:tabs>
        <w:spacing w:before="100" w:beforeAutospacing="1" w:after="100" w:afterAutospacing="1"/>
        <w:jc w:val="both"/>
        <w:rPr>
          <w:rFonts w:ascii="Arial Narrow" w:hAnsi="Arial Narrow"/>
          <w:bCs/>
        </w:rPr>
      </w:pPr>
      <w:r w:rsidRPr="009E2076">
        <w:rPr>
          <w:rFonts w:ascii="Arial Narrow" w:hAnsi="Arial Narrow"/>
          <w:bCs/>
        </w:rPr>
        <w:t>En foi de quoi, le présent acte de pouvoir est établi pour servir et valoir ce que d droit.</w:t>
      </w:r>
    </w:p>
    <w:p w:rsidR="00F551C2" w:rsidRPr="009E2076" w:rsidRDefault="00F551C2" w:rsidP="00F551C2">
      <w:pPr>
        <w:tabs>
          <w:tab w:val="left" w:pos="6600"/>
        </w:tabs>
        <w:spacing w:before="100" w:beforeAutospacing="1" w:after="100" w:afterAutospacing="1"/>
        <w:jc w:val="center"/>
        <w:rPr>
          <w:rFonts w:ascii="Arial Narrow" w:hAnsi="Arial Narrow"/>
          <w:bCs/>
        </w:rPr>
      </w:pPr>
      <w:r w:rsidRPr="009E2076">
        <w:rPr>
          <w:rFonts w:ascii="Arial Narrow" w:hAnsi="Arial Narrow"/>
          <w:bCs/>
        </w:rPr>
        <w:t>Fait à _________________le_____________</w:t>
      </w:r>
    </w:p>
    <w:p w:rsidR="00F551C2" w:rsidRPr="009E2076" w:rsidRDefault="00F551C2" w:rsidP="00F551C2">
      <w:pPr>
        <w:tabs>
          <w:tab w:val="left" w:pos="6600"/>
        </w:tabs>
        <w:spacing w:before="100" w:beforeAutospacing="1" w:after="100" w:afterAutospacing="1"/>
        <w:jc w:val="center"/>
        <w:rPr>
          <w:rFonts w:ascii="Arial Narrow" w:hAnsi="Arial Narrow"/>
          <w:bCs/>
        </w:rPr>
      </w:pPr>
    </w:p>
    <w:p w:rsidR="00F551C2" w:rsidRPr="009E2076" w:rsidRDefault="00F551C2" w:rsidP="00F551C2">
      <w:pPr>
        <w:tabs>
          <w:tab w:val="left" w:pos="6600"/>
        </w:tabs>
        <w:spacing w:before="100" w:beforeAutospacing="1" w:after="100" w:afterAutospacing="1"/>
        <w:jc w:val="center"/>
        <w:rPr>
          <w:rFonts w:ascii="Arial Narrow" w:hAnsi="Arial Narrow"/>
          <w:b/>
          <w:bCs/>
        </w:rPr>
      </w:pPr>
      <w:r w:rsidRPr="009E2076">
        <w:rPr>
          <w:rFonts w:ascii="Arial Narrow" w:hAnsi="Arial Narrow"/>
          <w:b/>
          <w:bCs/>
        </w:rPr>
        <w:t>LE MANDANT</w:t>
      </w:r>
    </w:p>
    <w:p w:rsidR="00F551C2" w:rsidRPr="009E2076" w:rsidRDefault="00F551C2" w:rsidP="00F551C2">
      <w:pPr>
        <w:tabs>
          <w:tab w:val="left" w:pos="6600"/>
        </w:tabs>
        <w:spacing w:before="100" w:beforeAutospacing="1" w:after="100" w:afterAutospacing="1"/>
        <w:jc w:val="center"/>
        <w:rPr>
          <w:rFonts w:ascii="Arial Narrow" w:hAnsi="Arial Narrow"/>
          <w:bCs/>
          <w:i/>
        </w:rPr>
      </w:pPr>
      <w:r w:rsidRPr="009E2076">
        <w:rPr>
          <w:rFonts w:ascii="Arial Narrow" w:hAnsi="Arial Narrow"/>
          <w:bCs/>
          <w:i/>
        </w:rPr>
        <w:t>[Nom, prénom, signature et cachet précédé de la mention « bon pour pouvoirs »]</w:t>
      </w:r>
    </w:p>
    <w:p w:rsidR="00F551C2" w:rsidRPr="009E2076" w:rsidRDefault="00F551C2" w:rsidP="00F551C2">
      <w:pPr>
        <w:jc w:val="both"/>
        <w:rPr>
          <w:rFonts w:ascii="Arial Narrow" w:hAnsi="Arial Narrow"/>
        </w:rPr>
      </w:pPr>
    </w:p>
    <w:p w:rsidR="00F551C2" w:rsidRPr="009E2076" w:rsidRDefault="00F551C2" w:rsidP="00F551C2">
      <w:pPr>
        <w:jc w:val="both"/>
        <w:rPr>
          <w:rFonts w:ascii="Arial Narrow" w:hAnsi="Arial Narrow"/>
          <w:b/>
          <w:u w:val="single"/>
        </w:rPr>
      </w:pPr>
      <w:r w:rsidRPr="009E2076">
        <w:rPr>
          <w:rFonts w:ascii="Arial Narrow" w:hAnsi="Arial Narrow"/>
          <w:b/>
          <w:u w:val="single"/>
        </w:rPr>
        <w:t>Légalisation par le notaire</w:t>
      </w:r>
    </w:p>
    <w:p w:rsidR="00F551C2" w:rsidRPr="009E2076" w:rsidRDefault="00F551C2" w:rsidP="00F551C2">
      <w:pPr>
        <w:rPr>
          <w:rFonts w:ascii="Arial Narrow" w:hAnsi="Arial Narrow"/>
          <w:b/>
          <w:bCs/>
        </w:rPr>
      </w:pPr>
    </w:p>
    <w:p w:rsidR="00F551C2" w:rsidRPr="009E2076" w:rsidRDefault="00F551C2" w:rsidP="00F551C2">
      <w:pPr>
        <w:rPr>
          <w:rFonts w:ascii="Arial Narrow" w:hAnsi="Arial Narrow"/>
          <w:b/>
          <w:bCs/>
        </w:rPr>
      </w:pPr>
    </w:p>
    <w:p w:rsidR="00F551C2" w:rsidRPr="009E2076" w:rsidRDefault="00F551C2" w:rsidP="00F551C2">
      <w:pPr>
        <w:rPr>
          <w:rFonts w:ascii="Arial Narrow" w:hAnsi="Arial Narrow"/>
          <w:b/>
          <w:bCs/>
        </w:rPr>
      </w:pPr>
    </w:p>
    <w:p w:rsidR="00F551C2" w:rsidRPr="009E2076" w:rsidRDefault="00F551C2" w:rsidP="00F551C2">
      <w:pPr>
        <w:rPr>
          <w:rFonts w:ascii="Arial Narrow" w:hAnsi="Arial Narrow"/>
          <w:b/>
          <w:bCs/>
        </w:rPr>
      </w:pPr>
    </w:p>
    <w:p w:rsidR="00F551C2" w:rsidRPr="009E2076" w:rsidRDefault="00F551C2" w:rsidP="00F551C2">
      <w:pPr>
        <w:rPr>
          <w:rFonts w:ascii="Arial Narrow" w:hAnsi="Arial Narrow"/>
          <w:b/>
          <w:bCs/>
        </w:rPr>
      </w:pPr>
    </w:p>
    <w:p w:rsidR="002D4738" w:rsidRPr="009E2076" w:rsidRDefault="002D4738" w:rsidP="00FE5059">
      <w:pPr>
        <w:pStyle w:val="TITREDAO1"/>
        <w:rPr>
          <w:rFonts w:ascii="Arial Narrow" w:eastAsia="Arial Unicode MS" w:hAnsi="Arial Narrow"/>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06671F" w:rsidRDefault="0006671F" w:rsidP="00FE5059">
      <w:pPr>
        <w:pStyle w:val="TITREDAO1"/>
        <w:rPr>
          <w:rFonts w:ascii="Times New Roman" w:eastAsia="Arial Unicode MS" w:hAnsi="Times New Roman"/>
          <w:i/>
          <w:sz w:val="22"/>
          <w:szCs w:val="22"/>
        </w:rPr>
      </w:pPr>
    </w:p>
    <w:p w:rsidR="00DF1E91" w:rsidRDefault="00DF1E91" w:rsidP="0006671F">
      <w:pPr>
        <w:pStyle w:val="Default"/>
        <w:jc w:val="center"/>
        <w:rPr>
          <w:rFonts w:ascii="Tw Cen MT" w:hAnsi="Tw Cen MT"/>
          <w:b/>
          <w:bCs/>
          <w:sz w:val="36"/>
          <w:szCs w:val="36"/>
        </w:rPr>
      </w:pPr>
    </w:p>
    <w:p w:rsidR="00DF1E91" w:rsidRDefault="00DF1E91" w:rsidP="0006671F">
      <w:pPr>
        <w:pStyle w:val="Default"/>
        <w:jc w:val="center"/>
        <w:rPr>
          <w:rFonts w:ascii="Tw Cen MT" w:hAnsi="Tw Cen MT"/>
          <w:b/>
          <w:bCs/>
          <w:sz w:val="36"/>
          <w:szCs w:val="36"/>
        </w:rPr>
      </w:pPr>
    </w:p>
    <w:p w:rsidR="00DF1E91" w:rsidRDefault="00DF1E91" w:rsidP="0006671F">
      <w:pPr>
        <w:pStyle w:val="Default"/>
        <w:jc w:val="center"/>
        <w:rPr>
          <w:rFonts w:ascii="Tw Cen MT" w:hAnsi="Tw Cen MT"/>
          <w:b/>
          <w:bCs/>
          <w:sz w:val="36"/>
          <w:szCs w:val="36"/>
        </w:rPr>
      </w:pPr>
    </w:p>
    <w:p w:rsidR="00DF1E91" w:rsidRDefault="00DF1E91" w:rsidP="0006671F">
      <w:pPr>
        <w:pStyle w:val="Default"/>
        <w:jc w:val="center"/>
        <w:rPr>
          <w:rFonts w:ascii="Tw Cen MT" w:hAnsi="Tw Cen MT"/>
          <w:b/>
          <w:bCs/>
          <w:sz w:val="36"/>
          <w:szCs w:val="36"/>
        </w:rPr>
      </w:pPr>
    </w:p>
    <w:p w:rsidR="00DF1E91" w:rsidRDefault="00DF1E91" w:rsidP="0006671F">
      <w:pPr>
        <w:pStyle w:val="Default"/>
        <w:jc w:val="center"/>
        <w:rPr>
          <w:rFonts w:ascii="Tw Cen MT" w:hAnsi="Tw Cen MT"/>
          <w:b/>
          <w:bCs/>
          <w:sz w:val="36"/>
          <w:szCs w:val="36"/>
        </w:rPr>
      </w:pPr>
    </w:p>
    <w:p w:rsidR="00DF1E91" w:rsidRDefault="00DF1E91" w:rsidP="0006671F">
      <w:pPr>
        <w:pStyle w:val="Default"/>
        <w:jc w:val="center"/>
        <w:rPr>
          <w:rFonts w:ascii="Tw Cen MT" w:hAnsi="Tw Cen MT"/>
          <w:b/>
          <w:bCs/>
          <w:sz w:val="36"/>
          <w:szCs w:val="36"/>
        </w:rPr>
      </w:pPr>
    </w:p>
    <w:p w:rsidR="00DF1E91" w:rsidRDefault="00DF1E91" w:rsidP="0006671F">
      <w:pPr>
        <w:pStyle w:val="Default"/>
        <w:jc w:val="center"/>
        <w:rPr>
          <w:rFonts w:ascii="Tw Cen MT" w:hAnsi="Tw Cen MT"/>
          <w:b/>
          <w:bCs/>
          <w:sz w:val="36"/>
          <w:szCs w:val="36"/>
        </w:rPr>
      </w:pPr>
    </w:p>
    <w:p w:rsidR="003A3A4A" w:rsidRDefault="003A3A4A" w:rsidP="0006671F">
      <w:pPr>
        <w:pStyle w:val="Default"/>
        <w:jc w:val="center"/>
        <w:rPr>
          <w:rFonts w:ascii="Tw Cen MT" w:hAnsi="Tw Cen MT"/>
          <w:b/>
          <w:bCs/>
          <w:sz w:val="36"/>
          <w:szCs w:val="36"/>
        </w:rPr>
      </w:pPr>
    </w:p>
    <w:p w:rsidR="003A3A4A" w:rsidRDefault="003A3A4A" w:rsidP="0006671F">
      <w:pPr>
        <w:pStyle w:val="Default"/>
        <w:jc w:val="center"/>
        <w:rPr>
          <w:rFonts w:ascii="Tw Cen MT" w:hAnsi="Tw Cen MT"/>
          <w:b/>
          <w:bCs/>
          <w:sz w:val="36"/>
          <w:szCs w:val="36"/>
        </w:rPr>
      </w:pPr>
    </w:p>
    <w:p w:rsidR="003A3A4A" w:rsidRDefault="00FA443E" w:rsidP="0006671F">
      <w:pPr>
        <w:pStyle w:val="Default"/>
        <w:jc w:val="center"/>
        <w:rPr>
          <w:rFonts w:ascii="Tw Cen MT" w:hAnsi="Tw Cen MT"/>
          <w:b/>
          <w:bCs/>
          <w:sz w:val="36"/>
          <w:szCs w:val="36"/>
        </w:rPr>
      </w:pPr>
      <w:r>
        <w:rPr>
          <w:rFonts w:ascii="Tw Cen MT" w:hAnsi="Tw Cen MT"/>
          <w:b/>
          <w:bCs/>
          <w:noProof/>
          <w:sz w:val="36"/>
          <w:szCs w:val="36"/>
        </w:rPr>
        <mc:AlternateContent>
          <mc:Choice Requires="wps">
            <w:drawing>
              <wp:anchor distT="0" distB="0" distL="114300" distR="114300" simplePos="0" relativeHeight="251695616" behindDoc="0" locked="0" layoutInCell="1" allowOverlap="1">
                <wp:simplePos x="0" y="0"/>
                <wp:positionH relativeFrom="margin">
                  <wp:posOffset>287020</wp:posOffset>
                </wp:positionH>
                <wp:positionV relativeFrom="margin">
                  <wp:posOffset>3864610</wp:posOffset>
                </wp:positionV>
                <wp:extent cx="5843905" cy="1791970"/>
                <wp:effectExtent l="38100" t="57150" r="23495" b="36830"/>
                <wp:wrapSquare wrapText="bothSides"/>
                <wp:docPr id="9" name="AutoShap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3905" cy="1791970"/>
                        </a:xfrm>
                        <a:prstGeom prst="leftRightArrow">
                          <a:avLst>
                            <a:gd name="adj1" fmla="val 50000"/>
                            <a:gd name="adj2" fmla="val 54642"/>
                          </a:avLst>
                        </a:prstGeom>
                        <a:solidFill>
                          <a:srgbClr val="FFFFFF"/>
                        </a:solidFill>
                        <a:ln w="28575">
                          <a:solidFill>
                            <a:srgbClr val="000000"/>
                          </a:solidFill>
                          <a:miter lim="800000"/>
                          <a:headEnd/>
                          <a:tailEnd/>
                        </a:ln>
                      </wps:spPr>
                      <wps:txbx>
                        <w:txbxContent>
                          <w:p w:rsidR="005D7E48" w:rsidRDefault="005D7E48" w:rsidP="003A3A4A">
                            <w:pPr>
                              <w:pStyle w:val="Default"/>
                              <w:jc w:val="center"/>
                              <w:rPr>
                                <w:rFonts w:ascii="Tw Cen MT" w:hAnsi="Tw Cen MT"/>
                                <w:b/>
                                <w:bCs/>
                                <w:sz w:val="36"/>
                                <w:szCs w:val="36"/>
                              </w:rPr>
                            </w:pPr>
                            <w:r w:rsidRPr="00020E1E">
                              <w:rPr>
                                <w:rFonts w:ascii="Tw Cen MT" w:hAnsi="Tw Cen MT"/>
                                <w:b/>
                                <w:bCs/>
                                <w:sz w:val="36"/>
                                <w:szCs w:val="36"/>
                              </w:rPr>
                              <w:t>PIECE N°11</w:t>
                            </w:r>
                            <w:r>
                              <w:rPr>
                                <w:rFonts w:ascii="Tw Cen MT" w:hAnsi="Tw Cen MT"/>
                                <w:b/>
                                <w:bCs/>
                                <w:sz w:val="36"/>
                                <w:szCs w:val="36"/>
                              </w:rPr>
                              <w:t xml:space="preserve"> : </w:t>
                            </w:r>
                            <w:r w:rsidRPr="00020E1E">
                              <w:rPr>
                                <w:rFonts w:ascii="Tw Cen MT" w:hAnsi="Tw Cen MT"/>
                                <w:b/>
                                <w:bCs/>
                                <w:sz w:val="36"/>
                                <w:szCs w:val="36"/>
                              </w:rPr>
                              <w:t xml:space="preserve">CHARTE D’INTEGRITE </w:t>
                            </w:r>
                          </w:p>
                          <w:p w:rsidR="005D7E48" w:rsidRPr="003A3A4A" w:rsidRDefault="005D7E48" w:rsidP="003A3A4A">
                            <w:pPr>
                              <w:rPr>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69" style="position:absolute;left:0;text-align:left;margin-left:22.6pt;margin-top:304.3pt;width:460.15pt;height:141.1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" adj="3619" strokeweight="2.25pt">
                <v:textbox>
                  <w:txbxContent>
                    <w:p w:rsidR="005D7E48" w:rsidRDefault="005D7E48" w:rsidP="003A3A4A">
                      <w:pPr>
                        <w:pStyle w:val="Default"/>
                        <w:jc w:val="center"/>
                        <w:rPr>
                          <w:rFonts w:ascii="Tw Cen MT" w:hAnsi="Tw Cen MT"/>
                          <w:b/>
                          <w:bCs/>
                          <w:sz w:val="36"/>
                          <w:szCs w:val="36"/>
                        </w:rPr>
                      </w:pPr>
                      <w:r w:rsidRPr="00020E1E">
                        <w:rPr>
                          <w:rFonts w:ascii="Tw Cen MT" w:hAnsi="Tw Cen MT"/>
                          <w:b/>
                          <w:bCs/>
                          <w:sz w:val="36"/>
                          <w:szCs w:val="36"/>
                        </w:rPr>
                        <w:t>PIECE N°11</w:t>
                      </w:r>
                      <w:r>
                        <w:rPr>
                          <w:rFonts w:ascii="Tw Cen MT" w:hAnsi="Tw Cen MT"/>
                          <w:b/>
                          <w:bCs/>
                          <w:sz w:val="36"/>
                          <w:szCs w:val="36"/>
                        </w:rPr>
                        <w:t xml:space="preserve"> : </w:t>
                      </w:r>
                      <w:r w:rsidRPr="00020E1E">
                        <w:rPr>
                          <w:rFonts w:ascii="Tw Cen MT" w:hAnsi="Tw Cen MT"/>
                          <w:b/>
                          <w:bCs/>
                          <w:sz w:val="36"/>
                          <w:szCs w:val="36"/>
                        </w:rPr>
                        <w:t xml:space="preserve">CHARTE D’INTEGRITE </w:t>
                      </w:r>
                    </w:p>
                    <w:p w:rsidR="005D7E48" w:rsidRPr="003A3A4A" w:rsidRDefault="005D7E48" w:rsidP="003A3A4A">
                      <w:pPr>
                        <w:rPr>
                          <w:szCs w:val="32"/>
                        </w:rPr>
                      </w:pPr>
                    </w:p>
                  </w:txbxContent>
                </v:textbox>
                <w10:wrap type="square" anchorx="margin" anchory="margin"/>
              </v:shape>
            </w:pict>
          </mc:Fallback>
        </mc:AlternateContent>
      </w:r>
    </w:p>
    <w:p w:rsidR="00DF1E91" w:rsidRDefault="00DF1E91" w:rsidP="0006671F">
      <w:pPr>
        <w:pStyle w:val="Default"/>
        <w:jc w:val="center"/>
        <w:rPr>
          <w:rFonts w:ascii="Tw Cen MT" w:hAnsi="Tw Cen MT"/>
          <w:b/>
          <w:bCs/>
          <w:sz w:val="36"/>
          <w:szCs w:val="36"/>
        </w:rPr>
      </w:pPr>
    </w:p>
    <w:p w:rsidR="00DF1E91" w:rsidRDefault="00DF1E91" w:rsidP="0006671F">
      <w:pPr>
        <w:pStyle w:val="Default"/>
        <w:jc w:val="center"/>
        <w:rPr>
          <w:rFonts w:ascii="Tw Cen MT" w:hAnsi="Tw Cen MT"/>
          <w:b/>
          <w:bCs/>
          <w:sz w:val="36"/>
          <w:szCs w:val="36"/>
        </w:rPr>
      </w:pPr>
    </w:p>
    <w:p w:rsidR="00DF1E91" w:rsidRDefault="00DF1E91" w:rsidP="0006671F">
      <w:pPr>
        <w:pStyle w:val="Default"/>
        <w:jc w:val="center"/>
        <w:rPr>
          <w:rFonts w:ascii="Tw Cen MT" w:hAnsi="Tw Cen MT"/>
          <w:b/>
          <w:bCs/>
          <w:sz w:val="36"/>
          <w:szCs w:val="36"/>
        </w:rPr>
      </w:pPr>
    </w:p>
    <w:p w:rsidR="00DF1E91" w:rsidRDefault="00DF1E91" w:rsidP="0006671F">
      <w:pPr>
        <w:pStyle w:val="Default"/>
        <w:jc w:val="center"/>
        <w:rPr>
          <w:rFonts w:ascii="Tw Cen MT" w:hAnsi="Tw Cen MT"/>
          <w:b/>
          <w:bCs/>
          <w:sz w:val="36"/>
          <w:szCs w:val="36"/>
        </w:rPr>
      </w:pPr>
    </w:p>
    <w:p w:rsidR="00DF1E91" w:rsidRDefault="00DF1E91" w:rsidP="0006671F">
      <w:pPr>
        <w:pStyle w:val="Default"/>
        <w:jc w:val="center"/>
        <w:rPr>
          <w:rFonts w:ascii="Tw Cen MT" w:hAnsi="Tw Cen MT"/>
          <w:b/>
          <w:bCs/>
          <w:sz w:val="36"/>
          <w:szCs w:val="36"/>
        </w:rPr>
      </w:pPr>
    </w:p>
    <w:p w:rsidR="00DF1E91" w:rsidRDefault="00DF1E91" w:rsidP="0006671F">
      <w:pPr>
        <w:pStyle w:val="Default"/>
        <w:jc w:val="center"/>
        <w:rPr>
          <w:rFonts w:ascii="Tw Cen MT" w:hAnsi="Tw Cen MT"/>
          <w:b/>
          <w:bCs/>
          <w:sz w:val="36"/>
          <w:szCs w:val="36"/>
        </w:rPr>
      </w:pPr>
    </w:p>
    <w:p w:rsidR="00DF1E91" w:rsidRDefault="00DF1E91" w:rsidP="0006671F">
      <w:pPr>
        <w:pStyle w:val="Default"/>
        <w:jc w:val="center"/>
        <w:rPr>
          <w:rFonts w:ascii="Tw Cen MT" w:hAnsi="Tw Cen MT"/>
          <w:b/>
          <w:bCs/>
          <w:sz w:val="36"/>
          <w:szCs w:val="36"/>
        </w:rPr>
      </w:pPr>
    </w:p>
    <w:p w:rsidR="00DF1E91" w:rsidRDefault="00DF1E91" w:rsidP="00DF1E91">
      <w:pPr>
        <w:autoSpaceDE w:val="0"/>
        <w:autoSpaceDN w:val="0"/>
        <w:adjustRightInd w:val="0"/>
        <w:rPr>
          <w:rFonts w:ascii="Arial" w:hAnsi="Arial" w:cs="Arial"/>
          <w:b/>
          <w:bCs/>
          <w:color w:val="000000"/>
          <w:sz w:val="32"/>
          <w:szCs w:val="32"/>
          <w:lang w:eastAsia="en-US"/>
        </w:rPr>
      </w:pPr>
    </w:p>
    <w:p w:rsidR="00DF1E91" w:rsidRDefault="00DF1E91" w:rsidP="00DF1E91">
      <w:pPr>
        <w:autoSpaceDE w:val="0"/>
        <w:autoSpaceDN w:val="0"/>
        <w:adjustRightInd w:val="0"/>
        <w:rPr>
          <w:rFonts w:ascii="Arial" w:hAnsi="Arial" w:cs="Arial"/>
          <w:b/>
          <w:bCs/>
          <w:color w:val="000000"/>
          <w:sz w:val="32"/>
          <w:szCs w:val="32"/>
          <w:lang w:eastAsia="en-US"/>
        </w:rPr>
      </w:pPr>
    </w:p>
    <w:p w:rsidR="00DF1E91" w:rsidRDefault="00DF1E91" w:rsidP="00DF1E91">
      <w:pPr>
        <w:autoSpaceDE w:val="0"/>
        <w:autoSpaceDN w:val="0"/>
        <w:adjustRightInd w:val="0"/>
        <w:rPr>
          <w:rFonts w:ascii="Arial" w:hAnsi="Arial" w:cs="Arial"/>
          <w:b/>
          <w:bCs/>
          <w:color w:val="000000"/>
          <w:sz w:val="32"/>
          <w:szCs w:val="32"/>
          <w:lang w:eastAsia="en-US"/>
        </w:rPr>
      </w:pPr>
    </w:p>
    <w:p w:rsidR="00DF1E91" w:rsidRDefault="00DF1E91" w:rsidP="00DF1E91">
      <w:pPr>
        <w:autoSpaceDE w:val="0"/>
        <w:autoSpaceDN w:val="0"/>
        <w:adjustRightInd w:val="0"/>
        <w:rPr>
          <w:rFonts w:ascii="Arial" w:hAnsi="Arial" w:cs="Arial"/>
          <w:b/>
          <w:bCs/>
          <w:color w:val="000000"/>
          <w:sz w:val="32"/>
          <w:szCs w:val="32"/>
          <w:lang w:eastAsia="en-US"/>
        </w:rPr>
      </w:pPr>
    </w:p>
    <w:p w:rsidR="00DF1E91" w:rsidRDefault="00DF1E91" w:rsidP="00DF1E91">
      <w:pPr>
        <w:autoSpaceDE w:val="0"/>
        <w:autoSpaceDN w:val="0"/>
        <w:adjustRightInd w:val="0"/>
        <w:rPr>
          <w:rFonts w:ascii="Arial" w:hAnsi="Arial" w:cs="Arial"/>
          <w:b/>
          <w:bCs/>
          <w:color w:val="000000"/>
          <w:sz w:val="32"/>
          <w:szCs w:val="32"/>
          <w:lang w:eastAsia="en-US"/>
        </w:rPr>
      </w:pPr>
    </w:p>
    <w:p w:rsidR="00DF1E91" w:rsidRDefault="00DF1E91" w:rsidP="00DF1E91">
      <w:pPr>
        <w:autoSpaceDE w:val="0"/>
        <w:autoSpaceDN w:val="0"/>
        <w:adjustRightInd w:val="0"/>
        <w:rPr>
          <w:rFonts w:ascii="Arial" w:hAnsi="Arial" w:cs="Arial"/>
          <w:b/>
          <w:bCs/>
          <w:color w:val="000000"/>
          <w:sz w:val="32"/>
          <w:szCs w:val="32"/>
          <w:lang w:eastAsia="en-US"/>
        </w:rPr>
      </w:pPr>
    </w:p>
    <w:p w:rsidR="00DF1E91" w:rsidRDefault="00DF1E91" w:rsidP="00DF1E91">
      <w:pPr>
        <w:autoSpaceDE w:val="0"/>
        <w:autoSpaceDN w:val="0"/>
        <w:adjustRightInd w:val="0"/>
        <w:rPr>
          <w:rFonts w:ascii="Arial" w:hAnsi="Arial" w:cs="Arial"/>
          <w:b/>
          <w:bCs/>
          <w:color w:val="000000"/>
          <w:sz w:val="32"/>
          <w:szCs w:val="32"/>
          <w:lang w:eastAsia="en-US"/>
        </w:rPr>
      </w:pPr>
    </w:p>
    <w:p w:rsidR="00DF1E91" w:rsidRDefault="00DF1E91" w:rsidP="00DF1E91">
      <w:pPr>
        <w:autoSpaceDE w:val="0"/>
        <w:autoSpaceDN w:val="0"/>
        <w:adjustRightInd w:val="0"/>
        <w:rPr>
          <w:rFonts w:ascii="Arial" w:hAnsi="Arial" w:cs="Arial"/>
          <w:b/>
          <w:bCs/>
          <w:color w:val="000000"/>
          <w:sz w:val="32"/>
          <w:szCs w:val="32"/>
          <w:lang w:eastAsia="en-US"/>
        </w:rPr>
      </w:pPr>
    </w:p>
    <w:p w:rsidR="00DF1E91" w:rsidRDefault="00DF1E91" w:rsidP="00DF1E91">
      <w:pPr>
        <w:autoSpaceDE w:val="0"/>
        <w:autoSpaceDN w:val="0"/>
        <w:adjustRightInd w:val="0"/>
        <w:rPr>
          <w:rFonts w:ascii="Arial" w:hAnsi="Arial" w:cs="Arial"/>
          <w:b/>
          <w:bCs/>
          <w:color w:val="000000"/>
          <w:sz w:val="32"/>
          <w:szCs w:val="32"/>
          <w:lang w:eastAsia="en-US"/>
        </w:rPr>
      </w:pPr>
    </w:p>
    <w:p w:rsidR="00DF1E91" w:rsidRDefault="00DF1E91" w:rsidP="00DF1E91">
      <w:pPr>
        <w:autoSpaceDE w:val="0"/>
        <w:autoSpaceDN w:val="0"/>
        <w:adjustRightInd w:val="0"/>
        <w:rPr>
          <w:rFonts w:ascii="Arial" w:hAnsi="Arial" w:cs="Arial"/>
          <w:b/>
          <w:bCs/>
          <w:color w:val="000000"/>
          <w:sz w:val="32"/>
          <w:szCs w:val="32"/>
          <w:lang w:eastAsia="en-US"/>
        </w:rPr>
      </w:pPr>
    </w:p>
    <w:p w:rsidR="00DF1E91" w:rsidRDefault="00DF1E91" w:rsidP="00DF1E91">
      <w:pPr>
        <w:autoSpaceDE w:val="0"/>
        <w:autoSpaceDN w:val="0"/>
        <w:adjustRightInd w:val="0"/>
        <w:rPr>
          <w:rFonts w:ascii="Arial" w:hAnsi="Arial" w:cs="Arial"/>
          <w:b/>
          <w:bCs/>
          <w:color w:val="000000"/>
          <w:sz w:val="32"/>
          <w:szCs w:val="32"/>
          <w:lang w:eastAsia="en-US"/>
        </w:rPr>
      </w:pPr>
    </w:p>
    <w:p w:rsidR="00DF1E91" w:rsidRDefault="00DF1E91" w:rsidP="00DF1E91">
      <w:pPr>
        <w:autoSpaceDE w:val="0"/>
        <w:autoSpaceDN w:val="0"/>
        <w:adjustRightInd w:val="0"/>
        <w:rPr>
          <w:rFonts w:ascii="Arial" w:hAnsi="Arial" w:cs="Arial"/>
          <w:b/>
          <w:bCs/>
          <w:color w:val="000000"/>
          <w:sz w:val="32"/>
          <w:szCs w:val="32"/>
          <w:lang w:eastAsia="en-US"/>
        </w:rPr>
      </w:pPr>
    </w:p>
    <w:p w:rsidR="00DF1E91" w:rsidRDefault="00DF1E91" w:rsidP="00DF1E91">
      <w:pPr>
        <w:autoSpaceDE w:val="0"/>
        <w:autoSpaceDN w:val="0"/>
        <w:adjustRightInd w:val="0"/>
        <w:rPr>
          <w:rFonts w:ascii="Arial" w:hAnsi="Arial" w:cs="Arial"/>
          <w:b/>
          <w:bCs/>
          <w:color w:val="000000"/>
          <w:sz w:val="32"/>
          <w:szCs w:val="32"/>
          <w:lang w:eastAsia="en-US"/>
        </w:rPr>
      </w:pPr>
    </w:p>
    <w:p w:rsidR="00C21AE1" w:rsidRDefault="00C21AE1" w:rsidP="00DF1E91">
      <w:pPr>
        <w:autoSpaceDE w:val="0"/>
        <w:autoSpaceDN w:val="0"/>
        <w:adjustRightInd w:val="0"/>
        <w:rPr>
          <w:rFonts w:ascii="Arial" w:hAnsi="Arial" w:cs="Arial"/>
          <w:b/>
          <w:bCs/>
          <w:color w:val="000000"/>
          <w:sz w:val="32"/>
          <w:szCs w:val="32"/>
          <w:lang w:eastAsia="en-US"/>
        </w:rPr>
      </w:pPr>
    </w:p>
    <w:p w:rsidR="00C21AE1" w:rsidRDefault="00C21AE1" w:rsidP="00DF1E91">
      <w:pPr>
        <w:autoSpaceDE w:val="0"/>
        <w:autoSpaceDN w:val="0"/>
        <w:adjustRightInd w:val="0"/>
        <w:rPr>
          <w:rFonts w:ascii="Arial" w:hAnsi="Arial" w:cs="Arial"/>
          <w:b/>
          <w:bCs/>
          <w:color w:val="000000"/>
          <w:sz w:val="32"/>
          <w:szCs w:val="32"/>
          <w:lang w:eastAsia="en-US"/>
        </w:rPr>
      </w:pPr>
    </w:p>
    <w:p w:rsidR="00C21AE1" w:rsidRDefault="00C21AE1" w:rsidP="00DF1E91">
      <w:pPr>
        <w:autoSpaceDE w:val="0"/>
        <w:autoSpaceDN w:val="0"/>
        <w:adjustRightInd w:val="0"/>
        <w:rPr>
          <w:rFonts w:ascii="Arial" w:hAnsi="Arial" w:cs="Arial"/>
          <w:b/>
          <w:bCs/>
          <w:color w:val="000000"/>
          <w:sz w:val="32"/>
          <w:szCs w:val="32"/>
          <w:lang w:eastAsia="en-US"/>
        </w:rPr>
      </w:pPr>
    </w:p>
    <w:p w:rsidR="00C21AE1" w:rsidRDefault="00C21AE1" w:rsidP="00DF1E91">
      <w:pPr>
        <w:autoSpaceDE w:val="0"/>
        <w:autoSpaceDN w:val="0"/>
        <w:adjustRightInd w:val="0"/>
        <w:rPr>
          <w:rFonts w:ascii="Arial" w:hAnsi="Arial" w:cs="Arial"/>
          <w:b/>
          <w:bCs/>
          <w:color w:val="000000"/>
          <w:sz w:val="32"/>
          <w:szCs w:val="32"/>
          <w:lang w:eastAsia="en-US"/>
        </w:rPr>
      </w:pPr>
    </w:p>
    <w:p w:rsidR="00DF1E91" w:rsidRPr="00DF1E91" w:rsidRDefault="00DF1E91" w:rsidP="00DF1E91">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b/>
          <w:bCs/>
          <w:color w:val="000000"/>
          <w:sz w:val="24"/>
          <w:szCs w:val="24"/>
          <w:lang w:eastAsia="en-US"/>
        </w:rPr>
        <w:lastRenderedPageBreak/>
        <w:t>CHARTE D’INTEGRITE</w:t>
      </w:r>
    </w:p>
    <w:p w:rsidR="00DF1E91" w:rsidRPr="00DF1E91" w:rsidRDefault="00DF1E91" w:rsidP="00DF1E91">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b/>
          <w:bCs/>
          <w:color w:val="000000"/>
          <w:sz w:val="24"/>
          <w:szCs w:val="24"/>
          <w:lang w:eastAsia="en-US"/>
        </w:rPr>
        <w:t xml:space="preserve">INTITULE DE L’APPEL D’OFFRES : </w:t>
      </w:r>
      <w:r w:rsidRPr="00DF1E91">
        <w:rPr>
          <w:rFonts w:ascii="Tw Cen MT" w:hAnsi="Tw Cen MT" w:cs="Arial"/>
          <w:color w:val="000000"/>
          <w:sz w:val="24"/>
          <w:szCs w:val="24"/>
          <w:lang w:eastAsia="en-US"/>
        </w:rPr>
        <w:t xml:space="preserve">______________________________________ </w:t>
      </w:r>
    </w:p>
    <w:p w:rsidR="00DF1E91" w:rsidRPr="00DF1E91" w:rsidRDefault="00DF1E91" w:rsidP="00DF1E91">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i/>
          <w:iCs/>
          <w:color w:val="000000"/>
          <w:sz w:val="24"/>
          <w:szCs w:val="24"/>
          <w:lang w:eastAsia="en-US"/>
        </w:rPr>
        <w:t xml:space="preserve">[ à préciser lors du montage du DAO] </w:t>
      </w:r>
    </w:p>
    <w:p w:rsidR="00DF1E91" w:rsidRPr="00DF1E91" w:rsidRDefault="00DF1E91" w:rsidP="00DF1E91">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color w:val="000000"/>
          <w:sz w:val="24"/>
          <w:szCs w:val="24"/>
          <w:lang w:eastAsia="en-US"/>
        </w:rPr>
        <w:t xml:space="preserve">________________________________________________________________________ </w:t>
      </w:r>
    </w:p>
    <w:p w:rsidR="00DF1E91" w:rsidRPr="00DF1E91" w:rsidRDefault="00DF1E91" w:rsidP="00DF1E91">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b/>
          <w:bCs/>
          <w:color w:val="000000"/>
          <w:sz w:val="24"/>
          <w:szCs w:val="24"/>
          <w:lang w:eastAsia="en-US"/>
        </w:rPr>
        <w:t xml:space="preserve">LE « …….SOUMISSIONNAIRE…… » s’engage à respecter les termes de la présente charte d’intégrité </w:t>
      </w:r>
    </w:p>
    <w:p w:rsidR="00DF1E91" w:rsidRPr="00DF1E91" w:rsidRDefault="00DF1E91" w:rsidP="00DF1E91">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b/>
          <w:bCs/>
          <w:color w:val="000000"/>
          <w:sz w:val="24"/>
          <w:szCs w:val="24"/>
          <w:lang w:eastAsia="en-US"/>
        </w:rPr>
        <w:t xml:space="preserve">A MONSIEUR </w:t>
      </w:r>
      <w:r w:rsidRPr="00DF1E91">
        <w:rPr>
          <w:rFonts w:ascii="Tw Cen MT" w:hAnsi="Tw Cen MT" w:cs="Arial"/>
          <w:color w:val="000000"/>
          <w:sz w:val="24"/>
          <w:szCs w:val="24"/>
          <w:lang w:eastAsia="en-US"/>
        </w:rPr>
        <w:t>L</w:t>
      </w:r>
      <w:r w:rsidRPr="00DF1E91">
        <w:rPr>
          <w:rFonts w:ascii="Tw Cen MT" w:hAnsi="Tw Cen MT" w:cs="Arial"/>
          <w:b/>
          <w:bCs/>
          <w:color w:val="000000"/>
          <w:sz w:val="24"/>
          <w:szCs w:val="24"/>
          <w:lang w:eastAsia="en-US"/>
        </w:rPr>
        <w:t xml:space="preserve">E « MAITRE D’OUVRAGE </w:t>
      </w:r>
      <w:r w:rsidRPr="00DF1E91">
        <w:rPr>
          <w:rFonts w:ascii="Tw Cen MT" w:hAnsi="Tw Cen MT" w:cs="Arial"/>
          <w:color w:val="000000"/>
          <w:sz w:val="24"/>
          <w:szCs w:val="24"/>
          <w:lang w:eastAsia="en-US"/>
        </w:rPr>
        <w:t xml:space="preserve">» </w:t>
      </w:r>
    </w:p>
    <w:p w:rsidR="00DF1E91" w:rsidRPr="00DF1E91" w:rsidRDefault="00DF1E91" w:rsidP="00DF1E91">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color w:val="000000"/>
          <w:sz w:val="24"/>
          <w:szCs w:val="24"/>
          <w:lang w:eastAsia="en-US"/>
        </w:rPr>
        <w:t xml:space="preserve">1. Nous reconnaissons et attestons que nous ne sommes pas, et qu’aucun des membres de notre groupement et de nos sous-traitants n’est, dans l’un des cas suivants : </w:t>
      </w:r>
    </w:p>
    <w:p w:rsidR="00DF1E91" w:rsidRPr="00DF1E91" w:rsidRDefault="00DF1E91" w:rsidP="00DF1E91">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color w:val="000000"/>
          <w:sz w:val="24"/>
          <w:szCs w:val="24"/>
          <w:lang w:eastAsia="en-US"/>
        </w:rPr>
        <w:t xml:space="preserve">1.1) être en état ou avoir fait l’objet d’une procédure de faillite, de liquidation, de règlement judiciaire, de cessation d’activité ou être dans toute situation analogue résultant d’une procédure de même nature ; </w:t>
      </w:r>
    </w:p>
    <w:p w:rsidR="00DF1E91" w:rsidRPr="00DF1E91" w:rsidRDefault="00DF1E91" w:rsidP="00DF1E91">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color w:val="000000"/>
          <w:sz w:val="24"/>
          <w:szCs w:val="24"/>
          <w:lang w:eastAsia="en-US"/>
        </w:rPr>
        <w:t xml:space="preserve">1.5) figurer sur les listes de sanctions financières adoptées par les Nations Unies et tout autre Partenaire Technique et Financier, le cadre de la passation ou de l’exécution d’un marché ; </w:t>
      </w:r>
    </w:p>
    <w:p w:rsidR="00DF1E91" w:rsidRPr="00DF1E91" w:rsidRDefault="00DF1E91" w:rsidP="00DF1E91">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color w:val="000000"/>
          <w:sz w:val="24"/>
          <w:szCs w:val="24"/>
          <w:lang w:eastAsia="en-US"/>
        </w:rPr>
        <w:t xml:space="preserve">1.6) avoir produit de fausses informations ou fourni de faux documents exigés dans le cadre de la présente consultation. </w:t>
      </w:r>
    </w:p>
    <w:p w:rsidR="00DF1E91" w:rsidRPr="00DF1E91" w:rsidRDefault="00DF1E91" w:rsidP="00DF1E91">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color w:val="000000"/>
          <w:sz w:val="24"/>
          <w:szCs w:val="24"/>
          <w:lang w:eastAsia="en-US"/>
        </w:rPr>
        <w:t xml:space="preserve">2. Nous attestons que nous ne sommes pas, et qu’aucun des membres de notre groupement et de nos sous-traitants n’est, dans l’une des situations de conflit d’intérêt suivantes : </w:t>
      </w:r>
    </w:p>
    <w:p w:rsidR="00DF1E91" w:rsidRPr="00DF1E91" w:rsidRDefault="00DF1E91" w:rsidP="00DF1E91">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color w:val="000000"/>
          <w:sz w:val="24"/>
          <w:szCs w:val="24"/>
          <w:lang w:eastAsia="en-US"/>
        </w:rPr>
        <w:t xml:space="preserve">2.1) actionnaire contrôlant le Maître d’Ouvrage ou filiale contrôlées par le Maître d’Ouvrage, à moins que le conflit en découlant ait été porté à la connaissance de l’Autorité chargé des marchés publics et résolu à sa satisfaction ; </w:t>
      </w:r>
    </w:p>
    <w:p w:rsidR="00DF1E91" w:rsidRPr="00DF1E91" w:rsidRDefault="00DF1E91" w:rsidP="00DF1E91">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color w:val="000000"/>
          <w:sz w:val="24"/>
          <w:szCs w:val="24"/>
          <w:lang w:eastAsia="en-US"/>
        </w:rPr>
        <w:t xml:space="preserve">2.2) 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 </w:t>
      </w:r>
    </w:p>
    <w:p w:rsidR="00DF1E91" w:rsidRPr="00DF1E91" w:rsidRDefault="00DF1E91" w:rsidP="00C63648">
      <w:pPr>
        <w:autoSpaceDE w:val="0"/>
        <w:autoSpaceDN w:val="0"/>
        <w:adjustRightInd w:val="0"/>
        <w:spacing w:before="120" w:after="120"/>
        <w:jc w:val="both"/>
        <w:rPr>
          <w:rFonts w:ascii="Tw Cen MT" w:hAnsi="Tw Cen MT" w:cs="Arial"/>
          <w:color w:val="000000"/>
          <w:sz w:val="24"/>
          <w:szCs w:val="24"/>
          <w:lang w:eastAsia="en-US"/>
        </w:rPr>
      </w:pPr>
      <w:r w:rsidRPr="00DF1E91">
        <w:rPr>
          <w:rFonts w:ascii="Tw Cen MT" w:hAnsi="Tw Cen MT" w:cs="Arial"/>
          <w:color w:val="000000"/>
          <w:sz w:val="24"/>
          <w:szCs w:val="24"/>
          <w:lang w:eastAsia="en-US"/>
        </w:rPr>
        <w:t>2.3) 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w:t>
      </w:r>
      <w:r w:rsidR="00C63648">
        <w:rPr>
          <w:rFonts w:ascii="Tw Cen MT" w:hAnsi="Tw Cen MT" w:cs="Arial"/>
          <w:color w:val="000000"/>
          <w:sz w:val="24"/>
          <w:szCs w:val="24"/>
          <w:lang w:eastAsia="en-US"/>
        </w:rPr>
        <w:t xml:space="preserve">voir et de donner accès aux </w:t>
      </w:r>
      <w:r w:rsidRPr="00DF1E91">
        <w:rPr>
          <w:rFonts w:ascii="Tw Cen MT" w:hAnsi="Tw Cen MT" w:cs="Arial"/>
          <w:sz w:val="24"/>
          <w:szCs w:val="24"/>
          <w:lang w:eastAsia="en-US"/>
        </w:rPr>
        <w:t xml:space="preserve">informations contenues dans nos offres respectives, de les influencer, ou d’influencer les décisions du Maître d’Ouvrage ;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2.4) être engagé pour une mission de conseil qui, par sa nature, risque de s’avérer incompatible avec nos obligations vis à vis du Maître d’Ouvrage ;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2 .5) dans le cas d’une procédure ayant pour objet la passation d’un marché de travaux ou de fournitures :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i) avoir préparé nous-mêmes ou avoir été associés à un consultant qui a préparé des spécifications, plan, calculs et autres documents utilisés dans le cadre du processus de mise en concurrence considérée ;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ii) être nous-mêmes ou l’une des firmes auxquelles nous sommes affiliées, recrutés, ou devant l’être, par le Maître d’Ouvrage pour effectuer la supervision où le contrôle des travaux dans le cadre du Marché.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3. 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4. Nous nous engageons à communiquer sans délai au Maître d’Ouvrage, qui en informera l’Autorité chargé des Marchés Publics, tout changement de situation au regard des points 1 à 3 qui précèdent.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5. Dans le cadre de la passation et de l’exécution du Marché :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lastRenderedPageBreak/>
        <w:t xml:space="preserve">5.1) Nous n’avons pas commis et nous ne commettrons pas de manoeuvres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5.2) Nous n’avons pas commis et nous ne commettrons pas de manoeuvres déloyales (actions ou omission) contraires à nos obligations légales ou réglementaires et/ou violer ses règles internes afin d’obtenir un bénéfice illégitime. </w:t>
      </w:r>
    </w:p>
    <w:p w:rsidR="00DF1E91" w:rsidRPr="00DF1E91" w:rsidRDefault="00DF1E91" w:rsidP="00C63648">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5.3) 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w:t>
      </w:r>
      <w:r w:rsidR="00C63648">
        <w:rPr>
          <w:rFonts w:ascii="Tw Cen MT" w:hAnsi="Tw Cen MT" w:cs="Arial"/>
          <w:sz w:val="24"/>
          <w:szCs w:val="24"/>
          <w:lang w:eastAsia="en-US"/>
        </w:rPr>
        <w:t xml:space="preserve">utre personne définie comme </w:t>
      </w:r>
      <w:r w:rsidRPr="00DF1E91">
        <w:rPr>
          <w:rFonts w:ascii="Tw Cen MT" w:hAnsi="Tw Cen MT" w:cs="Arial"/>
          <w:sz w:val="24"/>
          <w:szCs w:val="24"/>
          <w:lang w:eastAsia="en-US"/>
        </w:rPr>
        <w:t xml:space="preserve">agent public dans l’Etat, un avantage indu de toute nature, pour lui-même ou pour une autre personne ou entité, afin qu’il accomplisse ou s’abstienne d’accomplir un acte dans l’exercice de ses fonctions officielles.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5.4) 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5.5) 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5.6) 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5.7) 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6. 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7. Faute pour Nous, de nous conformer aux règles régissant la présente charte, nous reconnaissons que nous nous exposons aux sanctions prévues par les lois et règlements en vigueur.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b/>
          <w:bCs/>
          <w:sz w:val="24"/>
          <w:szCs w:val="24"/>
          <w:lang w:eastAsia="en-US"/>
        </w:rPr>
        <w:t xml:space="preserve">Nom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b/>
          <w:bCs/>
          <w:sz w:val="24"/>
          <w:szCs w:val="24"/>
          <w:lang w:eastAsia="en-US"/>
        </w:rPr>
        <w:t xml:space="preserve">Signature </w:t>
      </w:r>
    </w:p>
    <w:p w:rsidR="00DF1E91" w:rsidRPr="00DF1E91" w:rsidRDefault="00DF1E91" w:rsidP="00DF1E91">
      <w:pPr>
        <w:autoSpaceDE w:val="0"/>
        <w:autoSpaceDN w:val="0"/>
        <w:adjustRightInd w:val="0"/>
        <w:spacing w:before="120" w:after="120"/>
        <w:jc w:val="both"/>
        <w:rPr>
          <w:rFonts w:ascii="Tw Cen MT" w:hAnsi="Tw Cen MT" w:cs="Arial"/>
          <w:sz w:val="24"/>
          <w:szCs w:val="24"/>
          <w:lang w:eastAsia="en-US"/>
        </w:rPr>
      </w:pPr>
      <w:r w:rsidRPr="00DF1E91">
        <w:rPr>
          <w:rFonts w:ascii="Tw Cen MT" w:hAnsi="Tw Cen MT" w:cs="Arial"/>
          <w:sz w:val="24"/>
          <w:szCs w:val="24"/>
          <w:lang w:eastAsia="en-US"/>
        </w:rPr>
        <w:t xml:space="preserve">Dûment habilité à signer l’offre pour et au nom de : </w:t>
      </w:r>
    </w:p>
    <w:p w:rsidR="00C63648" w:rsidRDefault="00DF1E91" w:rsidP="00DF1E91">
      <w:pPr>
        <w:pStyle w:val="Default"/>
        <w:spacing w:before="120" w:after="120"/>
        <w:jc w:val="both"/>
        <w:rPr>
          <w:rFonts w:ascii="Tw Cen MT" w:hAnsi="Tw Cen MT" w:cs="Arial"/>
          <w:b/>
          <w:bCs/>
          <w:color w:val="auto"/>
          <w:lang w:eastAsia="en-US"/>
        </w:rPr>
      </w:pPr>
      <w:r w:rsidRPr="00DF1E91">
        <w:rPr>
          <w:rFonts w:ascii="Tw Cen MT" w:hAnsi="Tw Cen MT" w:cs="Arial"/>
          <w:b/>
          <w:bCs/>
          <w:color w:val="auto"/>
          <w:lang w:eastAsia="en-US"/>
        </w:rPr>
        <w:t xml:space="preserve">En date du </w:t>
      </w:r>
    </w:p>
    <w:p w:rsidR="00C63648" w:rsidRDefault="00C63648" w:rsidP="00DF1E91">
      <w:pPr>
        <w:pStyle w:val="Default"/>
        <w:spacing w:before="120" w:after="120"/>
        <w:jc w:val="both"/>
        <w:rPr>
          <w:rFonts w:ascii="Tw Cen MT" w:hAnsi="Tw Cen MT" w:cs="Arial"/>
          <w:b/>
          <w:bCs/>
          <w:color w:val="auto"/>
          <w:lang w:eastAsia="en-US"/>
        </w:rPr>
      </w:pPr>
    </w:p>
    <w:p w:rsidR="00C63648" w:rsidRDefault="00C63648" w:rsidP="00C63648">
      <w:pPr>
        <w:autoSpaceDE w:val="0"/>
        <w:autoSpaceDN w:val="0"/>
        <w:adjustRightInd w:val="0"/>
        <w:rPr>
          <w:rFonts w:ascii="Arial" w:hAnsi="Arial" w:cs="Arial"/>
          <w:b/>
          <w:bCs/>
          <w:color w:val="000000"/>
          <w:sz w:val="36"/>
          <w:szCs w:val="36"/>
          <w:lang w:eastAsia="en-US"/>
        </w:rPr>
      </w:pPr>
    </w:p>
    <w:p w:rsidR="00C63648" w:rsidRDefault="00C63648" w:rsidP="00C63648">
      <w:pPr>
        <w:autoSpaceDE w:val="0"/>
        <w:autoSpaceDN w:val="0"/>
        <w:adjustRightInd w:val="0"/>
        <w:rPr>
          <w:rFonts w:ascii="Arial" w:hAnsi="Arial" w:cs="Arial"/>
          <w:b/>
          <w:bCs/>
          <w:color w:val="000000"/>
          <w:sz w:val="36"/>
          <w:szCs w:val="36"/>
          <w:lang w:eastAsia="en-US"/>
        </w:rPr>
      </w:pPr>
    </w:p>
    <w:p w:rsidR="003A3A4A" w:rsidRDefault="003A3A4A" w:rsidP="00C63648">
      <w:pPr>
        <w:autoSpaceDE w:val="0"/>
        <w:autoSpaceDN w:val="0"/>
        <w:adjustRightInd w:val="0"/>
        <w:rPr>
          <w:rFonts w:ascii="Arial" w:hAnsi="Arial" w:cs="Arial"/>
          <w:b/>
          <w:bCs/>
          <w:color w:val="000000"/>
          <w:sz w:val="36"/>
          <w:szCs w:val="36"/>
          <w:lang w:eastAsia="en-US"/>
        </w:rPr>
      </w:pPr>
    </w:p>
    <w:p w:rsidR="003A3A4A" w:rsidRDefault="003A3A4A" w:rsidP="00C63648">
      <w:pPr>
        <w:autoSpaceDE w:val="0"/>
        <w:autoSpaceDN w:val="0"/>
        <w:adjustRightInd w:val="0"/>
        <w:rPr>
          <w:rFonts w:ascii="Arial" w:hAnsi="Arial" w:cs="Arial"/>
          <w:b/>
          <w:bCs/>
          <w:color w:val="000000"/>
          <w:sz w:val="36"/>
          <w:szCs w:val="36"/>
          <w:lang w:eastAsia="en-US"/>
        </w:rPr>
      </w:pPr>
    </w:p>
    <w:p w:rsidR="003A3A4A" w:rsidRDefault="003A3A4A" w:rsidP="00C63648">
      <w:pPr>
        <w:autoSpaceDE w:val="0"/>
        <w:autoSpaceDN w:val="0"/>
        <w:adjustRightInd w:val="0"/>
        <w:rPr>
          <w:rFonts w:ascii="Arial" w:hAnsi="Arial" w:cs="Arial"/>
          <w:b/>
          <w:bCs/>
          <w:color w:val="000000"/>
          <w:sz w:val="36"/>
          <w:szCs w:val="36"/>
          <w:lang w:eastAsia="en-US"/>
        </w:rPr>
      </w:pPr>
    </w:p>
    <w:p w:rsidR="003A3A4A" w:rsidRDefault="003A3A4A" w:rsidP="00C63648">
      <w:pPr>
        <w:autoSpaceDE w:val="0"/>
        <w:autoSpaceDN w:val="0"/>
        <w:adjustRightInd w:val="0"/>
        <w:rPr>
          <w:rFonts w:ascii="Arial" w:hAnsi="Arial" w:cs="Arial"/>
          <w:b/>
          <w:bCs/>
          <w:color w:val="000000"/>
          <w:sz w:val="36"/>
          <w:szCs w:val="36"/>
          <w:lang w:eastAsia="en-US"/>
        </w:rPr>
      </w:pPr>
    </w:p>
    <w:p w:rsidR="00C63648" w:rsidRDefault="00C63648" w:rsidP="00C63648">
      <w:pPr>
        <w:autoSpaceDE w:val="0"/>
        <w:autoSpaceDN w:val="0"/>
        <w:adjustRightInd w:val="0"/>
        <w:rPr>
          <w:rFonts w:ascii="Arial" w:hAnsi="Arial" w:cs="Arial"/>
          <w:b/>
          <w:bCs/>
          <w:color w:val="000000"/>
          <w:sz w:val="36"/>
          <w:szCs w:val="36"/>
          <w:lang w:eastAsia="en-US"/>
        </w:rPr>
      </w:pPr>
    </w:p>
    <w:p w:rsidR="00C63648" w:rsidRDefault="00C63648" w:rsidP="00C63648">
      <w:pPr>
        <w:autoSpaceDE w:val="0"/>
        <w:autoSpaceDN w:val="0"/>
        <w:adjustRightInd w:val="0"/>
        <w:rPr>
          <w:rFonts w:ascii="Arial" w:hAnsi="Arial" w:cs="Arial"/>
          <w:b/>
          <w:bCs/>
          <w:color w:val="000000"/>
          <w:sz w:val="36"/>
          <w:szCs w:val="36"/>
          <w:lang w:eastAsia="en-US"/>
        </w:rPr>
      </w:pPr>
    </w:p>
    <w:p w:rsidR="00C63648" w:rsidRDefault="00C63648" w:rsidP="00C63648">
      <w:pPr>
        <w:autoSpaceDE w:val="0"/>
        <w:autoSpaceDN w:val="0"/>
        <w:adjustRightInd w:val="0"/>
        <w:rPr>
          <w:rFonts w:ascii="Arial" w:hAnsi="Arial" w:cs="Arial"/>
          <w:b/>
          <w:bCs/>
          <w:color w:val="000000"/>
          <w:sz w:val="36"/>
          <w:szCs w:val="36"/>
          <w:lang w:eastAsia="en-US"/>
        </w:rPr>
      </w:pPr>
    </w:p>
    <w:p w:rsidR="00C63648" w:rsidRDefault="00C63648" w:rsidP="00C63648">
      <w:pPr>
        <w:autoSpaceDE w:val="0"/>
        <w:autoSpaceDN w:val="0"/>
        <w:adjustRightInd w:val="0"/>
        <w:rPr>
          <w:rFonts w:ascii="Arial" w:hAnsi="Arial" w:cs="Arial"/>
          <w:b/>
          <w:bCs/>
          <w:color w:val="000000"/>
          <w:sz w:val="36"/>
          <w:szCs w:val="36"/>
          <w:lang w:eastAsia="en-US"/>
        </w:rPr>
      </w:pPr>
    </w:p>
    <w:p w:rsidR="00C63648" w:rsidRDefault="00C63648" w:rsidP="00C63648">
      <w:pPr>
        <w:autoSpaceDE w:val="0"/>
        <w:autoSpaceDN w:val="0"/>
        <w:adjustRightInd w:val="0"/>
        <w:rPr>
          <w:rFonts w:ascii="Arial" w:hAnsi="Arial" w:cs="Arial"/>
          <w:b/>
          <w:bCs/>
          <w:color w:val="000000"/>
          <w:sz w:val="36"/>
          <w:szCs w:val="36"/>
          <w:lang w:eastAsia="en-US"/>
        </w:rPr>
      </w:pPr>
    </w:p>
    <w:p w:rsidR="00C63648" w:rsidRDefault="00FA443E" w:rsidP="00C63648">
      <w:pPr>
        <w:autoSpaceDE w:val="0"/>
        <w:autoSpaceDN w:val="0"/>
        <w:adjustRightInd w:val="0"/>
        <w:rPr>
          <w:rFonts w:ascii="Arial" w:hAnsi="Arial" w:cs="Arial"/>
          <w:b/>
          <w:bCs/>
          <w:color w:val="000000"/>
          <w:sz w:val="36"/>
          <w:szCs w:val="36"/>
          <w:lang w:eastAsia="en-US"/>
        </w:rPr>
      </w:pPr>
      <w:r>
        <w:rPr>
          <w:rFonts w:ascii="Arial" w:hAnsi="Arial" w:cs="Arial"/>
          <w:b/>
          <w:bCs/>
          <w:noProof/>
          <w:color w:val="000000"/>
          <w:sz w:val="36"/>
          <w:szCs w:val="36"/>
        </w:rPr>
        <mc:AlternateContent>
          <mc:Choice Requires="wps">
            <w:drawing>
              <wp:anchor distT="0" distB="0" distL="114300" distR="114300" simplePos="0" relativeHeight="251696640" behindDoc="0" locked="0" layoutInCell="1" allowOverlap="1">
                <wp:simplePos x="0" y="0"/>
                <wp:positionH relativeFrom="margin">
                  <wp:posOffset>439420</wp:posOffset>
                </wp:positionH>
                <wp:positionV relativeFrom="margin">
                  <wp:posOffset>3473450</wp:posOffset>
                </wp:positionV>
                <wp:extent cx="5843905" cy="2837815"/>
                <wp:effectExtent l="38100" t="57150" r="4445" b="38735"/>
                <wp:wrapSquare wrapText="bothSides"/>
                <wp:docPr id="6" name="AutoShap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3905" cy="2837815"/>
                        </a:xfrm>
                        <a:prstGeom prst="leftRightArrow">
                          <a:avLst>
                            <a:gd name="adj1" fmla="val 50000"/>
                            <a:gd name="adj2" fmla="val 54642"/>
                          </a:avLst>
                        </a:prstGeom>
                        <a:solidFill>
                          <a:srgbClr val="FFFFFF"/>
                        </a:solidFill>
                        <a:ln w="28575">
                          <a:solidFill>
                            <a:srgbClr val="000000"/>
                          </a:solidFill>
                          <a:miter lim="800000"/>
                          <a:headEnd/>
                          <a:tailEnd/>
                        </a:ln>
                      </wps:spPr>
                      <wps:txbx>
                        <w:txbxContent>
                          <w:p w:rsidR="005D7E48" w:rsidRPr="00C63648" w:rsidRDefault="005D7E48" w:rsidP="003A3A4A">
                            <w:pPr>
                              <w:autoSpaceDE w:val="0"/>
                              <w:autoSpaceDN w:val="0"/>
                              <w:adjustRightInd w:val="0"/>
                              <w:jc w:val="center"/>
                              <w:rPr>
                                <w:rFonts w:ascii="Arial" w:hAnsi="Arial" w:cs="Arial"/>
                                <w:color w:val="000000"/>
                                <w:sz w:val="36"/>
                                <w:szCs w:val="36"/>
                                <w:lang w:eastAsia="en-US"/>
                              </w:rPr>
                            </w:pPr>
                            <w:r w:rsidRPr="00C63648">
                              <w:rPr>
                                <w:rFonts w:ascii="Arial" w:hAnsi="Arial" w:cs="Arial"/>
                                <w:b/>
                                <w:bCs/>
                                <w:color w:val="000000"/>
                                <w:sz w:val="36"/>
                                <w:szCs w:val="36"/>
                                <w:lang w:eastAsia="en-US"/>
                              </w:rPr>
                              <w:t>PIECE N°12</w:t>
                            </w:r>
                            <w:r>
                              <w:rPr>
                                <w:rFonts w:ascii="Arial" w:hAnsi="Arial" w:cs="Arial"/>
                                <w:b/>
                                <w:bCs/>
                                <w:color w:val="000000"/>
                                <w:sz w:val="36"/>
                                <w:szCs w:val="36"/>
                                <w:lang w:eastAsia="en-US"/>
                              </w:rPr>
                              <w:t xml:space="preserve"> </w:t>
                            </w:r>
                            <w:r w:rsidRPr="00C63648">
                              <w:rPr>
                                <w:rFonts w:ascii="Arial" w:hAnsi="Arial" w:cs="Arial"/>
                                <w:b/>
                                <w:bCs/>
                                <w:sz w:val="36"/>
                                <w:szCs w:val="36"/>
                                <w:lang w:eastAsia="en-US"/>
                              </w:rPr>
                              <w:t>DECLARATION D’ENGAGEMENT AU RESPECT DES CLAUSES SOCIALES ET ENVIRONNEMENTALES</w:t>
                            </w:r>
                          </w:p>
                          <w:p w:rsidR="005D7E48" w:rsidRPr="003A3A4A" w:rsidRDefault="005D7E48" w:rsidP="003A3A4A">
                            <w:pPr>
                              <w:rPr>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type="#_x0000_t69" style="position:absolute;margin-left:34.6pt;margin-top:273.5pt;width:460.15pt;height:223.45pt;z-index:251696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" adj="5731" strokeweight="2.25pt">
                <v:textbox>
                  <w:txbxContent>
                    <w:p w:rsidR="005D7E48" w:rsidRPr="00C63648" w:rsidRDefault="005D7E48" w:rsidP="003A3A4A">
                      <w:pPr>
                        <w:autoSpaceDE w:val="0"/>
                        <w:autoSpaceDN w:val="0"/>
                        <w:adjustRightInd w:val="0"/>
                        <w:jc w:val="center"/>
                        <w:rPr>
                          <w:rFonts w:ascii="Arial" w:hAnsi="Arial" w:cs="Arial"/>
                          <w:color w:val="000000"/>
                          <w:sz w:val="36"/>
                          <w:szCs w:val="36"/>
                          <w:lang w:eastAsia="en-US"/>
                        </w:rPr>
                      </w:pPr>
                      <w:r w:rsidRPr="00C63648">
                        <w:rPr>
                          <w:rFonts w:ascii="Arial" w:hAnsi="Arial" w:cs="Arial"/>
                          <w:b/>
                          <w:bCs/>
                          <w:color w:val="000000"/>
                          <w:sz w:val="36"/>
                          <w:szCs w:val="36"/>
                          <w:lang w:eastAsia="en-US"/>
                        </w:rPr>
                        <w:t>PIECE N°12</w:t>
                      </w:r>
                      <w:r>
                        <w:rPr>
                          <w:rFonts w:ascii="Arial" w:hAnsi="Arial" w:cs="Arial"/>
                          <w:b/>
                          <w:bCs/>
                          <w:color w:val="000000"/>
                          <w:sz w:val="36"/>
                          <w:szCs w:val="36"/>
                          <w:lang w:eastAsia="en-US"/>
                        </w:rPr>
                        <w:t xml:space="preserve"> </w:t>
                      </w:r>
                      <w:r w:rsidRPr="00C63648">
                        <w:rPr>
                          <w:rFonts w:ascii="Arial" w:hAnsi="Arial" w:cs="Arial"/>
                          <w:b/>
                          <w:bCs/>
                          <w:sz w:val="36"/>
                          <w:szCs w:val="36"/>
                          <w:lang w:eastAsia="en-US"/>
                        </w:rPr>
                        <w:t>DECLARATION D’ENGAGEMENT AU RESPECT DES CLAUSES SOCIALES ET ENVIRONNEMENTALES</w:t>
                      </w:r>
                    </w:p>
                    <w:p w:rsidR="005D7E48" w:rsidRPr="003A3A4A" w:rsidRDefault="005D7E48" w:rsidP="003A3A4A">
                      <w:pPr>
                        <w:rPr>
                          <w:szCs w:val="32"/>
                        </w:rPr>
                      </w:pPr>
                    </w:p>
                  </w:txbxContent>
                </v:textbox>
                <w10:wrap type="square" anchorx="margin" anchory="margin"/>
              </v:shape>
            </w:pict>
          </mc:Fallback>
        </mc:AlternateContent>
      </w:r>
    </w:p>
    <w:p w:rsidR="00C63648" w:rsidRDefault="00C63648" w:rsidP="00C63648">
      <w:pPr>
        <w:autoSpaceDE w:val="0"/>
        <w:autoSpaceDN w:val="0"/>
        <w:adjustRightInd w:val="0"/>
        <w:rPr>
          <w:rFonts w:ascii="Arial" w:hAnsi="Arial" w:cs="Arial"/>
          <w:b/>
          <w:bCs/>
          <w:color w:val="000000"/>
          <w:sz w:val="36"/>
          <w:szCs w:val="36"/>
          <w:lang w:eastAsia="en-US"/>
        </w:rPr>
      </w:pPr>
    </w:p>
    <w:p w:rsidR="00C63648" w:rsidRDefault="00C63648" w:rsidP="00C63648">
      <w:pPr>
        <w:autoSpaceDE w:val="0"/>
        <w:autoSpaceDN w:val="0"/>
        <w:adjustRightInd w:val="0"/>
        <w:rPr>
          <w:rFonts w:ascii="Arial" w:hAnsi="Arial" w:cs="Arial"/>
          <w:b/>
          <w:bCs/>
          <w:color w:val="000000"/>
          <w:sz w:val="36"/>
          <w:szCs w:val="36"/>
          <w:lang w:eastAsia="en-US"/>
        </w:rPr>
      </w:pPr>
    </w:p>
    <w:p w:rsidR="00C63648" w:rsidRDefault="00C63648" w:rsidP="00C63648">
      <w:pPr>
        <w:autoSpaceDE w:val="0"/>
        <w:autoSpaceDN w:val="0"/>
        <w:adjustRightInd w:val="0"/>
        <w:rPr>
          <w:rFonts w:ascii="Arial" w:hAnsi="Arial" w:cs="Arial"/>
          <w:b/>
          <w:bCs/>
          <w:color w:val="000000"/>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21AE1" w:rsidRDefault="00C21AE1" w:rsidP="00C63648">
      <w:pPr>
        <w:pStyle w:val="Default"/>
        <w:spacing w:before="120" w:after="120"/>
        <w:jc w:val="center"/>
        <w:rPr>
          <w:rFonts w:ascii="Arial" w:hAnsi="Arial" w:cs="Arial"/>
          <w:b/>
          <w:bCs/>
          <w:sz w:val="36"/>
          <w:szCs w:val="36"/>
          <w:lang w:eastAsia="en-US"/>
        </w:rPr>
      </w:pPr>
    </w:p>
    <w:p w:rsidR="00C21AE1" w:rsidRDefault="00C21AE1" w:rsidP="00C63648">
      <w:pPr>
        <w:pStyle w:val="Default"/>
        <w:spacing w:before="120" w:after="120"/>
        <w:jc w:val="center"/>
        <w:rPr>
          <w:rFonts w:ascii="Arial" w:hAnsi="Arial" w:cs="Arial"/>
          <w:b/>
          <w:bCs/>
          <w:sz w:val="36"/>
          <w:szCs w:val="36"/>
          <w:lang w:eastAsia="en-US"/>
        </w:rPr>
      </w:pPr>
    </w:p>
    <w:p w:rsidR="00C21AE1" w:rsidRDefault="00C21AE1" w:rsidP="00C63648">
      <w:pPr>
        <w:pStyle w:val="Default"/>
        <w:spacing w:before="120" w:after="120"/>
        <w:jc w:val="center"/>
        <w:rPr>
          <w:rFonts w:ascii="Arial" w:hAnsi="Arial" w:cs="Arial"/>
          <w:b/>
          <w:bCs/>
          <w:sz w:val="36"/>
          <w:szCs w:val="36"/>
          <w:lang w:eastAsia="en-US"/>
        </w:rPr>
      </w:pPr>
    </w:p>
    <w:p w:rsidR="00C21AE1" w:rsidRDefault="00C21AE1" w:rsidP="00C63648">
      <w:pPr>
        <w:pStyle w:val="Default"/>
        <w:spacing w:before="120" w:after="120"/>
        <w:jc w:val="center"/>
        <w:rPr>
          <w:rFonts w:ascii="Arial" w:hAnsi="Arial" w:cs="Arial"/>
          <w:b/>
          <w:bCs/>
          <w:sz w:val="36"/>
          <w:szCs w:val="36"/>
          <w:lang w:eastAsia="en-US"/>
        </w:rPr>
      </w:pPr>
    </w:p>
    <w:p w:rsidR="00CF6812" w:rsidRDefault="00CF6812" w:rsidP="00C63648">
      <w:pPr>
        <w:pStyle w:val="Default"/>
        <w:spacing w:before="120" w:after="120"/>
        <w:jc w:val="center"/>
        <w:rPr>
          <w:rFonts w:ascii="Arial" w:hAnsi="Arial" w:cs="Arial"/>
          <w:b/>
          <w:bCs/>
          <w:sz w:val="36"/>
          <w:szCs w:val="36"/>
          <w:lang w:eastAsia="en-US"/>
        </w:rPr>
      </w:pPr>
    </w:p>
    <w:p w:rsidR="00C21AE1" w:rsidRDefault="00C21AE1" w:rsidP="00C63648">
      <w:pPr>
        <w:pStyle w:val="Default"/>
        <w:spacing w:before="120" w:after="120"/>
        <w:jc w:val="center"/>
        <w:rPr>
          <w:rFonts w:ascii="Arial" w:hAnsi="Arial" w:cs="Arial"/>
          <w:b/>
          <w:bCs/>
          <w:sz w:val="36"/>
          <w:szCs w:val="36"/>
          <w:lang w:eastAsia="en-US"/>
        </w:rPr>
      </w:pPr>
    </w:p>
    <w:p w:rsidR="00C63648" w:rsidRDefault="00C63648" w:rsidP="00C63648">
      <w:pPr>
        <w:pStyle w:val="Default"/>
        <w:spacing w:before="120" w:after="120"/>
        <w:jc w:val="center"/>
        <w:rPr>
          <w:rFonts w:ascii="Arial" w:hAnsi="Arial" w:cs="Arial"/>
          <w:b/>
          <w:bCs/>
          <w:sz w:val="36"/>
          <w:szCs w:val="36"/>
          <w:lang w:eastAsia="en-US"/>
        </w:rPr>
      </w:pPr>
    </w:p>
    <w:p w:rsidR="00C63648" w:rsidRPr="00C63648" w:rsidRDefault="00C63648" w:rsidP="009F6036">
      <w:pPr>
        <w:autoSpaceDE w:val="0"/>
        <w:autoSpaceDN w:val="0"/>
        <w:adjustRightInd w:val="0"/>
        <w:spacing w:before="120" w:after="120"/>
        <w:jc w:val="center"/>
        <w:rPr>
          <w:rFonts w:ascii="Tw Cen MT" w:hAnsi="Tw Cen MT" w:cs="Arial"/>
          <w:color w:val="000000"/>
          <w:sz w:val="24"/>
          <w:szCs w:val="24"/>
          <w:lang w:eastAsia="en-US"/>
        </w:rPr>
      </w:pPr>
      <w:r w:rsidRPr="00C63648">
        <w:rPr>
          <w:rFonts w:ascii="Tw Cen MT" w:hAnsi="Tw Cen MT" w:cs="Arial"/>
          <w:b/>
          <w:bCs/>
          <w:color w:val="000000"/>
          <w:sz w:val="24"/>
          <w:szCs w:val="24"/>
          <w:lang w:eastAsia="en-US"/>
        </w:rPr>
        <w:lastRenderedPageBreak/>
        <w:t>DECLARATION D’ENGAGEMENT ENVIRONNEMENTAL ET SOCIAL</w:t>
      </w:r>
    </w:p>
    <w:p w:rsidR="00C63648" w:rsidRPr="00C63648" w:rsidRDefault="00C63648" w:rsidP="009F6036">
      <w:pPr>
        <w:autoSpaceDE w:val="0"/>
        <w:autoSpaceDN w:val="0"/>
        <w:adjustRightInd w:val="0"/>
        <w:spacing w:before="120" w:after="120"/>
        <w:jc w:val="both"/>
        <w:rPr>
          <w:rFonts w:ascii="Tw Cen MT" w:hAnsi="Tw Cen MT" w:cs="Arial"/>
          <w:color w:val="000000"/>
          <w:sz w:val="24"/>
          <w:szCs w:val="24"/>
          <w:lang w:eastAsia="en-US"/>
        </w:rPr>
      </w:pPr>
      <w:r w:rsidRPr="00C63648">
        <w:rPr>
          <w:rFonts w:ascii="Tw Cen MT" w:hAnsi="Tw Cen MT" w:cs="Arial"/>
          <w:b/>
          <w:bCs/>
          <w:color w:val="000000"/>
          <w:sz w:val="24"/>
          <w:szCs w:val="24"/>
          <w:lang w:eastAsia="en-US"/>
        </w:rPr>
        <w:t xml:space="preserve">INTITULE DE L’APPEL D’OFFRES : </w:t>
      </w:r>
      <w:r w:rsidRPr="00C63648">
        <w:rPr>
          <w:rFonts w:ascii="Tw Cen MT" w:hAnsi="Tw Cen MT" w:cs="Arial"/>
          <w:color w:val="000000"/>
          <w:sz w:val="24"/>
          <w:szCs w:val="24"/>
          <w:lang w:eastAsia="en-US"/>
        </w:rPr>
        <w:t xml:space="preserve">______________________________________ </w:t>
      </w:r>
    </w:p>
    <w:p w:rsidR="00C63648" w:rsidRPr="00C63648" w:rsidRDefault="00C63648" w:rsidP="009F6036">
      <w:pPr>
        <w:autoSpaceDE w:val="0"/>
        <w:autoSpaceDN w:val="0"/>
        <w:adjustRightInd w:val="0"/>
        <w:spacing w:before="120" w:after="120"/>
        <w:jc w:val="both"/>
        <w:rPr>
          <w:rFonts w:ascii="Tw Cen MT" w:hAnsi="Tw Cen MT" w:cs="Arial"/>
          <w:color w:val="000000"/>
          <w:sz w:val="24"/>
          <w:szCs w:val="24"/>
          <w:lang w:eastAsia="en-US"/>
        </w:rPr>
      </w:pPr>
      <w:r w:rsidRPr="00C63648">
        <w:rPr>
          <w:rFonts w:ascii="Tw Cen MT" w:hAnsi="Tw Cen MT" w:cs="Arial"/>
          <w:i/>
          <w:iCs/>
          <w:color w:val="000000"/>
          <w:sz w:val="24"/>
          <w:szCs w:val="24"/>
          <w:lang w:eastAsia="en-US"/>
        </w:rPr>
        <w:t xml:space="preserve">[ à préciser lors du montage du DAO] </w:t>
      </w:r>
    </w:p>
    <w:p w:rsidR="00C63648" w:rsidRPr="00C63648" w:rsidRDefault="00C63648" w:rsidP="009F6036">
      <w:pPr>
        <w:autoSpaceDE w:val="0"/>
        <w:autoSpaceDN w:val="0"/>
        <w:adjustRightInd w:val="0"/>
        <w:spacing w:before="120" w:after="120"/>
        <w:jc w:val="both"/>
        <w:rPr>
          <w:rFonts w:ascii="Tw Cen MT" w:hAnsi="Tw Cen MT" w:cs="Arial"/>
          <w:color w:val="000000"/>
          <w:sz w:val="24"/>
          <w:szCs w:val="24"/>
          <w:lang w:eastAsia="en-US"/>
        </w:rPr>
      </w:pPr>
      <w:r w:rsidRPr="00C63648">
        <w:rPr>
          <w:rFonts w:ascii="Tw Cen MT" w:hAnsi="Tw Cen MT" w:cs="Arial"/>
          <w:b/>
          <w:bCs/>
          <w:color w:val="000000"/>
          <w:sz w:val="24"/>
          <w:szCs w:val="24"/>
          <w:lang w:eastAsia="en-US"/>
        </w:rPr>
        <w:t xml:space="preserve">LE « …..SOUMISSIONNAIRE…… » s’engage à respecter les termes de la présente Déclaration d’engagement environnemental et social </w:t>
      </w:r>
    </w:p>
    <w:p w:rsidR="00C63648" w:rsidRPr="00C63648" w:rsidRDefault="00C63648" w:rsidP="009F6036">
      <w:pPr>
        <w:autoSpaceDE w:val="0"/>
        <w:autoSpaceDN w:val="0"/>
        <w:adjustRightInd w:val="0"/>
        <w:spacing w:before="120" w:after="120"/>
        <w:jc w:val="both"/>
        <w:rPr>
          <w:rFonts w:ascii="Tw Cen MT" w:hAnsi="Tw Cen MT" w:cs="Arial"/>
          <w:color w:val="000000"/>
          <w:sz w:val="24"/>
          <w:szCs w:val="24"/>
          <w:lang w:eastAsia="en-US"/>
        </w:rPr>
      </w:pPr>
      <w:r w:rsidRPr="00C63648">
        <w:rPr>
          <w:rFonts w:ascii="Tw Cen MT" w:hAnsi="Tw Cen MT" w:cs="Arial"/>
          <w:color w:val="000000"/>
          <w:sz w:val="24"/>
          <w:szCs w:val="24"/>
          <w:lang w:eastAsia="en-US"/>
        </w:rPr>
        <w:t xml:space="preserve">A </w:t>
      </w:r>
    </w:p>
    <w:p w:rsidR="00C63648" w:rsidRPr="00C63648" w:rsidRDefault="00C63648" w:rsidP="009F6036">
      <w:pPr>
        <w:autoSpaceDE w:val="0"/>
        <w:autoSpaceDN w:val="0"/>
        <w:adjustRightInd w:val="0"/>
        <w:spacing w:before="120" w:after="120"/>
        <w:jc w:val="both"/>
        <w:rPr>
          <w:rFonts w:ascii="Tw Cen MT" w:hAnsi="Tw Cen MT" w:cs="Arial"/>
          <w:color w:val="000000"/>
          <w:sz w:val="24"/>
          <w:szCs w:val="24"/>
          <w:lang w:eastAsia="en-US"/>
        </w:rPr>
      </w:pPr>
      <w:r w:rsidRPr="00C63648">
        <w:rPr>
          <w:rFonts w:ascii="Tw Cen MT" w:hAnsi="Tw Cen MT" w:cs="Arial"/>
          <w:color w:val="000000"/>
          <w:sz w:val="24"/>
          <w:szCs w:val="24"/>
          <w:lang w:eastAsia="en-US"/>
        </w:rPr>
        <w:t xml:space="preserve">MONSIEUR LE « </w:t>
      </w:r>
      <w:r w:rsidRPr="00C63648">
        <w:rPr>
          <w:rFonts w:ascii="Tw Cen MT" w:hAnsi="Tw Cen MT" w:cs="Arial"/>
          <w:b/>
          <w:bCs/>
          <w:color w:val="000000"/>
          <w:sz w:val="24"/>
          <w:szCs w:val="24"/>
          <w:lang w:eastAsia="en-US"/>
        </w:rPr>
        <w:t>Maître d’Ouvrage</w:t>
      </w:r>
      <w:r w:rsidRPr="00C63648">
        <w:rPr>
          <w:rFonts w:ascii="Tw Cen MT" w:hAnsi="Tw Cen MT" w:cs="Arial"/>
          <w:color w:val="000000"/>
          <w:sz w:val="24"/>
          <w:szCs w:val="24"/>
          <w:lang w:eastAsia="en-US"/>
        </w:rPr>
        <w:t xml:space="preserve">» </w:t>
      </w:r>
    </w:p>
    <w:p w:rsidR="00C63648" w:rsidRPr="00C63648" w:rsidRDefault="00C63648" w:rsidP="009F6036">
      <w:pPr>
        <w:autoSpaceDE w:val="0"/>
        <w:autoSpaceDN w:val="0"/>
        <w:adjustRightInd w:val="0"/>
        <w:spacing w:before="120" w:after="120"/>
        <w:jc w:val="both"/>
        <w:rPr>
          <w:rFonts w:ascii="Tw Cen MT" w:hAnsi="Tw Cen MT" w:cs="Arial"/>
          <w:color w:val="000000"/>
          <w:sz w:val="24"/>
          <w:szCs w:val="24"/>
          <w:lang w:eastAsia="en-US"/>
        </w:rPr>
      </w:pPr>
      <w:r w:rsidRPr="00C63648">
        <w:rPr>
          <w:rFonts w:ascii="Tw Cen MT" w:hAnsi="Tw Cen MT" w:cs="Arial"/>
          <w:color w:val="000000"/>
          <w:sz w:val="24"/>
          <w:szCs w:val="24"/>
          <w:lang w:eastAsia="en-US"/>
        </w:rPr>
        <w:t xml:space="preserve">Dans le cadre de la passation et de l’exécution du Marché : </w:t>
      </w:r>
    </w:p>
    <w:p w:rsidR="00C63648" w:rsidRPr="00C63648" w:rsidRDefault="00C63648" w:rsidP="009F6036">
      <w:pPr>
        <w:autoSpaceDE w:val="0"/>
        <w:autoSpaceDN w:val="0"/>
        <w:adjustRightInd w:val="0"/>
        <w:spacing w:before="120" w:after="120"/>
        <w:jc w:val="both"/>
        <w:rPr>
          <w:rFonts w:ascii="Tw Cen MT" w:hAnsi="Tw Cen MT" w:cs="Arial"/>
          <w:color w:val="000000"/>
          <w:sz w:val="24"/>
          <w:szCs w:val="24"/>
          <w:lang w:eastAsia="en-US"/>
        </w:rPr>
      </w:pPr>
      <w:r w:rsidRPr="00C63648">
        <w:rPr>
          <w:rFonts w:ascii="Tw Cen MT" w:hAnsi="Tw Cen MT" w:cs="Arial"/>
          <w:color w:val="000000"/>
          <w:sz w:val="24"/>
          <w:szCs w:val="24"/>
          <w:lang w:eastAsia="en-US"/>
        </w:rPr>
        <w:t xml:space="preserve">1) 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 </w:t>
      </w:r>
    </w:p>
    <w:p w:rsidR="00C63648" w:rsidRPr="00C63648" w:rsidRDefault="00C63648" w:rsidP="009F6036">
      <w:pPr>
        <w:autoSpaceDE w:val="0"/>
        <w:autoSpaceDN w:val="0"/>
        <w:adjustRightInd w:val="0"/>
        <w:spacing w:before="120" w:after="120"/>
        <w:jc w:val="both"/>
        <w:rPr>
          <w:rFonts w:ascii="Tw Cen MT" w:hAnsi="Tw Cen MT" w:cs="Arial"/>
          <w:color w:val="000000"/>
          <w:sz w:val="24"/>
          <w:szCs w:val="24"/>
          <w:lang w:eastAsia="en-US"/>
        </w:rPr>
      </w:pPr>
      <w:r w:rsidRPr="00C63648">
        <w:rPr>
          <w:rFonts w:ascii="Tw Cen MT" w:hAnsi="Tw Cen MT" w:cs="Arial"/>
          <w:color w:val="000000"/>
          <w:sz w:val="24"/>
          <w:szCs w:val="24"/>
          <w:lang w:eastAsia="en-US"/>
        </w:rPr>
        <w:t xml:space="preserve">2) En outre, nous nous engageons à mettre en oeuvre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 </w:t>
      </w:r>
    </w:p>
    <w:p w:rsidR="00C63648" w:rsidRPr="009F6036" w:rsidRDefault="00C63648" w:rsidP="009F6036">
      <w:pPr>
        <w:autoSpaceDE w:val="0"/>
        <w:autoSpaceDN w:val="0"/>
        <w:adjustRightInd w:val="0"/>
        <w:spacing w:before="120" w:after="120"/>
        <w:jc w:val="both"/>
        <w:rPr>
          <w:rFonts w:ascii="Tw Cen MT" w:hAnsi="Tw Cen MT" w:cs="Arial"/>
          <w:color w:val="000000"/>
          <w:sz w:val="24"/>
          <w:szCs w:val="24"/>
          <w:lang w:eastAsia="en-US"/>
        </w:rPr>
      </w:pPr>
      <w:r w:rsidRPr="00C63648">
        <w:rPr>
          <w:rFonts w:ascii="Tw Cen MT" w:hAnsi="Tw Cen MT" w:cs="Arial"/>
          <w:color w:val="000000"/>
          <w:sz w:val="24"/>
          <w:szCs w:val="24"/>
          <w:lang w:eastAsia="en-US"/>
        </w:rPr>
        <w:t>3) 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w:t>
      </w:r>
      <w:r w:rsidR="009F6036" w:rsidRPr="009F6036">
        <w:rPr>
          <w:rFonts w:ascii="Tw Cen MT" w:hAnsi="Tw Cen MT" w:cs="Arial"/>
          <w:color w:val="000000"/>
          <w:sz w:val="24"/>
          <w:szCs w:val="24"/>
          <w:lang w:eastAsia="en-US"/>
        </w:rPr>
        <w:t xml:space="preserve">orps de contrôle de l’Etat. </w:t>
      </w:r>
    </w:p>
    <w:p w:rsidR="00C63648" w:rsidRPr="00C63648" w:rsidRDefault="00C63648" w:rsidP="009F6036">
      <w:pPr>
        <w:autoSpaceDE w:val="0"/>
        <w:autoSpaceDN w:val="0"/>
        <w:adjustRightInd w:val="0"/>
        <w:spacing w:before="120" w:after="120"/>
        <w:jc w:val="both"/>
        <w:rPr>
          <w:rFonts w:ascii="Tw Cen MT" w:hAnsi="Tw Cen MT" w:cs="Arial"/>
          <w:sz w:val="24"/>
          <w:szCs w:val="24"/>
          <w:lang w:eastAsia="en-US"/>
        </w:rPr>
      </w:pPr>
      <w:r w:rsidRPr="00C63648">
        <w:rPr>
          <w:rFonts w:ascii="Tw Cen MT" w:hAnsi="Tw Cen MT" w:cs="Arial"/>
          <w:sz w:val="24"/>
          <w:szCs w:val="24"/>
          <w:lang w:eastAsia="en-US"/>
        </w:rPr>
        <w:t xml:space="preserve">4) Faute pour nous, un des membres de notre groupement et de nos sous-traitants, de nous conformer aux règles régissant la présente charte, nous reconnaissons que nous exposons aux sanctions prévues par les lois et règlement en vigueur. </w:t>
      </w:r>
    </w:p>
    <w:p w:rsidR="00C63648" w:rsidRPr="00C63648" w:rsidRDefault="00C63648" w:rsidP="009F6036">
      <w:pPr>
        <w:autoSpaceDE w:val="0"/>
        <w:autoSpaceDN w:val="0"/>
        <w:adjustRightInd w:val="0"/>
        <w:spacing w:before="120" w:after="120"/>
        <w:jc w:val="both"/>
        <w:rPr>
          <w:rFonts w:ascii="Tw Cen MT" w:hAnsi="Tw Cen MT" w:cs="Arial"/>
          <w:sz w:val="24"/>
          <w:szCs w:val="24"/>
          <w:lang w:eastAsia="en-US"/>
        </w:rPr>
      </w:pPr>
      <w:r w:rsidRPr="00C63648">
        <w:rPr>
          <w:rFonts w:ascii="Tw Cen MT" w:hAnsi="Tw Cen MT" w:cs="Arial"/>
          <w:b/>
          <w:bCs/>
          <w:sz w:val="24"/>
          <w:szCs w:val="24"/>
          <w:lang w:eastAsia="en-US"/>
        </w:rPr>
        <w:t xml:space="preserve">Nom : </w:t>
      </w:r>
    </w:p>
    <w:p w:rsidR="00C63648" w:rsidRPr="00C63648" w:rsidRDefault="00C63648" w:rsidP="009F6036">
      <w:pPr>
        <w:autoSpaceDE w:val="0"/>
        <w:autoSpaceDN w:val="0"/>
        <w:adjustRightInd w:val="0"/>
        <w:spacing w:before="120" w:after="120"/>
        <w:jc w:val="both"/>
        <w:rPr>
          <w:rFonts w:ascii="Tw Cen MT" w:hAnsi="Tw Cen MT" w:cs="Arial"/>
          <w:sz w:val="24"/>
          <w:szCs w:val="24"/>
          <w:lang w:eastAsia="en-US"/>
        </w:rPr>
      </w:pPr>
      <w:r w:rsidRPr="00C63648">
        <w:rPr>
          <w:rFonts w:ascii="Tw Cen MT" w:hAnsi="Tw Cen MT" w:cs="Arial"/>
          <w:b/>
          <w:bCs/>
          <w:sz w:val="24"/>
          <w:szCs w:val="24"/>
          <w:lang w:eastAsia="en-US"/>
        </w:rPr>
        <w:t xml:space="preserve">Signature </w:t>
      </w:r>
      <w:r w:rsidRPr="00C63648">
        <w:rPr>
          <w:rFonts w:ascii="Tw Cen MT" w:hAnsi="Tw Cen MT" w:cs="Arial"/>
          <w:sz w:val="24"/>
          <w:szCs w:val="24"/>
          <w:lang w:eastAsia="en-US"/>
        </w:rPr>
        <w:t xml:space="preserve">: </w:t>
      </w:r>
    </w:p>
    <w:p w:rsidR="00C63648" w:rsidRPr="00C63648" w:rsidRDefault="00C63648" w:rsidP="009F6036">
      <w:pPr>
        <w:autoSpaceDE w:val="0"/>
        <w:autoSpaceDN w:val="0"/>
        <w:adjustRightInd w:val="0"/>
        <w:spacing w:before="120" w:after="120"/>
        <w:jc w:val="both"/>
        <w:rPr>
          <w:rFonts w:ascii="Tw Cen MT" w:hAnsi="Tw Cen MT" w:cs="Arial"/>
          <w:sz w:val="24"/>
          <w:szCs w:val="24"/>
          <w:lang w:eastAsia="en-US"/>
        </w:rPr>
      </w:pPr>
      <w:r w:rsidRPr="00C63648">
        <w:rPr>
          <w:rFonts w:ascii="Tw Cen MT" w:hAnsi="Tw Cen MT" w:cs="Arial"/>
          <w:sz w:val="24"/>
          <w:szCs w:val="24"/>
          <w:lang w:eastAsia="en-US"/>
        </w:rPr>
        <w:t xml:space="preserve">Dûment habilité à signer l’offre pour et au nom de : </w:t>
      </w:r>
    </w:p>
    <w:p w:rsidR="00C63648" w:rsidRDefault="00C63648" w:rsidP="009F6036">
      <w:pPr>
        <w:pStyle w:val="Default"/>
        <w:spacing w:before="120" w:after="120"/>
        <w:jc w:val="both"/>
        <w:rPr>
          <w:rFonts w:ascii="Tw Cen MT" w:hAnsi="Tw Cen MT" w:cs="Arial"/>
          <w:b/>
          <w:bCs/>
          <w:color w:val="auto"/>
          <w:lang w:eastAsia="en-US"/>
        </w:rPr>
      </w:pPr>
      <w:r w:rsidRPr="009F6036">
        <w:rPr>
          <w:rFonts w:ascii="Tw Cen MT" w:hAnsi="Tw Cen MT" w:cs="Arial"/>
          <w:b/>
          <w:bCs/>
          <w:color w:val="auto"/>
          <w:lang w:eastAsia="en-US"/>
        </w:rPr>
        <w:t>En date du</w:t>
      </w:r>
    </w:p>
    <w:p w:rsidR="009F6036" w:rsidRDefault="009F6036" w:rsidP="009F6036">
      <w:pPr>
        <w:pStyle w:val="Default"/>
        <w:spacing w:before="120" w:after="120"/>
        <w:jc w:val="both"/>
        <w:rPr>
          <w:rFonts w:ascii="Tw Cen MT" w:hAnsi="Tw Cen MT" w:cs="Arial"/>
          <w:b/>
          <w:bCs/>
          <w:color w:val="auto"/>
          <w:lang w:eastAsia="en-US"/>
        </w:rPr>
      </w:pPr>
    </w:p>
    <w:p w:rsidR="009F6036" w:rsidRDefault="009F6036" w:rsidP="009F6036">
      <w:pPr>
        <w:pStyle w:val="Default"/>
        <w:spacing w:before="120" w:after="120"/>
        <w:jc w:val="both"/>
        <w:rPr>
          <w:rFonts w:ascii="Tw Cen MT" w:hAnsi="Tw Cen MT" w:cs="Arial"/>
          <w:b/>
          <w:bCs/>
          <w:color w:val="auto"/>
          <w:lang w:eastAsia="en-US"/>
        </w:rPr>
      </w:pPr>
    </w:p>
    <w:p w:rsidR="009F6036" w:rsidRDefault="009F6036" w:rsidP="009F6036">
      <w:pPr>
        <w:pStyle w:val="Default"/>
        <w:spacing w:before="120" w:after="120"/>
        <w:jc w:val="both"/>
        <w:rPr>
          <w:rFonts w:ascii="Tw Cen MT" w:hAnsi="Tw Cen MT" w:cs="Arial"/>
          <w:b/>
          <w:bCs/>
          <w:color w:val="auto"/>
          <w:lang w:eastAsia="en-US"/>
        </w:rPr>
      </w:pPr>
    </w:p>
    <w:p w:rsidR="009F6036" w:rsidRDefault="009F6036" w:rsidP="009F6036">
      <w:pPr>
        <w:pStyle w:val="Default"/>
        <w:spacing w:before="120" w:after="120"/>
        <w:jc w:val="both"/>
        <w:rPr>
          <w:rFonts w:ascii="Tw Cen MT" w:hAnsi="Tw Cen MT" w:cs="Arial"/>
          <w:b/>
          <w:bCs/>
          <w:color w:val="auto"/>
          <w:lang w:eastAsia="en-US"/>
        </w:rPr>
      </w:pPr>
    </w:p>
    <w:p w:rsidR="009F6036" w:rsidRDefault="009F6036" w:rsidP="009F6036">
      <w:pPr>
        <w:pStyle w:val="Default"/>
        <w:spacing w:before="120" w:after="120"/>
        <w:jc w:val="both"/>
        <w:rPr>
          <w:rFonts w:ascii="Tw Cen MT" w:hAnsi="Tw Cen MT" w:cs="Arial"/>
          <w:b/>
          <w:bCs/>
          <w:color w:val="auto"/>
          <w:lang w:eastAsia="en-US"/>
        </w:rPr>
      </w:pPr>
    </w:p>
    <w:p w:rsidR="009F6036" w:rsidRDefault="009F6036" w:rsidP="009F6036">
      <w:pPr>
        <w:pStyle w:val="Default"/>
        <w:spacing w:before="120" w:after="120"/>
        <w:jc w:val="both"/>
        <w:rPr>
          <w:rFonts w:ascii="Tw Cen MT" w:hAnsi="Tw Cen MT" w:cs="Arial"/>
          <w:b/>
          <w:bCs/>
          <w:color w:val="auto"/>
          <w:lang w:eastAsia="en-US"/>
        </w:rPr>
      </w:pPr>
    </w:p>
    <w:p w:rsidR="009F6036" w:rsidRDefault="009F6036" w:rsidP="009F6036">
      <w:pPr>
        <w:pStyle w:val="Default"/>
        <w:spacing w:before="120" w:after="120"/>
        <w:jc w:val="both"/>
        <w:rPr>
          <w:rFonts w:ascii="Tw Cen MT" w:hAnsi="Tw Cen MT" w:cs="Arial"/>
          <w:b/>
          <w:bCs/>
          <w:color w:val="auto"/>
          <w:lang w:eastAsia="en-US"/>
        </w:rPr>
      </w:pPr>
    </w:p>
    <w:p w:rsidR="009F6036" w:rsidRDefault="009F6036" w:rsidP="009F6036">
      <w:pPr>
        <w:pStyle w:val="Default"/>
        <w:spacing w:before="120" w:after="120"/>
        <w:jc w:val="both"/>
        <w:rPr>
          <w:rFonts w:ascii="Tw Cen MT" w:hAnsi="Tw Cen MT" w:cs="Arial"/>
          <w:b/>
          <w:bCs/>
          <w:color w:val="auto"/>
          <w:lang w:eastAsia="en-US"/>
        </w:rPr>
      </w:pPr>
    </w:p>
    <w:p w:rsidR="009F6036" w:rsidRDefault="009F6036" w:rsidP="009F6036">
      <w:pPr>
        <w:pStyle w:val="Default"/>
        <w:spacing w:before="120" w:after="120"/>
        <w:jc w:val="both"/>
        <w:rPr>
          <w:rFonts w:ascii="Tw Cen MT" w:hAnsi="Tw Cen MT" w:cs="Arial"/>
          <w:b/>
          <w:bCs/>
          <w:color w:val="auto"/>
          <w:lang w:eastAsia="en-US"/>
        </w:rPr>
      </w:pPr>
    </w:p>
    <w:p w:rsidR="009F6036" w:rsidRDefault="009F6036" w:rsidP="009F6036">
      <w:pPr>
        <w:pStyle w:val="Default"/>
        <w:spacing w:before="120" w:after="120"/>
        <w:jc w:val="both"/>
        <w:rPr>
          <w:rFonts w:ascii="Tw Cen MT" w:hAnsi="Tw Cen MT" w:cs="Arial"/>
          <w:b/>
          <w:bCs/>
          <w:color w:val="auto"/>
          <w:lang w:eastAsia="en-US"/>
        </w:rPr>
      </w:pPr>
    </w:p>
    <w:p w:rsidR="009F6036" w:rsidRPr="009F6036" w:rsidRDefault="009F6036" w:rsidP="009F6036">
      <w:pPr>
        <w:pStyle w:val="Default"/>
        <w:spacing w:before="120" w:after="120"/>
        <w:jc w:val="both"/>
        <w:rPr>
          <w:rFonts w:ascii="Tw Cen MT" w:hAnsi="Tw Cen MT" w:cs="Arial"/>
          <w:b/>
          <w:bCs/>
          <w:lang w:eastAsia="en-US"/>
        </w:rPr>
      </w:pPr>
    </w:p>
    <w:p w:rsidR="003A3A4A" w:rsidRDefault="00FA443E" w:rsidP="003A3A4A">
      <w:pPr>
        <w:pStyle w:val="Default"/>
        <w:pageBreakBefore/>
        <w:spacing w:before="120" w:after="120"/>
        <w:jc w:val="center"/>
        <w:rPr>
          <w:rFonts w:ascii="Tw Cen MT" w:hAnsi="Tw Cen MT"/>
          <w:b/>
          <w:bCs/>
          <w:color w:val="auto"/>
          <w:sz w:val="36"/>
          <w:szCs w:val="36"/>
        </w:rPr>
      </w:pPr>
      <w:r>
        <w:rPr>
          <w:rFonts w:ascii="Tw Cen MT" w:hAnsi="Tw Cen MT"/>
          <w:b/>
          <w:bCs/>
          <w:noProof/>
          <w:color w:val="auto"/>
          <w:sz w:val="36"/>
          <w:szCs w:val="36"/>
        </w:rPr>
        <w:lastRenderedPageBreak/>
        <mc:AlternateContent>
          <mc:Choice Requires="wps">
            <w:drawing>
              <wp:anchor distT="0" distB="0" distL="114300" distR="114300" simplePos="0" relativeHeight="251697664" behindDoc="0" locked="0" layoutInCell="1" allowOverlap="1">
                <wp:simplePos x="0" y="0"/>
                <wp:positionH relativeFrom="margin">
                  <wp:posOffset>179070</wp:posOffset>
                </wp:positionH>
                <wp:positionV relativeFrom="margin">
                  <wp:posOffset>3625850</wp:posOffset>
                </wp:positionV>
                <wp:extent cx="5843905" cy="2837815"/>
                <wp:effectExtent l="38100" t="57150" r="4445" b="38735"/>
                <wp:wrapSquare wrapText="bothSides"/>
                <wp:docPr id="5" name="AutoShap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3905" cy="2837815"/>
                        </a:xfrm>
                        <a:prstGeom prst="leftRightArrow">
                          <a:avLst>
                            <a:gd name="adj1" fmla="val 50000"/>
                            <a:gd name="adj2" fmla="val 54642"/>
                          </a:avLst>
                        </a:prstGeom>
                        <a:solidFill>
                          <a:srgbClr val="FFFFFF"/>
                        </a:solidFill>
                        <a:ln w="28575">
                          <a:solidFill>
                            <a:srgbClr val="000000"/>
                          </a:solidFill>
                          <a:miter lim="800000"/>
                          <a:headEnd/>
                          <a:tailEnd/>
                        </a:ln>
                      </wps:spPr>
                      <wps:txbx>
                        <w:txbxContent>
                          <w:p w:rsidR="005D7E48" w:rsidRDefault="005D7E48" w:rsidP="003A3A4A">
                            <w:pPr>
                              <w:pStyle w:val="Default"/>
                              <w:pageBreakBefore/>
                              <w:spacing w:before="120" w:after="120"/>
                              <w:jc w:val="center"/>
                              <w:rPr>
                                <w:rFonts w:ascii="Tw Cen MT" w:hAnsi="Tw Cen MT"/>
                                <w:b/>
                                <w:bCs/>
                                <w:color w:val="auto"/>
                                <w:sz w:val="36"/>
                                <w:szCs w:val="36"/>
                              </w:rPr>
                            </w:pPr>
                            <w:r w:rsidRPr="00020E1E">
                              <w:rPr>
                                <w:rFonts w:ascii="Tw Cen MT" w:hAnsi="Tw Cen MT"/>
                                <w:b/>
                                <w:bCs/>
                                <w:color w:val="auto"/>
                                <w:sz w:val="36"/>
                                <w:szCs w:val="36"/>
                              </w:rPr>
                              <w:t>PIECE N°13 VISA DE MATURITE OU JUSTIFICATIFS DES ETUDES PREALABLES</w:t>
                            </w:r>
                          </w:p>
                          <w:p w:rsidR="005D7E48" w:rsidRPr="003A3A4A" w:rsidRDefault="005D7E48" w:rsidP="003A3A4A"/>
                          <w:p w:rsidR="005D7E48" w:rsidRPr="003A3A4A" w:rsidRDefault="005D7E48" w:rsidP="003A3A4A">
                            <w:pPr>
                              <w:rPr>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7" type="#_x0000_t69" style="position:absolute;left:0;text-align:left;margin-left:14.1pt;margin-top:285.5pt;width:460.15pt;height:223.45pt;z-index:2516976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" adj="5731" strokeweight="2.25pt">
                <v:textbox>
                  <w:txbxContent>
                    <w:p w:rsidR="005D7E48" w:rsidRDefault="005D7E48" w:rsidP="003A3A4A">
                      <w:pPr>
                        <w:pStyle w:val="Default"/>
                        <w:pageBreakBefore/>
                        <w:spacing w:before="120" w:after="120"/>
                        <w:jc w:val="center"/>
                        <w:rPr>
                          <w:rFonts w:ascii="Tw Cen MT" w:hAnsi="Tw Cen MT"/>
                          <w:b/>
                          <w:bCs/>
                          <w:color w:val="auto"/>
                          <w:sz w:val="36"/>
                          <w:szCs w:val="36"/>
                        </w:rPr>
                      </w:pPr>
                      <w:r w:rsidRPr="00020E1E">
                        <w:rPr>
                          <w:rFonts w:ascii="Tw Cen MT" w:hAnsi="Tw Cen MT"/>
                          <w:b/>
                          <w:bCs/>
                          <w:color w:val="auto"/>
                          <w:sz w:val="36"/>
                          <w:szCs w:val="36"/>
                        </w:rPr>
                        <w:t>PIECE N°13 VISA DE MATURITE OU JUSTIFICATIFS DES ETUDES PREALABLES</w:t>
                      </w:r>
                    </w:p>
                    <w:p w:rsidR="005D7E48" w:rsidRPr="003A3A4A" w:rsidRDefault="005D7E48" w:rsidP="003A3A4A"/>
                    <w:p w:rsidR="005D7E48" w:rsidRPr="003A3A4A" w:rsidRDefault="005D7E48" w:rsidP="003A3A4A">
                      <w:pPr>
                        <w:rPr>
                          <w:szCs w:val="32"/>
                        </w:rPr>
                      </w:pPr>
                    </w:p>
                  </w:txbxContent>
                </v:textbox>
                <w10:wrap type="square" anchorx="margin" anchory="margin"/>
              </v:shape>
            </w:pict>
          </mc:Fallback>
        </mc:AlternateContent>
      </w:r>
    </w:p>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Default="003A3A4A" w:rsidP="003A3A4A"/>
    <w:p w:rsid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Pr="003A3A4A" w:rsidRDefault="003A3A4A" w:rsidP="003A3A4A"/>
    <w:p w:rsidR="003A3A4A" w:rsidRDefault="003A3A4A" w:rsidP="003A3A4A"/>
    <w:p w:rsidR="003A3A4A" w:rsidRDefault="003A3A4A" w:rsidP="003A3A4A"/>
    <w:p w:rsidR="003A3A4A" w:rsidRPr="003A3A4A" w:rsidRDefault="003A3A4A" w:rsidP="003A3A4A"/>
    <w:p w:rsidR="003A3A4A" w:rsidRDefault="00FA443E" w:rsidP="003A3A4A">
      <w:pPr>
        <w:pStyle w:val="Default"/>
        <w:pageBreakBefore/>
        <w:rPr>
          <w:rFonts w:ascii="Tw Cen MT" w:hAnsi="Tw Cen MT"/>
          <w:b/>
          <w:bCs/>
          <w:color w:val="auto"/>
          <w:sz w:val="23"/>
          <w:szCs w:val="23"/>
        </w:rPr>
      </w:pPr>
      <w:r>
        <w:rPr>
          <w:noProof/>
        </w:rPr>
        <w:lastRenderedPageBreak/>
        <mc:AlternateContent>
          <mc:Choice Requires="wps">
            <w:drawing>
              <wp:anchor distT="0" distB="0" distL="114300" distR="114300" simplePos="0" relativeHeight="251698688" behindDoc="0" locked="0" layoutInCell="1" allowOverlap="1">
                <wp:simplePos x="0" y="0"/>
                <wp:positionH relativeFrom="margin">
                  <wp:posOffset>48260</wp:posOffset>
                </wp:positionH>
                <wp:positionV relativeFrom="margin">
                  <wp:posOffset>3620770</wp:posOffset>
                </wp:positionV>
                <wp:extent cx="5843905" cy="2837815"/>
                <wp:effectExtent l="38100" t="57150" r="4445" b="38735"/>
                <wp:wrapSquare wrapText="bothSides"/>
                <wp:docPr id="1" name="AutoShap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3905" cy="2837815"/>
                        </a:xfrm>
                        <a:prstGeom prst="leftRightArrow">
                          <a:avLst>
                            <a:gd name="adj1" fmla="val 50000"/>
                            <a:gd name="adj2" fmla="val 54642"/>
                          </a:avLst>
                        </a:prstGeom>
                        <a:solidFill>
                          <a:srgbClr val="FFFFFF"/>
                        </a:solidFill>
                        <a:ln w="28575">
                          <a:solidFill>
                            <a:srgbClr val="000000"/>
                          </a:solidFill>
                          <a:miter lim="800000"/>
                          <a:headEnd/>
                          <a:tailEnd/>
                        </a:ln>
                      </wps:spPr>
                      <wps:txbx>
                        <w:txbxContent>
                          <w:p w:rsidR="005D7E48" w:rsidRPr="009F01E1" w:rsidRDefault="005D7E48" w:rsidP="009F01E1">
                            <w:pPr>
                              <w:pStyle w:val="Default"/>
                              <w:pageBreakBefore/>
                              <w:jc w:val="center"/>
                              <w:rPr>
                                <w:rFonts w:ascii="Tw Cen MT" w:hAnsi="Tw Cen MT"/>
                                <w:b/>
                                <w:sz w:val="28"/>
                                <w:szCs w:val="28"/>
                              </w:rPr>
                            </w:pPr>
                            <w:r w:rsidRPr="009F01E1">
                              <w:rPr>
                                <w:rFonts w:ascii="Tw Cen MT" w:hAnsi="Tw Cen MT"/>
                                <w:b/>
                                <w:sz w:val="28"/>
                                <w:szCs w:val="28"/>
                              </w:rPr>
                              <w:t>PIECE N°14 :</w:t>
                            </w:r>
                          </w:p>
                          <w:p w:rsidR="005D7E48" w:rsidRPr="009F01E1" w:rsidRDefault="005D7E48" w:rsidP="009F01E1">
                            <w:pPr>
                              <w:jc w:val="center"/>
                              <w:rPr>
                                <w:rFonts w:ascii="Tw Cen MT" w:hAnsi="Tw Cen MT"/>
                                <w:b/>
                                <w:sz w:val="28"/>
                                <w:szCs w:val="28"/>
                              </w:rPr>
                            </w:pPr>
                            <w:r w:rsidRPr="009F01E1">
                              <w:rPr>
                                <w:rFonts w:ascii="Tw Cen MT" w:hAnsi="Tw Cen MT"/>
                                <w:b/>
                                <w:sz w:val="28"/>
                                <w:szCs w:val="28"/>
                              </w:rPr>
                              <w:t>LISTE DES ORGANISMES HABILITES A EMETTRE DES CAUTIONS DANS LE CADRE DES MARCHES PUBLICS</w:t>
                            </w:r>
                          </w:p>
                          <w:p w:rsidR="005D7E48" w:rsidRPr="003A3A4A" w:rsidRDefault="005D7E48" w:rsidP="003A3A4A">
                            <w:pPr>
                              <w:rPr>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8" type="#_x0000_t69" style="position:absolute;margin-left:3.8pt;margin-top:285.1pt;width:460.15pt;height:223.45pt;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" adj="5731" strokeweight="2.25pt">
                <v:textbox>
                  <w:txbxContent>
                    <w:p w:rsidR="005D7E48" w:rsidRPr="009F01E1" w:rsidRDefault="005D7E48" w:rsidP="009F01E1">
                      <w:pPr>
                        <w:pStyle w:val="Default"/>
                        <w:pageBreakBefore/>
                        <w:jc w:val="center"/>
                        <w:rPr>
                          <w:rFonts w:ascii="Tw Cen MT" w:hAnsi="Tw Cen MT"/>
                          <w:b/>
                          <w:sz w:val="28"/>
                          <w:szCs w:val="28"/>
                        </w:rPr>
                      </w:pPr>
                      <w:r w:rsidRPr="009F01E1">
                        <w:rPr>
                          <w:rFonts w:ascii="Tw Cen MT" w:hAnsi="Tw Cen MT"/>
                          <w:b/>
                          <w:sz w:val="28"/>
                          <w:szCs w:val="28"/>
                        </w:rPr>
                        <w:t>PIECE N°14 :</w:t>
                      </w:r>
                    </w:p>
                    <w:p w:rsidR="005D7E48" w:rsidRPr="009F01E1" w:rsidRDefault="005D7E48" w:rsidP="009F01E1">
                      <w:pPr>
                        <w:jc w:val="center"/>
                        <w:rPr>
                          <w:rFonts w:ascii="Tw Cen MT" w:hAnsi="Tw Cen MT"/>
                          <w:b/>
                          <w:sz w:val="28"/>
                          <w:szCs w:val="28"/>
                        </w:rPr>
                      </w:pPr>
                      <w:r w:rsidRPr="009F01E1">
                        <w:rPr>
                          <w:rFonts w:ascii="Tw Cen MT" w:hAnsi="Tw Cen MT"/>
                          <w:b/>
                          <w:sz w:val="28"/>
                          <w:szCs w:val="28"/>
                        </w:rPr>
                        <w:t>LISTE DES ORGANISMES HABILITES A EMETTRE DES CAUTIONS DANS LE CADRE DES MARCHES PUBLICS</w:t>
                      </w:r>
                    </w:p>
                    <w:p w:rsidR="005D7E48" w:rsidRPr="003A3A4A" w:rsidRDefault="005D7E48" w:rsidP="003A3A4A">
                      <w:pPr>
                        <w:rPr>
                          <w:szCs w:val="32"/>
                        </w:rPr>
                      </w:pPr>
                    </w:p>
                  </w:txbxContent>
                </v:textbox>
                <w10:wrap type="square" anchorx="margin" anchory="margin"/>
              </v:shape>
            </w:pict>
          </mc:Fallback>
        </mc:AlternateContent>
      </w:r>
    </w:p>
    <w:p w:rsidR="003A3A4A" w:rsidRPr="00020E1E" w:rsidRDefault="003A3A4A" w:rsidP="003A3A4A">
      <w:pPr>
        <w:pStyle w:val="Default"/>
        <w:pageBreakBefore/>
        <w:rPr>
          <w:rFonts w:ascii="Tw Cen MT" w:hAnsi="Tw Cen MT"/>
          <w:color w:val="auto"/>
          <w:sz w:val="23"/>
          <w:szCs w:val="23"/>
        </w:rPr>
      </w:pPr>
      <w:r w:rsidRPr="00020E1E">
        <w:rPr>
          <w:rFonts w:ascii="Tw Cen MT" w:hAnsi="Tw Cen MT"/>
          <w:b/>
          <w:bCs/>
          <w:color w:val="auto"/>
          <w:sz w:val="23"/>
          <w:szCs w:val="23"/>
        </w:rPr>
        <w:lastRenderedPageBreak/>
        <w:t xml:space="preserve">I- BANQUES </w:t>
      </w:r>
    </w:p>
    <w:p w:rsidR="003A3A4A" w:rsidRPr="00020E1E" w:rsidRDefault="003A3A4A" w:rsidP="00E97AAC">
      <w:pPr>
        <w:pStyle w:val="Default"/>
        <w:numPr>
          <w:ilvl w:val="0"/>
          <w:numId w:val="136"/>
        </w:numPr>
        <w:spacing w:after="121"/>
        <w:ind w:left="643" w:hanging="360"/>
        <w:rPr>
          <w:rFonts w:ascii="Tw Cen MT" w:hAnsi="Tw Cen MT"/>
          <w:color w:val="auto"/>
          <w:sz w:val="23"/>
          <w:szCs w:val="23"/>
        </w:rPr>
      </w:pPr>
      <w:r w:rsidRPr="00020E1E">
        <w:rPr>
          <w:rFonts w:ascii="Tw Cen MT" w:hAnsi="Tw Cen MT"/>
          <w:color w:val="auto"/>
          <w:sz w:val="23"/>
          <w:szCs w:val="23"/>
        </w:rPr>
        <w:t xml:space="preserve">Afriland First Bank </w:t>
      </w:r>
    </w:p>
    <w:p w:rsidR="003A3A4A" w:rsidRPr="00020E1E" w:rsidRDefault="003A3A4A" w:rsidP="00E97AAC">
      <w:pPr>
        <w:pStyle w:val="Default"/>
        <w:numPr>
          <w:ilvl w:val="0"/>
          <w:numId w:val="136"/>
        </w:numPr>
        <w:spacing w:after="121"/>
        <w:ind w:left="643" w:hanging="360"/>
        <w:rPr>
          <w:rFonts w:ascii="Tw Cen MT" w:hAnsi="Tw Cen MT"/>
          <w:color w:val="auto"/>
          <w:sz w:val="23"/>
          <w:szCs w:val="23"/>
        </w:rPr>
      </w:pPr>
      <w:r w:rsidRPr="00020E1E">
        <w:rPr>
          <w:rFonts w:ascii="Tw Cen MT" w:hAnsi="Tw Cen MT"/>
          <w:color w:val="auto"/>
          <w:sz w:val="23"/>
          <w:szCs w:val="23"/>
        </w:rPr>
        <w:t xml:space="preserve">Banque Atlantique </w:t>
      </w:r>
    </w:p>
    <w:p w:rsidR="003A3A4A" w:rsidRPr="00020E1E" w:rsidRDefault="003A3A4A" w:rsidP="00E97AAC">
      <w:pPr>
        <w:pStyle w:val="Default"/>
        <w:numPr>
          <w:ilvl w:val="0"/>
          <w:numId w:val="136"/>
        </w:numPr>
        <w:spacing w:after="121"/>
        <w:ind w:left="643" w:hanging="360"/>
        <w:rPr>
          <w:rFonts w:ascii="Tw Cen MT" w:hAnsi="Tw Cen MT"/>
          <w:color w:val="auto"/>
          <w:sz w:val="23"/>
          <w:szCs w:val="23"/>
        </w:rPr>
      </w:pPr>
      <w:r w:rsidRPr="00020E1E">
        <w:rPr>
          <w:rFonts w:ascii="Tw Cen MT" w:hAnsi="Tw Cen MT"/>
          <w:color w:val="auto"/>
          <w:sz w:val="23"/>
          <w:szCs w:val="23"/>
        </w:rPr>
        <w:t xml:space="preserve">Banque Gabonaise pour le Financement International (BGFI BANK) </w:t>
      </w:r>
    </w:p>
    <w:p w:rsidR="003A3A4A" w:rsidRPr="00020E1E" w:rsidRDefault="003A3A4A" w:rsidP="00E97AAC">
      <w:pPr>
        <w:pStyle w:val="Default"/>
        <w:numPr>
          <w:ilvl w:val="0"/>
          <w:numId w:val="136"/>
        </w:numPr>
        <w:spacing w:after="121"/>
        <w:ind w:left="643" w:hanging="360"/>
        <w:rPr>
          <w:rFonts w:ascii="Tw Cen MT" w:hAnsi="Tw Cen MT"/>
          <w:color w:val="auto"/>
          <w:sz w:val="23"/>
          <w:szCs w:val="23"/>
        </w:rPr>
      </w:pPr>
      <w:r w:rsidRPr="00020E1E">
        <w:rPr>
          <w:rFonts w:ascii="Tw Cen MT" w:hAnsi="Tw Cen MT"/>
          <w:color w:val="auto"/>
          <w:sz w:val="23"/>
          <w:szCs w:val="23"/>
        </w:rPr>
        <w:t xml:space="preserve">Banque International du Cameroun pour l’Epargne et le Crédit </w:t>
      </w:r>
    </w:p>
    <w:p w:rsidR="003A3A4A" w:rsidRPr="00020E1E" w:rsidRDefault="003A3A4A" w:rsidP="00E97AAC">
      <w:pPr>
        <w:pStyle w:val="Default"/>
        <w:numPr>
          <w:ilvl w:val="0"/>
          <w:numId w:val="136"/>
        </w:numPr>
        <w:spacing w:after="121"/>
        <w:ind w:left="643" w:hanging="360"/>
        <w:rPr>
          <w:rFonts w:ascii="Tw Cen MT" w:hAnsi="Tw Cen MT"/>
          <w:color w:val="auto"/>
          <w:sz w:val="23"/>
          <w:szCs w:val="23"/>
        </w:rPr>
      </w:pPr>
      <w:r w:rsidRPr="00020E1E">
        <w:rPr>
          <w:rFonts w:ascii="Tw Cen MT" w:hAnsi="Tw Cen MT"/>
          <w:color w:val="auto"/>
          <w:sz w:val="23"/>
          <w:szCs w:val="23"/>
        </w:rPr>
        <w:t xml:space="preserve">CITI Bank </w:t>
      </w:r>
    </w:p>
    <w:p w:rsidR="003A3A4A" w:rsidRPr="00020E1E" w:rsidRDefault="003A3A4A" w:rsidP="00E97AAC">
      <w:pPr>
        <w:pStyle w:val="Default"/>
        <w:numPr>
          <w:ilvl w:val="0"/>
          <w:numId w:val="136"/>
        </w:numPr>
        <w:spacing w:after="121"/>
        <w:ind w:left="643" w:hanging="360"/>
        <w:rPr>
          <w:rFonts w:ascii="Tw Cen MT" w:hAnsi="Tw Cen MT"/>
          <w:color w:val="auto"/>
          <w:sz w:val="23"/>
          <w:szCs w:val="23"/>
        </w:rPr>
      </w:pPr>
      <w:r w:rsidRPr="00020E1E">
        <w:rPr>
          <w:rFonts w:ascii="Tw Cen MT" w:hAnsi="Tw Cen MT"/>
          <w:color w:val="auto"/>
          <w:sz w:val="23"/>
          <w:szCs w:val="23"/>
        </w:rPr>
        <w:t xml:space="preserve">Commercial Bank of Cameroon </w:t>
      </w:r>
    </w:p>
    <w:p w:rsidR="003A3A4A" w:rsidRPr="00020E1E" w:rsidRDefault="003A3A4A" w:rsidP="00E97AAC">
      <w:pPr>
        <w:pStyle w:val="Default"/>
        <w:numPr>
          <w:ilvl w:val="0"/>
          <w:numId w:val="136"/>
        </w:numPr>
        <w:spacing w:after="121"/>
        <w:ind w:left="643" w:hanging="360"/>
        <w:rPr>
          <w:rFonts w:ascii="Tw Cen MT" w:hAnsi="Tw Cen MT"/>
          <w:color w:val="auto"/>
          <w:sz w:val="23"/>
          <w:szCs w:val="23"/>
        </w:rPr>
      </w:pPr>
      <w:r w:rsidRPr="00020E1E">
        <w:rPr>
          <w:rFonts w:ascii="Tw Cen MT" w:hAnsi="Tw Cen MT"/>
          <w:color w:val="auto"/>
          <w:sz w:val="23"/>
          <w:szCs w:val="23"/>
        </w:rPr>
        <w:t xml:space="preserve">Ecobank </w:t>
      </w:r>
    </w:p>
    <w:p w:rsidR="003A3A4A" w:rsidRPr="00020E1E" w:rsidRDefault="003A3A4A" w:rsidP="00E97AAC">
      <w:pPr>
        <w:pStyle w:val="Default"/>
        <w:numPr>
          <w:ilvl w:val="0"/>
          <w:numId w:val="136"/>
        </w:numPr>
        <w:spacing w:after="121"/>
        <w:ind w:left="643" w:hanging="360"/>
        <w:rPr>
          <w:rFonts w:ascii="Tw Cen MT" w:hAnsi="Tw Cen MT"/>
          <w:color w:val="auto"/>
          <w:sz w:val="23"/>
          <w:szCs w:val="23"/>
        </w:rPr>
      </w:pPr>
      <w:r w:rsidRPr="00020E1E">
        <w:rPr>
          <w:rFonts w:ascii="Tw Cen MT" w:hAnsi="Tw Cen MT"/>
          <w:color w:val="auto"/>
          <w:sz w:val="23"/>
          <w:szCs w:val="23"/>
        </w:rPr>
        <w:t xml:space="preserve">National Financial Credit Bank </w:t>
      </w:r>
    </w:p>
    <w:p w:rsidR="003A3A4A" w:rsidRPr="00020E1E" w:rsidRDefault="003A3A4A" w:rsidP="00E97AAC">
      <w:pPr>
        <w:pStyle w:val="Default"/>
        <w:numPr>
          <w:ilvl w:val="0"/>
          <w:numId w:val="136"/>
        </w:numPr>
        <w:spacing w:after="121"/>
        <w:ind w:left="643" w:hanging="360"/>
        <w:rPr>
          <w:rFonts w:ascii="Tw Cen MT" w:hAnsi="Tw Cen MT"/>
          <w:color w:val="auto"/>
          <w:sz w:val="23"/>
          <w:szCs w:val="23"/>
        </w:rPr>
      </w:pPr>
      <w:r w:rsidRPr="00020E1E">
        <w:rPr>
          <w:rFonts w:ascii="Tw Cen MT" w:hAnsi="Tw Cen MT"/>
          <w:color w:val="auto"/>
          <w:sz w:val="23"/>
          <w:szCs w:val="23"/>
        </w:rPr>
        <w:t xml:space="preserve">Société Camerounaise de Banque au Cameroun </w:t>
      </w:r>
    </w:p>
    <w:p w:rsidR="003A3A4A" w:rsidRPr="00020E1E" w:rsidRDefault="003A3A4A" w:rsidP="00E97AAC">
      <w:pPr>
        <w:pStyle w:val="Default"/>
        <w:numPr>
          <w:ilvl w:val="0"/>
          <w:numId w:val="136"/>
        </w:numPr>
        <w:spacing w:after="121"/>
        <w:ind w:left="643" w:hanging="360"/>
        <w:rPr>
          <w:rFonts w:ascii="Tw Cen MT" w:hAnsi="Tw Cen MT"/>
          <w:color w:val="auto"/>
          <w:sz w:val="23"/>
          <w:szCs w:val="23"/>
        </w:rPr>
      </w:pPr>
      <w:r w:rsidRPr="00020E1E">
        <w:rPr>
          <w:rFonts w:ascii="Tw Cen MT" w:hAnsi="Tw Cen MT"/>
          <w:color w:val="auto"/>
          <w:sz w:val="23"/>
          <w:szCs w:val="23"/>
        </w:rPr>
        <w:t xml:space="preserve">Société Générale de Banque au Cameroun </w:t>
      </w:r>
    </w:p>
    <w:p w:rsidR="003A3A4A" w:rsidRPr="00020E1E" w:rsidRDefault="003A3A4A" w:rsidP="00E97AAC">
      <w:pPr>
        <w:pStyle w:val="Default"/>
        <w:numPr>
          <w:ilvl w:val="0"/>
          <w:numId w:val="136"/>
        </w:numPr>
        <w:spacing w:after="121"/>
        <w:ind w:left="643" w:hanging="360"/>
        <w:rPr>
          <w:rFonts w:ascii="Tw Cen MT" w:hAnsi="Tw Cen MT"/>
          <w:color w:val="auto"/>
          <w:sz w:val="23"/>
          <w:szCs w:val="23"/>
        </w:rPr>
      </w:pPr>
      <w:r w:rsidRPr="00020E1E">
        <w:rPr>
          <w:rFonts w:ascii="Tw Cen MT" w:hAnsi="Tw Cen MT"/>
          <w:color w:val="auto"/>
          <w:sz w:val="23"/>
          <w:szCs w:val="23"/>
        </w:rPr>
        <w:t xml:space="preserve">Standard Chartered Bank Cameroon </w:t>
      </w:r>
    </w:p>
    <w:p w:rsidR="003A3A4A" w:rsidRPr="00020E1E" w:rsidRDefault="003A3A4A" w:rsidP="00E97AAC">
      <w:pPr>
        <w:pStyle w:val="Default"/>
        <w:numPr>
          <w:ilvl w:val="0"/>
          <w:numId w:val="136"/>
        </w:numPr>
        <w:spacing w:after="121"/>
        <w:ind w:left="643" w:hanging="360"/>
        <w:rPr>
          <w:rFonts w:ascii="Tw Cen MT" w:hAnsi="Tw Cen MT"/>
          <w:color w:val="auto"/>
          <w:sz w:val="23"/>
          <w:szCs w:val="23"/>
        </w:rPr>
      </w:pPr>
      <w:r w:rsidRPr="00020E1E">
        <w:rPr>
          <w:rFonts w:ascii="Tw Cen MT" w:hAnsi="Tw Cen MT"/>
          <w:color w:val="auto"/>
          <w:sz w:val="23"/>
          <w:szCs w:val="23"/>
        </w:rPr>
        <w:t xml:space="preserve">Union Bank of Cameroon </w:t>
      </w:r>
    </w:p>
    <w:p w:rsidR="003A3A4A" w:rsidRPr="00020E1E" w:rsidRDefault="003A3A4A" w:rsidP="00E97AAC">
      <w:pPr>
        <w:pStyle w:val="Default"/>
        <w:numPr>
          <w:ilvl w:val="0"/>
          <w:numId w:val="136"/>
        </w:numPr>
        <w:spacing w:after="121"/>
        <w:ind w:left="643" w:hanging="360"/>
        <w:rPr>
          <w:rFonts w:ascii="Tw Cen MT" w:hAnsi="Tw Cen MT"/>
          <w:color w:val="auto"/>
          <w:sz w:val="23"/>
          <w:szCs w:val="23"/>
        </w:rPr>
      </w:pPr>
      <w:r w:rsidRPr="00020E1E">
        <w:rPr>
          <w:rFonts w:ascii="Tw Cen MT" w:hAnsi="Tw Cen MT"/>
          <w:color w:val="auto"/>
          <w:sz w:val="23"/>
          <w:szCs w:val="23"/>
        </w:rPr>
        <w:t xml:space="preserve">United Bank for Africa. </w:t>
      </w:r>
    </w:p>
    <w:p w:rsidR="003A3A4A" w:rsidRPr="00020E1E" w:rsidRDefault="003A3A4A" w:rsidP="00E97AAC">
      <w:pPr>
        <w:pStyle w:val="Default"/>
        <w:numPr>
          <w:ilvl w:val="0"/>
          <w:numId w:val="136"/>
        </w:numPr>
        <w:spacing w:after="121"/>
        <w:ind w:left="643" w:hanging="360"/>
        <w:rPr>
          <w:rFonts w:ascii="Tw Cen MT" w:hAnsi="Tw Cen MT"/>
          <w:color w:val="auto"/>
          <w:sz w:val="23"/>
          <w:szCs w:val="23"/>
        </w:rPr>
      </w:pPr>
      <w:r w:rsidRPr="00020E1E">
        <w:rPr>
          <w:rFonts w:ascii="Tw Cen MT" w:hAnsi="Tw Cen MT"/>
          <w:color w:val="auto"/>
          <w:sz w:val="23"/>
          <w:szCs w:val="23"/>
        </w:rPr>
        <w:t xml:space="preserve">Banque Camerounaise des Petites et Moyennes Entreprises (BC-PME), B.P. 12962 Yaoundé ; </w:t>
      </w:r>
    </w:p>
    <w:p w:rsidR="003A3A4A" w:rsidRPr="00E44EC6" w:rsidRDefault="003A3A4A" w:rsidP="00E97AAC">
      <w:pPr>
        <w:pStyle w:val="Default"/>
        <w:numPr>
          <w:ilvl w:val="0"/>
          <w:numId w:val="136"/>
        </w:numPr>
        <w:spacing w:after="121"/>
        <w:ind w:left="643" w:hanging="360"/>
        <w:rPr>
          <w:rFonts w:ascii="Tw Cen MT" w:hAnsi="Tw Cen MT"/>
          <w:color w:val="auto"/>
          <w:sz w:val="23"/>
          <w:szCs w:val="23"/>
          <w:lang w:val="en-US"/>
        </w:rPr>
      </w:pPr>
      <w:r w:rsidRPr="00E44EC6">
        <w:rPr>
          <w:rFonts w:ascii="Tw Cen MT" w:hAnsi="Tw Cen MT"/>
          <w:color w:val="auto"/>
          <w:sz w:val="23"/>
          <w:szCs w:val="23"/>
          <w:lang w:val="en-US"/>
        </w:rPr>
        <w:t xml:space="preserve">Bank Of Africa Cameroun (BOA Cameroun), B.P. 4593 Douala </w:t>
      </w:r>
    </w:p>
    <w:p w:rsidR="003A3A4A" w:rsidRPr="00E44EC6" w:rsidRDefault="003A3A4A" w:rsidP="00E97AAC">
      <w:pPr>
        <w:pStyle w:val="Default"/>
        <w:numPr>
          <w:ilvl w:val="0"/>
          <w:numId w:val="136"/>
        </w:numPr>
        <w:spacing w:after="121"/>
        <w:ind w:left="643" w:hanging="360"/>
        <w:rPr>
          <w:rFonts w:ascii="Tw Cen MT" w:hAnsi="Tw Cen MT"/>
          <w:color w:val="auto"/>
          <w:sz w:val="23"/>
          <w:szCs w:val="23"/>
          <w:lang w:val="en-US"/>
        </w:rPr>
      </w:pPr>
      <w:r w:rsidRPr="00E44EC6">
        <w:rPr>
          <w:rFonts w:ascii="Tw Cen MT" w:hAnsi="Tw Cen MT"/>
          <w:color w:val="auto"/>
          <w:sz w:val="23"/>
          <w:szCs w:val="23"/>
          <w:lang w:val="en-US"/>
        </w:rPr>
        <w:t xml:space="preserve">BANGE BANK CAMEROUN (BANGE CMR); </w:t>
      </w:r>
    </w:p>
    <w:p w:rsidR="003A3A4A" w:rsidRPr="00020E1E" w:rsidRDefault="003A3A4A" w:rsidP="00E97AAC">
      <w:pPr>
        <w:pStyle w:val="Default"/>
        <w:numPr>
          <w:ilvl w:val="0"/>
          <w:numId w:val="136"/>
        </w:numPr>
        <w:spacing w:after="121"/>
        <w:ind w:left="643" w:hanging="360"/>
        <w:rPr>
          <w:rFonts w:ascii="Tw Cen MT" w:hAnsi="Tw Cen MT"/>
          <w:color w:val="auto"/>
          <w:sz w:val="23"/>
          <w:szCs w:val="23"/>
        </w:rPr>
      </w:pPr>
      <w:r w:rsidRPr="00020E1E">
        <w:rPr>
          <w:rFonts w:ascii="Tw Cen MT" w:hAnsi="Tw Cen MT"/>
          <w:color w:val="auto"/>
          <w:sz w:val="23"/>
          <w:szCs w:val="23"/>
        </w:rPr>
        <w:t xml:space="preserve">Credit Communautaire d’Afrique – Bank (CCA – Bank), BP :30 388, Yaoundé ; </w:t>
      </w:r>
    </w:p>
    <w:p w:rsidR="003A3A4A" w:rsidRPr="00020E1E" w:rsidRDefault="003A3A4A" w:rsidP="00E97AAC">
      <w:pPr>
        <w:pStyle w:val="Default"/>
        <w:numPr>
          <w:ilvl w:val="0"/>
          <w:numId w:val="136"/>
        </w:numPr>
        <w:ind w:left="643" w:hanging="360"/>
        <w:rPr>
          <w:rFonts w:ascii="Tw Cen MT" w:hAnsi="Tw Cen MT"/>
          <w:color w:val="auto"/>
          <w:sz w:val="23"/>
          <w:szCs w:val="23"/>
        </w:rPr>
      </w:pPr>
      <w:r w:rsidRPr="00020E1E">
        <w:rPr>
          <w:rFonts w:ascii="Tw Cen MT" w:hAnsi="Tw Cen MT"/>
          <w:color w:val="auto"/>
          <w:sz w:val="23"/>
          <w:szCs w:val="23"/>
        </w:rPr>
        <w:t xml:space="preserve">La regionale Bank, BP : 30 145 Yaoundé, Tél : (+237) 222 22 02 39 </w:t>
      </w:r>
    </w:p>
    <w:p w:rsidR="003A3A4A" w:rsidRPr="00020E1E" w:rsidRDefault="003A3A4A" w:rsidP="003A3A4A">
      <w:pPr>
        <w:pStyle w:val="Default"/>
        <w:rPr>
          <w:rFonts w:ascii="Tw Cen MT" w:hAnsi="Tw Cen MT"/>
          <w:color w:val="auto"/>
          <w:sz w:val="23"/>
          <w:szCs w:val="23"/>
        </w:rPr>
      </w:pPr>
    </w:p>
    <w:p w:rsidR="003A3A4A" w:rsidRPr="00020E1E" w:rsidRDefault="003A3A4A" w:rsidP="003A3A4A">
      <w:pPr>
        <w:pStyle w:val="Default"/>
        <w:rPr>
          <w:rFonts w:ascii="Tw Cen MT" w:hAnsi="Tw Cen MT"/>
          <w:color w:val="auto"/>
          <w:sz w:val="23"/>
          <w:szCs w:val="23"/>
        </w:rPr>
      </w:pPr>
      <w:r w:rsidRPr="00020E1E">
        <w:rPr>
          <w:rFonts w:ascii="Tw Cen MT" w:hAnsi="Tw Cen MT"/>
          <w:b/>
          <w:bCs/>
          <w:color w:val="auto"/>
          <w:sz w:val="23"/>
          <w:szCs w:val="23"/>
        </w:rPr>
        <w:t xml:space="preserve">II- Compagnies d’assurances </w:t>
      </w:r>
    </w:p>
    <w:p w:rsidR="003A3A4A" w:rsidRPr="00020E1E" w:rsidRDefault="003A3A4A" w:rsidP="00E97AAC">
      <w:pPr>
        <w:pStyle w:val="Default"/>
        <w:numPr>
          <w:ilvl w:val="0"/>
          <w:numId w:val="137"/>
        </w:numPr>
        <w:spacing w:after="121"/>
        <w:ind w:left="1420" w:hanging="360"/>
        <w:rPr>
          <w:rFonts w:ascii="Tw Cen MT" w:hAnsi="Tw Cen MT"/>
          <w:color w:val="auto"/>
          <w:sz w:val="23"/>
          <w:szCs w:val="23"/>
        </w:rPr>
      </w:pPr>
      <w:r w:rsidRPr="00020E1E">
        <w:rPr>
          <w:rFonts w:ascii="Tw Cen MT" w:hAnsi="Tw Cen MT"/>
          <w:color w:val="auto"/>
          <w:sz w:val="23"/>
          <w:szCs w:val="23"/>
        </w:rPr>
        <w:t xml:space="preserve">Chanas assurances; </w:t>
      </w:r>
    </w:p>
    <w:p w:rsidR="003A3A4A" w:rsidRPr="00020E1E" w:rsidRDefault="003A3A4A" w:rsidP="00E97AAC">
      <w:pPr>
        <w:pStyle w:val="Default"/>
        <w:numPr>
          <w:ilvl w:val="0"/>
          <w:numId w:val="137"/>
        </w:numPr>
        <w:spacing w:after="121"/>
        <w:ind w:left="1420" w:hanging="360"/>
        <w:rPr>
          <w:rFonts w:ascii="Tw Cen MT" w:hAnsi="Tw Cen MT"/>
          <w:color w:val="auto"/>
          <w:sz w:val="23"/>
          <w:szCs w:val="23"/>
        </w:rPr>
      </w:pPr>
      <w:r w:rsidRPr="00020E1E">
        <w:rPr>
          <w:rFonts w:ascii="Tw Cen MT" w:hAnsi="Tw Cen MT"/>
          <w:color w:val="auto"/>
          <w:sz w:val="23"/>
          <w:szCs w:val="23"/>
        </w:rPr>
        <w:t xml:space="preserve">Activa Assurances </w:t>
      </w:r>
    </w:p>
    <w:p w:rsidR="003A3A4A" w:rsidRPr="00020E1E" w:rsidRDefault="003A3A4A" w:rsidP="00E97AAC">
      <w:pPr>
        <w:pStyle w:val="Default"/>
        <w:numPr>
          <w:ilvl w:val="0"/>
          <w:numId w:val="137"/>
        </w:numPr>
        <w:spacing w:after="121"/>
        <w:ind w:left="1420" w:hanging="360"/>
        <w:rPr>
          <w:rFonts w:ascii="Tw Cen MT" w:hAnsi="Tw Cen MT"/>
          <w:color w:val="auto"/>
          <w:sz w:val="23"/>
          <w:szCs w:val="23"/>
        </w:rPr>
      </w:pPr>
      <w:r w:rsidRPr="00020E1E">
        <w:rPr>
          <w:rFonts w:ascii="Tw Cen MT" w:hAnsi="Tw Cen MT"/>
          <w:color w:val="auto"/>
          <w:sz w:val="23"/>
          <w:szCs w:val="23"/>
        </w:rPr>
        <w:t xml:space="preserve">Atlantique Assurances S .A., B.P. 2933 Douala ; </w:t>
      </w:r>
    </w:p>
    <w:p w:rsidR="003A3A4A" w:rsidRPr="00020E1E" w:rsidRDefault="003A3A4A" w:rsidP="00E97AAC">
      <w:pPr>
        <w:pStyle w:val="Default"/>
        <w:numPr>
          <w:ilvl w:val="0"/>
          <w:numId w:val="137"/>
        </w:numPr>
        <w:spacing w:after="121"/>
        <w:ind w:left="1420" w:hanging="360"/>
        <w:rPr>
          <w:rFonts w:ascii="Tw Cen MT" w:hAnsi="Tw Cen MT"/>
          <w:color w:val="auto"/>
          <w:sz w:val="23"/>
          <w:szCs w:val="23"/>
        </w:rPr>
      </w:pPr>
      <w:r w:rsidRPr="00020E1E">
        <w:rPr>
          <w:rFonts w:ascii="Tw Cen MT" w:hAnsi="Tw Cen MT"/>
          <w:color w:val="auto"/>
          <w:sz w:val="23"/>
          <w:szCs w:val="23"/>
        </w:rPr>
        <w:t xml:space="preserve">Zénithe Insurance S.A. ; </w:t>
      </w:r>
    </w:p>
    <w:p w:rsidR="003A3A4A" w:rsidRPr="00020E1E" w:rsidRDefault="003A3A4A" w:rsidP="00E97AAC">
      <w:pPr>
        <w:pStyle w:val="Default"/>
        <w:numPr>
          <w:ilvl w:val="0"/>
          <w:numId w:val="137"/>
        </w:numPr>
        <w:spacing w:after="121"/>
        <w:ind w:left="1420" w:hanging="360"/>
        <w:rPr>
          <w:rFonts w:ascii="Tw Cen MT" w:hAnsi="Tw Cen MT"/>
          <w:color w:val="auto"/>
          <w:sz w:val="23"/>
          <w:szCs w:val="23"/>
        </w:rPr>
      </w:pPr>
      <w:r w:rsidRPr="00020E1E">
        <w:rPr>
          <w:rFonts w:ascii="Tw Cen MT" w:hAnsi="Tw Cen MT"/>
          <w:color w:val="auto"/>
          <w:sz w:val="23"/>
          <w:szCs w:val="23"/>
        </w:rPr>
        <w:t xml:space="preserve">Pro-Assur S.A ; </w:t>
      </w:r>
    </w:p>
    <w:p w:rsidR="003A3A4A" w:rsidRPr="00020E1E" w:rsidRDefault="003A3A4A" w:rsidP="00E97AAC">
      <w:pPr>
        <w:pStyle w:val="Default"/>
        <w:numPr>
          <w:ilvl w:val="0"/>
          <w:numId w:val="137"/>
        </w:numPr>
        <w:spacing w:after="121"/>
        <w:ind w:left="1420" w:hanging="360"/>
        <w:rPr>
          <w:rFonts w:ascii="Tw Cen MT" w:hAnsi="Tw Cen MT"/>
          <w:color w:val="auto"/>
          <w:sz w:val="23"/>
          <w:szCs w:val="23"/>
        </w:rPr>
      </w:pPr>
      <w:r w:rsidRPr="00020E1E">
        <w:rPr>
          <w:rFonts w:ascii="Tw Cen MT" w:hAnsi="Tw Cen MT"/>
          <w:color w:val="auto"/>
          <w:sz w:val="23"/>
          <w:szCs w:val="23"/>
        </w:rPr>
        <w:t xml:space="preserve">Aréa Assurances S.A, B.P . 1531 Douala ; </w:t>
      </w:r>
    </w:p>
    <w:p w:rsidR="003A3A4A" w:rsidRPr="00020E1E" w:rsidRDefault="003A3A4A" w:rsidP="00E97AAC">
      <w:pPr>
        <w:pStyle w:val="Default"/>
        <w:numPr>
          <w:ilvl w:val="0"/>
          <w:numId w:val="137"/>
        </w:numPr>
        <w:spacing w:after="121"/>
        <w:ind w:left="1420" w:hanging="360"/>
        <w:rPr>
          <w:rFonts w:ascii="Tw Cen MT" w:hAnsi="Tw Cen MT"/>
          <w:color w:val="auto"/>
          <w:sz w:val="23"/>
          <w:szCs w:val="23"/>
        </w:rPr>
      </w:pPr>
      <w:r w:rsidRPr="00020E1E">
        <w:rPr>
          <w:rFonts w:ascii="Tw Cen MT" w:hAnsi="Tw Cen MT"/>
          <w:color w:val="auto"/>
          <w:sz w:val="23"/>
          <w:szCs w:val="23"/>
        </w:rPr>
        <w:t xml:space="preserve">Bénéficial General Insurance S .A., B.P. 2328 Douala ; </w:t>
      </w:r>
    </w:p>
    <w:p w:rsidR="003A3A4A" w:rsidRPr="00020E1E" w:rsidRDefault="003A3A4A" w:rsidP="00E97AAC">
      <w:pPr>
        <w:pStyle w:val="Default"/>
        <w:numPr>
          <w:ilvl w:val="0"/>
          <w:numId w:val="137"/>
        </w:numPr>
        <w:spacing w:after="121"/>
        <w:ind w:left="1420" w:hanging="360"/>
        <w:rPr>
          <w:rFonts w:ascii="Tw Cen MT" w:hAnsi="Tw Cen MT"/>
          <w:color w:val="auto"/>
          <w:sz w:val="23"/>
          <w:szCs w:val="23"/>
        </w:rPr>
      </w:pPr>
      <w:r w:rsidRPr="00020E1E">
        <w:rPr>
          <w:rFonts w:ascii="Tw Cen MT" w:hAnsi="Tw Cen MT"/>
          <w:color w:val="auto"/>
          <w:sz w:val="23"/>
          <w:szCs w:val="23"/>
        </w:rPr>
        <w:t xml:space="preserve">CPA S.A., B.BP. 54Douala ; </w:t>
      </w:r>
    </w:p>
    <w:p w:rsidR="003A3A4A" w:rsidRPr="00020E1E" w:rsidRDefault="003A3A4A" w:rsidP="00E97AAC">
      <w:pPr>
        <w:pStyle w:val="Default"/>
        <w:numPr>
          <w:ilvl w:val="0"/>
          <w:numId w:val="137"/>
        </w:numPr>
        <w:spacing w:after="121"/>
        <w:ind w:left="1420" w:hanging="360"/>
        <w:rPr>
          <w:rFonts w:ascii="Tw Cen MT" w:hAnsi="Tw Cen MT"/>
          <w:color w:val="auto"/>
          <w:sz w:val="23"/>
          <w:szCs w:val="23"/>
        </w:rPr>
      </w:pPr>
      <w:r w:rsidRPr="00020E1E">
        <w:rPr>
          <w:rFonts w:ascii="Tw Cen MT" w:hAnsi="Tw Cen MT"/>
          <w:color w:val="auto"/>
          <w:sz w:val="23"/>
          <w:szCs w:val="23"/>
        </w:rPr>
        <w:t xml:space="preserve">NSIA Assurances S.A., B.P. 2759 Douala ; </w:t>
      </w:r>
    </w:p>
    <w:p w:rsidR="003A3A4A" w:rsidRPr="00020E1E" w:rsidRDefault="003A3A4A" w:rsidP="00E97AAC">
      <w:pPr>
        <w:pStyle w:val="Default"/>
        <w:numPr>
          <w:ilvl w:val="0"/>
          <w:numId w:val="137"/>
        </w:numPr>
        <w:spacing w:after="121"/>
        <w:ind w:left="1420" w:hanging="360"/>
        <w:rPr>
          <w:rFonts w:ascii="Tw Cen MT" w:hAnsi="Tw Cen MT"/>
          <w:color w:val="auto"/>
          <w:sz w:val="23"/>
          <w:szCs w:val="23"/>
        </w:rPr>
      </w:pPr>
      <w:r w:rsidRPr="00020E1E">
        <w:rPr>
          <w:rFonts w:ascii="Tw Cen MT" w:hAnsi="Tw Cen MT"/>
          <w:color w:val="auto"/>
          <w:sz w:val="23"/>
          <w:szCs w:val="23"/>
        </w:rPr>
        <w:t xml:space="preserve">SAAR S.A., B.P. 1011 Douala ; </w:t>
      </w:r>
    </w:p>
    <w:p w:rsidR="003A3A4A" w:rsidRPr="00020E1E" w:rsidRDefault="003A3A4A" w:rsidP="00E97AAC">
      <w:pPr>
        <w:pStyle w:val="Default"/>
        <w:numPr>
          <w:ilvl w:val="0"/>
          <w:numId w:val="137"/>
        </w:numPr>
        <w:ind w:left="1420" w:hanging="360"/>
        <w:rPr>
          <w:rFonts w:ascii="Tw Cen MT" w:hAnsi="Tw Cen MT"/>
          <w:color w:val="auto"/>
          <w:sz w:val="23"/>
          <w:szCs w:val="23"/>
        </w:rPr>
      </w:pPr>
      <w:r w:rsidRPr="00020E1E">
        <w:rPr>
          <w:rFonts w:ascii="Tw Cen MT" w:hAnsi="Tw Cen MT"/>
          <w:color w:val="auto"/>
          <w:sz w:val="23"/>
          <w:szCs w:val="23"/>
        </w:rPr>
        <w:t xml:space="preserve">Saham Assurances S.A., B.P. 11315 Douala </w:t>
      </w:r>
    </w:p>
    <w:p w:rsidR="003A3A4A" w:rsidRPr="00020E1E" w:rsidRDefault="003A3A4A" w:rsidP="003A3A4A">
      <w:pPr>
        <w:pStyle w:val="Default"/>
        <w:rPr>
          <w:rFonts w:ascii="Tw Cen MT" w:hAnsi="Tw Cen MT"/>
          <w:color w:val="auto"/>
          <w:sz w:val="23"/>
          <w:szCs w:val="23"/>
        </w:rPr>
      </w:pPr>
    </w:p>
    <w:p w:rsidR="003A3A4A" w:rsidRDefault="003A3A4A" w:rsidP="003A3A4A">
      <w:pPr>
        <w:rPr>
          <w:rFonts w:ascii="Tw Cen MT" w:hAnsi="Tw Cen MT"/>
          <w:sz w:val="23"/>
          <w:szCs w:val="23"/>
        </w:rPr>
      </w:pPr>
      <w:r w:rsidRPr="00020E1E">
        <w:rPr>
          <w:rFonts w:ascii="Tw Cen MT" w:hAnsi="Tw Cen MT"/>
          <w:b/>
          <w:bCs/>
          <w:sz w:val="23"/>
          <w:szCs w:val="23"/>
        </w:rPr>
        <w:t xml:space="preserve">NB </w:t>
      </w:r>
      <w:r w:rsidRPr="00020E1E">
        <w:rPr>
          <w:rFonts w:ascii="Tw Cen MT" w:hAnsi="Tw Cen MT"/>
          <w:sz w:val="23"/>
          <w:szCs w:val="23"/>
        </w:rPr>
        <w:t>: Cette liste étant évolutive, le Maître d’Ouvrage ou le Maître d’Ouvrage devra s’assurer lors de l’élaboration du DAO qu’il s’agit de la dernière actualisation du Ministre en charge des finances</w:t>
      </w:r>
    </w:p>
    <w:p w:rsidR="003A3A4A" w:rsidRDefault="003A3A4A" w:rsidP="003A3A4A">
      <w:pPr>
        <w:rPr>
          <w:rFonts w:ascii="Tw Cen MT" w:hAnsi="Tw Cen MT"/>
          <w:sz w:val="23"/>
          <w:szCs w:val="23"/>
        </w:rPr>
      </w:pPr>
    </w:p>
    <w:p w:rsidR="003A3A4A" w:rsidRDefault="003A3A4A" w:rsidP="003A3A4A">
      <w:pPr>
        <w:rPr>
          <w:rFonts w:ascii="Tw Cen MT" w:hAnsi="Tw Cen MT"/>
          <w:sz w:val="23"/>
          <w:szCs w:val="23"/>
        </w:rPr>
      </w:pPr>
    </w:p>
    <w:p w:rsidR="003A3A4A" w:rsidRDefault="003A3A4A" w:rsidP="003A3A4A">
      <w:pPr>
        <w:rPr>
          <w:rFonts w:ascii="Tw Cen MT" w:hAnsi="Tw Cen MT"/>
          <w:sz w:val="23"/>
          <w:szCs w:val="23"/>
        </w:rPr>
      </w:pPr>
    </w:p>
    <w:p w:rsidR="003A3A4A" w:rsidRDefault="003A3A4A" w:rsidP="003A3A4A">
      <w:pPr>
        <w:rPr>
          <w:rFonts w:ascii="Tw Cen MT" w:hAnsi="Tw Cen MT"/>
          <w:sz w:val="23"/>
          <w:szCs w:val="23"/>
        </w:rPr>
      </w:pPr>
    </w:p>
    <w:p w:rsidR="003A3A4A" w:rsidRDefault="003A3A4A" w:rsidP="003A3A4A">
      <w:pPr>
        <w:rPr>
          <w:rFonts w:ascii="Tw Cen MT" w:hAnsi="Tw Cen MT"/>
          <w:sz w:val="23"/>
          <w:szCs w:val="23"/>
        </w:rPr>
      </w:pPr>
    </w:p>
    <w:p w:rsidR="003A3A4A" w:rsidRDefault="003A3A4A" w:rsidP="003A3A4A">
      <w:pPr>
        <w:rPr>
          <w:rFonts w:ascii="Tw Cen MT" w:hAnsi="Tw Cen MT"/>
          <w:sz w:val="23"/>
          <w:szCs w:val="23"/>
        </w:rPr>
      </w:pPr>
    </w:p>
    <w:p w:rsidR="003A3A4A" w:rsidRDefault="003A3A4A" w:rsidP="003A3A4A">
      <w:pPr>
        <w:rPr>
          <w:rFonts w:ascii="Tw Cen MT" w:hAnsi="Tw Cen MT"/>
          <w:sz w:val="23"/>
          <w:szCs w:val="23"/>
        </w:rPr>
      </w:pPr>
    </w:p>
    <w:p w:rsidR="003A3A4A" w:rsidRDefault="003A3A4A" w:rsidP="003A3A4A">
      <w:pPr>
        <w:rPr>
          <w:rFonts w:ascii="Tw Cen MT" w:hAnsi="Tw Cen MT"/>
          <w:sz w:val="23"/>
          <w:szCs w:val="23"/>
        </w:rPr>
      </w:pPr>
    </w:p>
    <w:p w:rsidR="003A3A4A" w:rsidRDefault="003A3A4A" w:rsidP="003A3A4A">
      <w:pPr>
        <w:rPr>
          <w:rFonts w:ascii="Tw Cen MT" w:hAnsi="Tw Cen MT"/>
          <w:sz w:val="23"/>
          <w:szCs w:val="23"/>
        </w:rPr>
      </w:pPr>
    </w:p>
    <w:p w:rsidR="003A3A4A" w:rsidRDefault="003A3A4A" w:rsidP="003A3A4A">
      <w:pPr>
        <w:rPr>
          <w:rFonts w:ascii="Tw Cen MT" w:hAnsi="Tw Cen MT"/>
          <w:sz w:val="23"/>
          <w:szCs w:val="23"/>
        </w:rPr>
      </w:pPr>
    </w:p>
    <w:p w:rsidR="003A3A4A" w:rsidRDefault="00FA443E" w:rsidP="003A3A4A">
      <w:pPr>
        <w:rPr>
          <w:rFonts w:ascii="Tw Cen MT" w:hAnsi="Tw Cen MT"/>
          <w:sz w:val="23"/>
          <w:szCs w:val="23"/>
        </w:rPr>
      </w:pPr>
      <w:r>
        <w:rPr>
          <w:rFonts w:ascii="Tw Cen MT" w:hAnsi="Tw Cen MT"/>
          <w:noProof/>
          <w:sz w:val="23"/>
          <w:szCs w:val="23"/>
        </w:rPr>
        <w:lastRenderedPageBreak/>
        <mc:AlternateContent>
          <mc:Choice Requires="wps">
            <w:drawing>
              <wp:anchor distT="0" distB="0" distL="114300" distR="114300" simplePos="0" relativeHeight="251699712" behindDoc="0" locked="0" layoutInCell="1" allowOverlap="1">
                <wp:simplePos x="0" y="0"/>
                <wp:positionH relativeFrom="margin">
                  <wp:posOffset>200660</wp:posOffset>
                </wp:positionH>
                <wp:positionV relativeFrom="margin">
                  <wp:posOffset>3773170</wp:posOffset>
                </wp:positionV>
                <wp:extent cx="5843905" cy="2837815"/>
                <wp:effectExtent l="38100" t="57150" r="4445" b="38735"/>
                <wp:wrapSquare wrapText="bothSides"/>
                <wp:docPr id="8" name="AutoShap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3905" cy="2837815"/>
                        </a:xfrm>
                        <a:prstGeom prst="leftRightArrow">
                          <a:avLst>
                            <a:gd name="adj1" fmla="val 50000"/>
                            <a:gd name="adj2" fmla="val 54642"/>
                          </a:avLst>
                        </a:prstGeom>
                        <a:solidFill>
                          <a:srgbClr val="FFFFFF"/>
                        </a:solidFill>
                        <a:ln w="28575">
                          <a:solidFill>
                            <a:srgbClr val="000000"/>
                          </a:solidFill>
                          <a:miter lim="800000"/>
                          <a:headEnd/>
                          <a:tailEnd/>
                        </a:ln>
                      </wps:spPr>
                      <wps:txbx>
                        <w:txbxContent>
                          <w:p w:rsidR="005D7E48" w:rsidRPr="00020E1E" w:rsidRDefault="005D7E48" w:rsidP="003A3A4A">
                            <w:pPr>
                              <w:pStyle w:val="Default"/>
                              <w:pageBreakBefore/>
                              <w:rPr>
                                <w:rFonts w:ascii="Tw Cen MT" w:hAnsi="Tw Cen MT"/>
                                <w:color w:val="auto"/>
                                <w:sz w:val="36"/>
                                <w:szCs w:val="36"/>
                              </w:rPr>
                            </w:pPr>
                            <w:r w:rsidRPr="00020E1E">
                              <w:rPr>
                                <w:rFonts w:ascii="Tw Cen MT" w:hAnsi="Tw Cen MT"/>
                                <w:b/>
                                <w:bCs/>
                                <w:i/>
                                <w:iCs/>
                                <w:color w:val="auto"/>
                                <w:sz w:val="36"/>
                                <w:szCs w:val="36"/>
                              </w:rPr>
                              <w:t xml:space="preserve">PIECE N°15. </w:t>
                            </w:r>
                          </w:p>
                          <w:p w:rsidR="005D7E48" w:rsidRPr="003A3A4A" w:rsidRDefault="005D7E48" w:rsidP="003A3A4A">
                            <w:pPr>
                              <w:rPr>
                                <w:szCs w:val="32"/>
                              </w:rPr>
                            </w:pPr>
                            <w:r w:rsidRPr="00020E1E">
                              <w:rPr>
                                <w:rFonts w:ascii="Tw Cen MT" w:hAnsi="Tw Cen MT"/>
                                <w:b/>
                                <w:bCs/>
                                <w:i/>
                                <w:iCs/>
                                <w:sz w:val="36"/>
                                <w:szCs w:val="36"/>
                              </w:rPr>
                              <w:t>PROCEDURE DE PASSATION DES MARCHES EN LIGNE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9" type="#_x0000_t69" style="position:absolute;margin-left:15.8pt;margin-top:297.1pt;width:460.15pt;height:223.45pt;z-index:2516997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" adj="5731" strokeweight="2.25pt">
                <v:textbox>
                  <w:txbxContent>
                    <w:p w:rsidR="005D7E48" w:rsidRPr="00020E1E" w:rsidRDefault="005D7E48" w:rsidP="003A3A4A">
                      <w:pPr>
                        <w:pStyle w:val="Default"/>
                        <w:pageBreakBefore/>
                        <w:rPr>
                          <w:rFonts w:ascii="Tw Cen MT" w:hAnsi="Tw Cen MT"/>
                          <w:color w:val="auto"/>
                          <w:sz w:val="36"/>
                          <w:szCs w:val="36"/>
                        </w:rPr>
                      </w:pPr>
                      <w:r w:rsidRPr="00020E1E">
                        <w:rPr>
                          <w:rFonts w:ascii="Tw Cen MT" w:hAnsi="Tw Cen MT"/>
                          <w:b/>
                          <w:bCs/>
                          <w:i/>
                          <w:iCs/>
                          <w:color w:val="auto"/>
                          <w:sz w:val="36"/>
                          <w:szCs w:val="36"/>
                        </w:rPr>
                        <w:t xml:space="preserve">PIECE N°15. </w:t>
                      </w:r>
                    </w:p>
                    <w:p w:rsidR="005D7E48" w:rsidRPr="003A3A4A" w:rsidRDefault="005D7E48" w:rsidP="003A3A4A">
                      <w:pPr>
                        <w:rPr>
                          <w:szCs w:val="32"/>
                        </w:rPr>
                      </w:pPr>
                      <w:r w:rsidRPr="00020E1E">
                        <w:rPr>
                          <w:rFonts w:ascii="Tw Cen MT" w:hAnsi="Tw Cen MT"/>
                          <w:b/>
                          <w:bCs/>
                          <w:i/>
                          <w:iCs/>
                          <w:sz w:val="36"/>
                          <w:szCs w:val="36"/>
                        </w:rPr>
                        <w:t>PROCEDURE DE PASSATION DES MARCHES EN LIGNE</w:t>
                      </w:r>
                    </w:p>
                  </w:txbxContent>
                </v:textbox>
                <w10:wrap type="square" anchorx="margin" anchory="margin"/>
              </v:shape>
            </w:pict>
          </mc:Fallback>
        </mc:AlternateContent>
      </w: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CF6812" w:rsidRDefault="00CF6812"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C21AE1" w:rsidRDefault="00C21AE1" w:rsidP="003A3A4A">
      <w:pPr>
        <w:rPr>
          <w:rFonts w:ascii="Tw Cen MT" w:hAnsi="Tw Cen MT"/>
          <w:b/>
          <w:bCs/>
          <w:i/>
          <w:iCs/>
          <w:sz w:val="36"/>
          <w:szCs w:val="36"/>
        </w:rPr>
      </w:pPr>
    </w:p>
    <w:p w:rsidR="003A3A4A" w:rsidRDefault="003A3A4A" w:rsidP="003A3A4A">
      <w:pPr>
        <w:rPr>
          <w:rFonts w:ascii="Tw Cen MT" w:hAnsi="Tw Cen MT"/>
          <w:b/>
          <w:bCs/>
          <w:i/>
          <w:iCs/>
          <w:sz w:val="36"/>
          <w:szCs w:val="36"/>
        </w:rPr>
      </w:pPr>
    </w:p>
    <w:p w:rsidR="003A3A4A" w:rsidRPr="00020E1E" w:rsidRDefault="003A3A4A" w:rsidP="003A3A4A">
      <w:pPr>
        <w:autoSpaceDE w:val="0"/>
        <w:autoSpaceDN w:val="0"/>
        <w:adjustRightInd w:val="0"/>
        <w:rPr>
          <w:rFonts w:ascii="Tw Cen MT" w:hAnsi="Tw Cen MT" w:cs="Calibri"/>
          <w:color w:val="000000"/>
          <w:sz w:val="52"/>
          <w:szCs w:val="52"/>
        </w:rPr>
      </w:pPr>
      <w:r w:rsidRPr="00020E1E">
        <w:rPr>
          <w:rFonts w:ascii="Tw Cen MT" w:hAnsi="Tw Cen MT" w:cs="Calibri"/>
          <w:color w:val="000000"/>
          <w:sz w:val="52"/>
          <w:szCs w:val="52"/>
        </w:rPr>
        <w:lastRenderedPageBreak/>
        <w:t xml:space="preserve">LA PROCEDURE DE SOUMISSION EN LIGNE </w:t>
      </w:r>
    </w:p>
    <w:p w:rsidR="003A3A4A" w:rsidRPr="00020E1E" w:rsidRDefault="003A3A4A" w:rsidP="003A3A4A">
      <w:pPr>
        <w:autoSpaceDE w:val="0"/>
        <w:autoSpaceDN w:val="0"/>
        <w:adjustRightInd w:val="0"/>
        <w:rPr>
          <w:rFonts w:ascii="Tw Cen MT" w:hAnsi="Tw Cen MT" w:cs="Calibri"/>
          <w:color w:val="000000"/>
          <w:sz w:val="23"/>
          <w:szCs w:val="23"/>
        </w:rPr>
      </w:pPr>
      <w:r w:rsidRPr="00020E1E">
        <w:rPr>
          <w:rFonts w:ascii="Tw Cen MT" w:hAnsi="Tw Cen MT"/>
          <w:color w:val="000000"/>
          <w:sz w:val="23"/>
          <w:szCs w:val="23"/>
        </w:rPr>
        <w:t xml:space="preserve">Pour soumissionner en ligne, le prestataire doit suivre les quatre étapes ci-après : </w:t>
      </w:r>
    </w:p>
    <w:p w:rsidR="003A3A4A" w:rsidRPr="00020E1E" w:rsidRDefault="003A3A4A" w:rsidP="003A3A4A">
      <w:pPr>
        <w:autoSpaceDE w:val="0"/>
        <w:autoSpaceDN w:val="0"/>
        <w:adjustRightInd w:val="0"/>
        <w:rPr>
          <w:rFonts w:ascii="Tw Cen MT" w:hAnsi="Tw Cen MT" w:cs="Calibri"/>
          <w:color w:val="000000"/>
          <w:sz w:val="23"/>
          <w:szCs w:val="23"/>
        </w:rPr>
      </w:pPr>
      <w:r w:rsidRPr="00020E1E">
        <w:rPr>
          <w:rFonts w:ascii="Tw Cen MT" w:hAnsi="Tw Cen MT"/>
          <w:color w:val="000000"/>
          <w:sz w:val="23"/>
          <w:szCs w:val="23"/>
        </w:rPr>
        <w:t xml:space="preserve">Étape 1 : Enregistrement de l’Entreprise dans la plateforme COLEPS </w:t>
      </w:r>
    </w:p>
    <w:p w:rsidR="003A3A4A" w:rsidRPr="00020E1E" w:rsidRDefault="003A3A4A" w:rsidP="00E97AAC">
      <w:pPr>
        <w:numPr>
          <w:ilvl w:val="0"/>
          <w:numId w:val="138"/>
        </w:numPr>
        <w:autoSpaceDE w:val="0"/>
        <w:autoSpaceDN w:val="0"/>
        <w:adjustRightInd w:val="0"/>
        <w:rPr>
          <w:rFonts w:ascii="Tw Cen MT" w:hAnsi="Tw Cen MT" w:cs="Calibri"/>
          <w:color w:val="000000"/>
          <w:sz w:val="23"/>
          <w:szCs w:val="23"/>
        </w:rPr>
      </w:pPr>
      <w:r w:rsidRPr="00020E1E">
        <w:rPr>
          <w:rFonts w:ascii="Tw Cen MT" w:hAnsi="Tw Cen MT"/>
          <w:color w:val="000000"/>
          <w:sz w:val="23"/>
          <w:szCs w:val="23"/>
        </w:rPr>
        <w:t xml:space="preserve">Se connecter à COLEPS à partir de l’adresse https://www.marchespublics.cm </w:t>
      </w:r>
      <w:r w:rsidRPr="00020E1E">
        <w:rPr>
          <w:rFonts w:ascii="Tw Cen MT" w:hAnsi="Tw Cen MT" w:cs="Calibri"/>
          <w:color w:val="000000"/>
          <w:sz w:val="23"/>
          <w:szCs w:val="23"/>
        </w:rPr>
        <w:t xml:space="preserve">ou </w:t>
      </w:r>
    </w:p>
    <w:p w:rsidR="003A3A4A" w:rsidRPr="00020E1E" w:rsidRDefault="003A3A4A" w:rsidP="003A3A4A">
      <w:pPr>
        <w:autoSpaceDE w:val="0"/>
        <w:autoSpaceDN w:val="0"/>
        <w:adjustRightInd w:val="0"/>
        <w:rPr>
          <w:rFonts w:ascii="Tw Cen MT" w:hAnsi="Tw Cen MT" w:cs="Calibri"/>
          <w:color w:val="000000"/>
          <w:sz w:val="23"/>
          <w:szCs w:val="23"/>
        </w:rPr>
      </w:pPr>
    </w:p>
    <w:p w:rsidR="003A3A4A" w:rsidRPr="00020E1E" w:rsidRDefault="003A3A4A" w:rsidP="003A3A4A">
      <w:pPr>
        <w:autoSpaceDE w:val="0"/>
        <w:autoSpaceDN w:val="0"/>
        <w:adjustRightInd w:val="0"/>
        <w:rPr>
          <w:rFonts w:ascii="Tw Cen MT" w:hAnsi="Tw Cen MT" w:cs="Calibri"/>
          <w:color w:val="000000"/>
          <w:sz w:val="23"/>
          <w:szCs w:val="23"/>
        </w:rPr>
      </w:pPr>
      <w:r w:rsidRPr="00020E1E">
        <w:rPr>
          <w:rFonts w:ascii="Tw Cen MT" w:hAnsi="Tw Cen MT"/>
          <w:color w:val="000000"/>
          <w:sz w:val="23"/>
          <w:szCs w:val="23"/>
        </w:rPr>
        <w:t xml:space="preserve">https://www.publicscontratcs.cm </w:t>
      </w:r>
      <w:r w:rsidRPr="00020E1E">
        <w:rPr>
          <w:rFonts w:ascii="Tw Cen MT" w:hAnsi="Tw Cen MT" w:cs="Calibri"/>
          <w:color w:val="000000"/>
          <w:sz w:val="23"/>
          <w:szCs w:val="23"/>
        </w:rPr>
        <w:t xml:space="preserve">; </w:t>
      </w:r>
    </w:p>
    <w:p w:rsidR="003A3A4A" w:rsidRPr="00020E1E" w:rsidRDefault="003A3A4A" w:rsidP="00E97AAC">
      <w:pPr>
        <w:numPr>
          <w:ilvl w:val="0"/>
          <w:numId w:val="139"/>
        </w:numPr>
        <w:autoSpaceDE w:val="0"/>
        <w:autoSpaceDN w:val="0"/>
        <w:adjustRightInd w:val="0"/>
        <w:spacing w:after="74"/>
        <w:rPr>
          <w:rFonts w:ascii="Tw Cen MT" w:hAnsi="Tw Cen MT" w:cs="Calibri"/>
          <w:color w:val="000000"/>
          <w:sz w:val="23"/>
          <w:szCs w:val="23"/>
        </w:rPr>
      </w:pPr>
      <w:r w:rsidRPr="00020E1E">
        <w:rPr>
          <w:rFonts w:ascii="Tw Cen MT" w:hAnsi="Tw Cen MT"/>
          <w:color w:val="000000"/>
          <w:sz w:val="23"/>
          <w:szCs w:val="23"/>
        </w:rPr>
        <w:t xml:space="preserve">Aller dans l’onglet « </w:t>
      </w:r>
      <w:r w:rsidRPr="00020E1E">
        <w:rPr>
          <w:rFonts w:ascii="Tw Cen MT" w:hAnsi="Tw Cen MT"/>
          <w:i/>
          <w:iCs/>
          <w:color w:val="000000"/>
          <w:sz w:val="25"/>
          <w:szCs w:val="25"/>
        </w:rPr>
        <w:t xml:space="preserve">Enregistrement des soumissionnaires </w:t>
      </w:r>
      <w:r w:rsidRPr="00020E1E">
        <w:rPr>
          <w:rFonts w:ascii="Tw Cen MT" w:hAnsi="Tw Cen MT"/>
          <w:color w:val="000000"/>
          <w:sz w:val="23"/>
          <w:szCs w:val="23"/>
        </w:rPr>
        <w:t xml:space="preserve">» et renseigner minutieusement le formulaire de demande ; </w:t>
      </w:r>
    </w:p>
    <w:p w:rsidR="003A3A4A" w:rsidRPr="00020E1E" w:rsidRDefault="003A3A4A" w:rsidP="00E97AAC">
      <w:pPr>
        <w:numPr>
          <w:ilvl w:val="0"/>
          <w:numId w:val="139"/>
        </w:numPr>
        <w:autoSpaceDE w:val="0"/>
        <w:autoSpaceDN w:val="0"/>
        <w:adjustRightInd w:val="0"/>
        <w:spacing w:after="74"/>
        <w:rPr>
          <w:rFonts w:ascii="Tw Cen MT" w:hAnsi="Tw Cen MT" w:cs="Calibri"/>
          <w:color w:val="000000"/>
          <w:sz w:val="23"/>
          <w:szCs w:val="23"/>
        </w:rPr>
      </w:pPr>
      <w:r w:rsidRPr="00020E1E">
        <w:rPr>
          <w:rFonts w:ascii="Tw Cen MT" w:hAnsi="Tw Cen MT"/>
          <w:color w:val="000000"/>
          <w:sz w:val="23"/>
          <w:szCs w:val="23"/>
        </w:rPr>
        <w:t xml:space="preserve">Imprimer le formulaire de demande renseigné et généré par le système ; </w:t>
      </w:r>
    </w:p>
    <w:p w:rsidR="003A3A4A" w:rsidRPr="00020E1E" w:rsidRDefault="003A3A4A" w:rsidP="00E97AAC">
      <w:pPr>
        <w:numPr>
          <w:ilvl w:val="0"/>
          <w:numId w:val="139"/>
        </w:numPr>
        <w:autoSpaceDE w:val="0"/>
        <w:autoSpaceDN w:val="0"/>
        <w:adjustRightInd w:val="0"/>
        <w:rPr>
          <w:rFonts w:ascii="Tw Cen MT" w:hAnsi="Tw Cen MT" w:cs="Calibri"/>
          <w:color w:val="000000"/>
          <w:sz w:val="23"/>
          <w:szCs w:val="23"/>
        </w:rPr>
      </w:pPr>
      <w:r w:rsidRPr="00020E1E">
        <w:rPr>
          <w:rFonts w:ascii="Tw Cen MT" w:hAnsi="Tw Cen MT"/>
          <w:color w:val="000000"/>
          <w:sz w:val="23"/>
          <w:szCs w:val="23"/>
        </w:rPr>
        <w:t xml:space="preserve">Faire signer le formulaire de demande par le Chef de Structure et y apposer le cachet de </w:t>
      </w:r>
    </w:p>
    <w:p w:rsidR="003A3A4A" w:rsidRPr="00020E1E" w:rsidRDefault="003A3A4A" w:rsidP="003A3A4A">
      <w:pPr>
        <w:autoSpaceDE w:val="0"/>
        <w:autoSpaceDN w:val="0"/>
        <w:adjustRightInd w:val="0"/>
        <w:rPr>
          <w:rFonts w:ascii="Tw Cen MT" w:hAnsi="Tw Cen MT" w:cs="Calibri"/>
          <w:color w:val="000000"/>
          <w:sz w:val="23"/>
          <w:szCs w:val="23"/>
        </w:rPr>
      </w:pPr>
    </w:p>
    <w:p w:rsidR="003A3A4A" w:rsidRPr="00020E1E" w:rsidRDefault="003A3A4A" w:rsidP="003A3A4A">
      <w:pPr>
        <w:autoSpaceDE w:val="0"/>
        <w:autoSpaceDN w:val="0"/>
        <w:adjustRightInd w:val="0"/>
        <w:rPr>
          <w:rFonts w:ascii="Tw Cen MT" w:hAnsi="Tw Cen MT"/>
          <w:color w:val="000000"/>
          <w:sz w:val="23"/>
          <w:szCs w:val="23"/>
        </w:rPr>
      </w:pPr>
      <w:r w:rsidRPr="00020E1E">
        <w:rPr>
          <w:rFonts w:ascii="Tw Cen MT" w:hAnsi="Tw Cen MT"/>
          <w:color w:val="000000"/>
          <w:sz w:val="23"/>
          <w:szCs w:val="23"/>
        </w:rPr>
        <w:t xml:space="preserve">l’entreprise ; </w:t>
      </w:r>
    </w:p>
    <w:p w:rsidR="003A3A4A" w:rsidRPr="00020E1E" w:rsidRDefault="003A3A4A" w:rsidP="00E97AAC">
      <w:pPr>
        <w:numPr>
          <w:ilvl w:val="1"/>
          <w:numId w:val="140"/>
        </w:numPr>
        <w:autoSpaceDE w:val="0"/>
        <w:autoSpaceDN w:val="0"/>
        <w:adjustRightInd w:val="0"/>
        <w:spacing w:after="48"/>
        <w:ind w:left="1440" w:hanging="360"/>
        <w:rPr>
          <w:rFonts w:ascii="Tw Cen MT" w:hAnsi="Tw Cen MT" w:cs="Calibri"/>
          <w:color w:val="000000"/>
          <w:sz w:val="23"/>
          <w:szCs w:val="23"/>
        </w:rPr>
      </w:pPr>
      <w:r w:rsidRPr="00020E1E">
        <w:rPr>
          <w:rFonts w:ascii="Tw Cen MT" w:hAnsi="Tw Cen MT"/>
          <w:color w:val="000000"/>
          <w:sz w:val="23"/>
          <w:szCs w:val="23"/>
        </w:rPr>
        <w:t xml:space="preserve">Déposer le formulaire dûment renseigné et formalisé au MINMAP accompagné des pièces suivantes : Photocopie d’une Attestation de Non Faillite (datant de moins de 3 mois) ; </w:t>
      </w:r>
    </w:p>
    <w:p w:rsidR="003A3A4A" w:rsidRPr="00020E1E" w:rsidRDefault="003A3A4A" w:rsidP="00E97AAC">
      <w:pPr>
        <w:numPr>
          <w:ilvl w:val="1"/>
          <w:numId w:val="140"/>
        </w:numPr>
        <w:autoSpaceDE w:val="0"/>
        <w:autoSpaceDN w:val="0"/>
        <w:adjustRightInd w:val="0"/>
        <w:spacing w:after="48"/>
        <w:ind w:left="1440" w:hanging="360"/>
        <w:rPr>
          <w:rFonts w:ascii="Tw Cen MT" w:hAnsi="Tw Cen MT" w:cs="Calibri"/>
          <w:color w:val="000000"/>
          <w:sz w:val="23"/>
          <w:szCs w:val="23"/>
        </w:rPr>
      </w:pPr>
      <w:r w:rsidRPr="00020E1E">
        <w:rPr>
          <w:rFonts w:ascii="Tw Cen MT" w:hAnsi="Tw Cen MT"/>
          <w:color w:val="000000"/>
          <w:sz w:val="23"/>
          <w:szCs w:val="23"/>
        </w:rPr>
        <w:t xml:space="preserve">Photocopie du Registre de Commerce ; </w:t>
      </w:r>
    </w:p>
    <w:p w:rsidR="003A3A4A" w:rsidRPr="00020E1E" w:rsidRDefault="003A3A4A" w:rsidP="00E97AAC">
      <w:pPr>
        <w:numPr>
          <w:ilvl w:val="1"/>
          <w:numId w:val="140"/>
        </w:numPr>
        <w:autoSpaceDE w:val="0"/>
        <w:autoSpaceDN w:val="0"/>
        <w:adjustRightInd w:val="0"/>
        <w:spacing w:after="48"/>
        <w:ind w:left="1440" w:hanging="360"/>
        <w:rPr>
          <w:rFonts w:ascii="Tw Cen MT" w:hAnsi="Tw Cen MT" w:cs="Calibri"/>
          <w:color w:val="000000"/>
          <w:sz w:val="23"/>
          <w:szCs w:val="23"/>
        </w:rPr>
      </w:pPr>
      <w:r w:rsidRPr="00020E1E">
        <w:rPr>
          <w:rFonts w:ascii="Tw Cen MT" w:hAnsi="Tw Cen MT"/>
          <w:color w:val="000000"/>
          <w:sz w:val="23"/>
          <w:szCs w:val="23"/>
        </w:rPr>
        <w:t xml:space="preserve">Photocopie de la Domiciliation Bancaire ; </w:t>
      </w:r>
    </w:p>
    <w:p w:rsidR="003A3A4A" w:rsidRPr="00020E1E" w:rsidRDefault="003A3A4A" w:rsidP="00E97AAC">
      <w:pPr>
        <w:numPr>
          <w:ilvl w:val="1"/>
          <w:numId w:val="140"/>
        </w:numPr>
        <w:autoSpaceDE w:val="0"/>
        <w:autoSpaceDN w:val="0"/>
        <w:adjustRightInd w:val="0"/>
        <w:ind w:left="1440" w:hanging="360"/>
        <w:rPr>
          <w:rFonts w:ascii="Tw Cen MT" w:hAnsi="Tw Cen MT" w:cs="Calibri"/>
          <w:color w:val="000000"/>
          <w:sz w:val="23"/>
          <w:szCs w:val="23"/>
        </w:rPr>
      </w:pPr>
      <w:r w:rsidRPr="00020E1E">
        <w:rPr>
          <w:rFonts w:ascii="Tw Cen MT" w:hAnsi="Tw Cen MT"/>
          <w:color w:val="000000"/>
          <w:sz w:val="23"/>
          <w:szCs w:val="23"/>
        </w:rPr>
        <w:t xml:space="preserve">Photocopie de l’Attestation de Conformité Fiscale (datant de moins de 3 mois). Étape 2 : Acquisition du Certificat Électronique </w:t>
      </w:r>
    </w:p>
    <w:p w:rsidR="003A3A4A" w:rsidRPr="00020E1E" w:rsidRDefault="003A3A4A" w:rsidP="00E97AAC">
      <w:pPr>
        <w:numPr>
          <w:ilvl w:val="1"/>
          <w:numId w:val="140"/>
        </w:numPr>
        <w:autoSpaceDE w:val="0"/>
        <w:autoSpaceDN w:val="0"/>
        <w:adjustRightInd w:val="0"/>
        <w:ind w:left="1440" w:hanging="360"/>
        <w:rPr>
          <w:rFonts w:ascii="Tw Cen MT" w:hAnsi="Tw Cen MT" w:cs="Calibri"/>
          <w:color w:val="000000"/>
          <w:sz w:val="23"/>
          <w:szCs w:val="23"/>
        </w:rPr>
      </w:pPr>
    </w:p>
    <w:p w:rsidR="003A3A4A" w:rsidRPr="00020E1E" w:rsidRDefault="003A3A4A" w:rsidP="00E97AAC">
      <w:pPr>
        <w:numPr>
          <w:ilvl w:val="1"/>
          <w:numId w:val="140"/>
        </w:numPr>
        <w:autoSpaceDE w:val="0"/>
        <w:autoSpaceDN w:val="0"/>
        <w:adjustRightInd w:val="0"/>
        <w:ind w:left="1440" w:hanging="360"/>
        <w:rPr>
          <w:rFonts w:ascii="Tw Cen MT" w:hAnsi="Tw Cen MT" w:cs="Calibri"/>
          <w:color w:val="000000"/>
          <w:sz w:val="23"/>
          <w:szCs w:val="23"/>
        </w:rPr>
      </w:pPr>
      <w:r w:rsidRPr="00020E1E">
        <w:rPr>
          <w:rFonts w:ascii="Tw Cen MT" w:hAnsi="Tw Cen MT"/>
          <w:color w:val="000000"/>
          <w:sz w:val="23"/>
          <w:szCs w:val="23"/>
        </w:rPr>
        <w:t xml:space="preserve">Retirer le formulaire de Demande de Certificat disponible au MINMAP ou le télécharger </w:t>
      </w:r>
    </w:p>
    <w:p w:rsidR="003A3A4A" w:rsidRPr="00020E1E" w:rsidRDefault="003A3A4A" w:rsidP="003A3A4A">
      <w:pPr>
        <w:autoSpaceDE w:val="0"/>
        <w:autoSpaceDN w:val="0"/>
        <w:adjustRightInd w:val="0"/>
        <w:rPr>
          <w:rFonts w:ascii="Tw Cen MT" w:hAnsi="Tw Cen MT" w:cs="Calibri"/>
          <w:color w:val="000000"/>
          <w:sz w:val="23"/>
          <w:szCs w:val="23"/>
        </w:rPr>
      </w:pPr>
    </w:p>
    <w:p w:rsidR="003A3A4A" w:rsidRPr="00020E1E" w:rsidRDefault="003A3A4A" w:rsidP="003A3A4A">
      <w:pPr>
        <w:autoSpaceDE w:val="0"/>
        <w:autoSpaceDN w:val="0"/>
        <w:adjustRightInd w:val="0"/>
        <w:rPr>
          <w:rFonts w:ascii="Tw Cen MT" w:hAnsi="Tw Cen MT" w:cs="Calibri"/>
          <w:color w:val="000000"/>
          <w:sz w:val="25"/>
          <w:szCs w:val="25"/>
        </w:rPr>
      </w:pPr>
      <w:r w:rsidRPr="00020E1E">
        <w:rPr>
          <w:rFonts w:ascii="Tw Cen MT" w:hAnsi="Tw Cen MT"/>
          <w:color w:val="000000"/>
          <w:sz w:val="23"/>
          <w:szCs w:val="23"/>
        </w:rPr>
        <w:t xml:space="preserve">sur le site de l’ANTIC à l’adresse http://www.camgovca.cm dans la rubrique « </w:t>
      </w:r>
      <w:r w:rsidRPr="00020E1E">
        <w:rPr>
          <w:rFonts w:ascii="Tw Cen MT" w:hAnsi="Tw Cen MT"/>
          <w:i/>
          <w:iCs/>
          <w:color w:val="000000"/>
          <w:sz w:val="25"/>
          <w:szCs w:val="25"/>
        </w:rPr>
        <w:t xml:space="preserve">Demande </w:t>
      </w:r>
    </w:p>
    <w:p w:rsidR="003A3A4A" w:rsidRPr="00020E1E" w:rsidRDefault="003A3A4A" w:rsidP="003A3A4A">
      <w:pPr>
        <w:autoSpaceDE w:val="0"/>
        <w:autoSpaceDN w:val="0"/>
        <w:adjustRightInd w:val="0"/>
        <w:rPr>
          <w:rFonts w:ascii="Tw Cen MT" w:hAnsi="Tw Cen MT" w:cs="Calibri"/>
          <w:color w:val="000000"/>
          <w:sz w:val="23"/>
          <w:szCs w:val="23"/>
        </w:rPr>
      </w:pPr>
      <w:r w:rsidRPr="00020E1E">
        <w:rPr>
          <w:rFonts w:ascii="Tw Cen MT" w:hAnsi="Tw Cen MT"/>
          <w:i/>
          <w:iCs/>
          <w:color w:val="000000"/>
          <w:sz w:val="25"/>
          <w:szCs w:val="25"/>
        </w:rPr>
        <w:t xml:space="preserve">de Certificats (Entreprise) </w:t>
      </w:r>
      <w:r w:rsidRPr="00020E1E">
        <w:rPr>
          <w:rFonts w:ascii="Tw Cen MT" w:hAnsi="Tw Cen MT"/>
          <w:color w:val="000000"/>
          <w:sz w:val="23"/>
          <w:szCs w:val="23"/>
        </w:rPr>
        <w:t xml:space="preserve">» ; </w:t>
      </w:r>
    </w:p>
    <w:p w:rsidR="003A3A4A" w:rsidRPr="00020E1E" w:rsidRDefault="003A3A4A" w:rsidP="00E97AAC">
      <w:pPr>
        <w:numPr>
          <w:ilvl w:val="1"/>
          <w:numId w:val="141"/>
        </w:numPr>
        <w:autoSpaceDE w:val="0"/>
        <w:autoSpaceDN w:val="0"/>
        <w:adjustRightInd w:val="0"/>
        <w:spacing w:after="48"/>
        <w:ind w:left="1440" w:hanging="360"/>
        <w:rPr>
          <w:rFonts w:ascii="Tw Cen MT" w:hAnsi="Tw Cen MT" w:cs="Calibri"/>
          <w:color w:val="000000"/>
          <w:sz w:val="23"/>
          <w:szCs w:val="23"/>
        </w:rPr>
      </w:pPr>
      <w:r w:rsidRPr="00020E1E">
        <w:rPr>
          <w:rFonts w:ascii="Tw Cen MT" w:hAnsi="Tw Cen MT"/>
          <w:color w:val="000000"/>
          <w:sz w:val="23"/>
          <w:szCs w:val="23"/>
        </w:rPr>
        <w:t xml:space="preserve">Remplir le formulaire et le déposer au MINMAP accompagné des pièces suivantes : Reçu de paiement des frais d’acquisition de Certificat Électronique d’un montant de 50.000 FCFA à verser dans le compte de l’ANTIC auprès de SCB Cameroun sous le numéro 10002 00031 12493593150 94; </w:t>
      </w:r>
    </w:p>
    <w:p w:rsidR="003A3A4A" w:rsidRPr="00020E1E" w:rsidRDefault="003A3A4A" w:rsidP="00E97AAC">
      <w:pPr>
        <w:numPr>
          <w:ilvl w:val="1"/>
          <w:numId w:val="141"/>
        </w:numPr>
        <w:autoSpaceDE w:val="0"/>
        <w:autoSpaceDN w:val="0"/>
        <w:adjustRightInd w:val="0"/>
        <w:ind w:left="1440" w:hanging="360"/>
        <w:rPr>
          <w:rFonts w:ascii="Tw Cen MT" w:hAnsi="Tw Cen MT" w:cs="Calibri"/>
          <w:color w:val="000000"/>
          <w:sz w:val="23"/>
          <w:szCs w:val="23"/>
        </w:rPr>
      </w:pPr>
      <w:r w:rsidRPr="00020E1E">
        <w:rPr>
          <w:rFonts w:ascii="Tw Cen MT" w:hAnsi="Tw Cen MT"/>
          <w:color w:val="000000"/>
          <w:sz w:val="23"/>
          <w:szCs w:val="23"/>
        </w:rPr>
        <w:t xml:space="preserve">Une Photocopie de la CNI du demandeur du certificat. </w:t>
      </w:r>
    </w:p>
    <w:p w:rsidR="003A3A4A" w:rsidRPr="00020E1E" w:rsidRDefault="003A3A4A" w:rsidP="00E97AAC">
      <w:pPr>
        <w:numPr>
          <w:ilvl w:val="1"/>
          <w:numId w:val="141"/>
        </w:numPr>
        <w:autoSpaceDE w:val="0"/>
        <w:autoSpaceDN w:val="0"/>
        <w:adjustRightInd w:val="0"/>
        <w:ind w:left="1440" w:hanging="360"/>
        <w:rPr>
          <w:rFonts w:ascii="Tw Cen MT" w:hAnsi="Tw Cen MT" w:cs="Calibri"/>
          <w:color w:val="000000"/>
          <w:sz w:val="23"/>
          <w:szCs w:val="23"/>
        </w:rPr>
      </w:pPr>
    </w:p>
    <w:p w:rsidR="003A3A4A" w:rsidRPr="00020E1E" w:rsidRDefault="003A3A4A" w:rsidP="00E97AAC">
      <w:pPr>
        <w:numPr>
          <w:ilvl w:val="1"/>
          <w:numId w:val="141"/>
        </w:numPr>
        <w:autoSpaceDE w:val="0"/>
        <w:autoSpaceDN w:val="0"/>
        <w:adjustRightInd w:val="0"/>
        <w:ind w:left="1440" w:hanging="360"/>
        <w:rPr>
          <w:rFonts w:ascii="Tw Cen MT" w:hAnsi="Tw Cen MT" w:cs="Calibri"/>
          <w:color w:val="000000"/>
          <w:sz w:val="23"/>
          <w:szCs w:val="23"/>
        </w:rPr>
      </w:pPr>
      <w:r w:rsidRPr="00020E1E">
        <w:rPr>
          <w:rFonts w:ascii="Tw Cen MT" w:hAnsi="Tw Cen MT" w:cs="Calibri"/>
          <w:color w:val="000000"/>
          <w:sz w:val="23"/>
          <w:szCs w:val="23"/>
        </w:rPr>
        <w:t xml:space="preserve">S’enrôler auprès de l’opérateur MINMAP et récupérer le récépissé de demande de Certificat ; </w:t>
      </w:r>
    </w:p>
    <w:p w:rsidR="003A3A4A" w:rsidRPr="00020E1E" w:rsidRDefault="003A3A4A" w:rsidP="00E97AAC">
      <w:pPr>
        <w:numPr>
          <w:ilvl w:val="1"/>
          <w:numId w:val="141"/>
        </w:numPr>
        <w:autoSpaceDE w:val="0"/>
        <w:autoSpaceDN w:val="0"/>
        <w:adjustRightInd w:val="0"/>
        <w:ind w:left="1440" w:hanging="360"/>
        <w:rPr>
          <w:rFonts w:ascii="Tw Cen MT" w:hAnsi="Tw Cen MT" w:cs="Calibri"/>
          <w:color w:val="000000"/>
          <w:sz w:val="23"/>
          <w:szCs w:val="23"/>
        </w:rPr>
      </w:pPr>
      <w:r w:rsidRPr="00020E1E">
        <w:rPr>
          <w:rFonts w:ascii="Tw Cen MT" w:hAnsi="Tw Cen MT" w:cs="Calibri"/>
          <w:color w:val="000000"/>
          <w:sz w:val="23"/>
          <w:szCs w:val="23"/>
        </w:rPr>
        <w:t xml:space="preserve">Se connecter à l’adresse </w:t>
      </w:r>
      <w:r w:rsidRPr="00020E1E">
        <w:rPr>
          <w:rFonts w:ascii="Tw Cen MT" w:hAnsi="Tw Cen MT"/>
          <w:color w:val="000000"/>
          <w:sz w:val="23"/>
          <w:szCs w:val="23"/>
        </w:rPr>
        <w:t xml:space="preserve">http://www.camgovca.cm/fr/operations-certicats.html et téléchar-ger dans un support amovible (vierge) le Certificat Électronique à partir des informations (Numéro de référence et Code d’autorisation) contenues dans le récépissé </w:t>
      </w:r>
    </w:p>
    <w:p w:rsidR="003A3A4A" w:rsidRPr="00020E1E" w:rsidRDefault="003A3A4A" w:rsidP="003A3A4A">
      <w:pPr>
        <w:autoSpaceDE w:val="0"/>
        <w:autoSpaceDN w:val="0"/>
        <w:adjustRightInd w:val="0"/>
        <w:rPr>
          <w:rFonts w:ascii="Tw Cen MT" w:hAnsi="Tw Cen MT" w:cs="Calibri"/>
          <w:color w:val="000000"/>
          <w:sz w:val="23"/>
          <w:szCs w:val="23"/>
        </w:rPr>
      </w:pPr>
    </w:p>
    <w:p w:rsidR="003A3A4A" w:rsidRPr="00020E1E" w:rsidRDefault="003A3A4A" w:rsidP="003A3A4A">
      <w:pPr>
        <w:autoSpaceDE w:val="0"/>
        <w:autoSpaceDN w:val="0"/>
        <w:adjustRightInd w:val="0"/>
        <w:rPr>
          <w:rFonts w:ascii="Tw Cen MT" w:hAnsi="Tw Cen MT" w:cs="Calibri"/>
          <w:color w:val="000000"/>
          <w:sz w:val="23"/>
          <w:szCs w:val="23"/>
        </w:rPr>
      </w:pPr>
      <w:r w:rsidRPr="00020E1E">
        <w:rPr>
          <w:rFonts w:ascii="Tw Cen MT" w:hAnsi="Tw Cen MT"/>
          <w:color w:val="000000"/>
          <w:sz w:val="23"/>
          <w:szCs w:val="23"/>
        </w:rPr>
        <w:t xml:space="preserve">(Bien conserver le mot de passe pour les connexions à COLEPS). </w:t>
      </w:r>
      <w:r w:rsidRPr="00020E1E">
        <w:rPr>
          <w:rFonts w:ascii="Tw Cen MT" w:hAnsi="Tw Cen MT" w:cs="Calibri"/>
          <w:color w:val="000000"/>
          <w:sz w:val="23"/>
          <w:szCs w:val="23"/>
        </w:rPr>
        <w:t xml:space="preserve">181 </w:t>
      </w:r>
    </w:p>
    <w:p w:rsidR="003A3A4A" w:rsidRPr="00020E1E" w:rsidRDefault="003A3A4A" w:rsidP="003A3A4A">
      <w:pPr>
        <w:autoSpaceDE w:val="0"/>
        <w:autoSpaceDN w:val="0"/>
        <w:adjustRightInd w:val="0"/>
        <w:rPr>
          <w:rFonts w:ascii="Tw Cen MT" w:hAnsi="Tw Cen MT"/>
          <w:sz w:val="24"/>
          <w:szCs w:val="24"/>
        </w:rPr>
      </w:pPr>
    </w:p>
    <w:p w:rsidR="003A3A4A" w:rsidRPr="00020E1E" w:rsidRDefault="003A3A4A" w:rsidP="003A3A4A">
      <w:pPr>
        <w:pageBreakBefore/>
        <w:autoSpaceDE w:val="0"/>
        <w:autoSpaceDN w:val="0"/>
        <w:adjustRightInd w:val="0"/>
        <w:rPr>
          <w:rFonts w:ascii="Tw Cen MT" w:hAnsi="Tw Cen MT" w:cs="Calibri"/>
          <w:sz w:val="23"/>
          <w:szCs w:val="23"/>
        </w:rPr>
      </w:pPr>
      <w:r w:rsidRPr="00020E1E">
        <w:rPr>
          <w:rFonts w:ascii="Tw Cen MT" w:hAnsi="Tw Cen MT"/>
          <w:sz w:val="23"/>
          <w:szCs w:val="23"/>
        </w:rPr>
        <w:lastRenderedPageBreak/>
        <w:t xml:space="preserve">Étape 3 : Enregistrement du Certificat Électronique dans COLEPS </w:t>
      </w:r>
    </w:p>
    <w:p w:rsidR="003A3A4A" w:rsidRPr="00020E1E" w:rsidRDefault="003A3A4A" w:rsidP="00E97AAC">
      <w:pPr>
        <w:numPr>
          <w:ilvl w:val="0"/>
          <w:numId w:val="142"/>
        </w:numPr>
        <w:autoSpaceDE w:val="0"/>
        <w:autoSpaceDN w:val="0"/>
        <w:adjustRightInd w:val="0"/>
        <w:spacing w:after="81"/>
        <w:ind w:left="720" w:hanging="360"/>
        <w:rPr>
          <w:rFonts w:ascii="Tw Cen MT" w:hAnsi="Tw Cen MT" w:cs="Calibri"/>
          <w:sz w:val="23"/>
          <w:szCs w:val="23"/>
        </w:rPr>
      </w:pPr>
      <w:r w:rsidRPr="00020E1E">
        <w:rPr>
          <w:rFonts w:ascii="Tw Cen MT" w:hAnsi="Tw Cen MT"/>
          <w:sz w:val="23"/>
          <w:szCs w:val="23"/>
        </w:rPr>
        <w:t xml:space="preserve">Se connecter à COLEPS à partir de l’adresse https://www.marchespublics.cm </w:t>
      </w:r>
      <w:r w:rsidRPr="00020E1E">
        <w:rPr>
          <w:rFonts w:ascii="Tw Cen MT" w:hAnsi="Tw Cen MT" w:cs="Calibri"/>
          <w:sz w:val="23"/>
          <w:szCs w:val="23"/>
        </w:rPr>
        <w:t xml:space="preserve">ou </w:t>
      </w:r>
      <w:r w:rsidRPr="00020E1E">
        <w:rPr>
          <w:rFonts w:ascii="Tw Cen MT" w:hAnsi="Tw Cen MT"/>
          <w:sz w:val="23"/>
          <w:szCs w:val="23"/>
        </w:rPr>
        <w:t xml:space="preserve">https://www.publicscontratcs.cm </w:t>
      </w:r>
      <w:r w:rsidRPr="00020E1E">
        <w:rPr>
          <w:rFonts w:ascii="Tw Cen MT" w:hAnsi="Tw Cen MT" w:cs="Calibri"/>
          <w:sz w:val="23"/>
          <w:szCs w:val="23"/>
        </w:rPr>
        <w:t xml:space="preserve">; </w:t>
      </w:r>
    </w:p>
    <w:p w:rsidR="003A3A4A" w:rsidRPr="00020E1E" w:rsidRDefault="003A3A4A" w:rsidP="00E97AAC">
      <w:pPr>
        <w:numPr>
          <w:ilvl w:val="0"/>
          <w:numId w:val="142"/>
        </w:numPr>
        <w:autoSpaceDE w:val="0"/>
        <w:autoSpaceDN w:val="0"/>
        <w:adjustRightInd w:val="0"/>
        <w:ind w:left="720" w:hanging="360"/>
        <w:rPr>
          <w:rFonts w:ascii="Tw Cen MT" w:hAnsi="Tw Cen MT" w:cs="Calibri"/>
          <w:sz w:val="23"/>
          <w:szCs w:val="23"/>
        </w:rPr>
      </w:pPr>
      <w:r w:rsidRPr="00020E1E">
        <w:rPr>
          <w:rFonts w:ascii="Tw Cen MT" w:hAnsi="Tw Cen MT"/>
          <w:sz w:val="23"/>
          <w:szCs w:val="23"/>
        </w:rPr>
        <w:t xml:space="preserve">Aller dans l’onglet « </w:t>
      </w:r>
      <w:r w:rsidRPr="00020E1E">
        <w:rPr>
          <w:rFonts w:ascii="Tw Cen MT" w:hAnsi="Tw Cen MT"/>
          <w:i/>
          <w:iCs/>
          <w:sz w:val="25"/>
          <w:szCs w:val="25"/>
        </w:rPr>
        <w:t xml:space="preserve">Enregistrement des soumissionnaires </w:t>
      </w:r>
      <w:r w:rsidRPr="00020E1E">
        <w:rPr>
          <w:rFonts w:ascii="Tw Cen MT" w:hAnsi="Tw Cen MT"/>
          <w:sz w:val="23"/>
          <w:szCs w:val="23"/>
        </w:rPr>
        <w:t xml:space="preserve">», puis la ru-brique </w:t>
      </w:r>
    </w:p>
    <w:p w:rsidR="003A3A4A" w:rsidRPr="00020E1E" w:rsidRDefault="003A3A4A" w:rsidP="003A3A4A">
      <w:pPr>
        <w:autoSpaceDE w:val="0"/>
        <w:autoSpaceDN w:val="0"/>
        <w:adjustRightInd w:val="0"/>
        <w:rPr>
          <w:rFonts w:ascii="Tw Cen MT" w:hAnsi="Tw Cen MT" w:cs="Calibri"/>
          <w:sz w:val="23"/>
          <w:szCs w:val="23"/>
        </w:rPr>
      </w:pPr>
    </w:p>
    <w:p w:rsidR="003A3A4A" w:rsidRPr="00020E1E" w:rsidRDefault="003A3A4A" w:rsidP="003A3A4A">
      <w:pPr>
        <w:autoSpaceDE w:val="0"/>
        <w:autoSpaceDN w:val="0"/>
        <w:adjustRightInd w:val="0"/>
        <w:rPr>
          <w:rFonts w:ascii="Tw Cen MT" w:hAnsi="Tw Cen MT" w:cs="Calibri"/>
          <w:sz w:val="23"/>
          <w:szCs w:val="23"/>
        </w:rPr>
      </w:pPr>
      <w:r w:rsidRPr="00020E1E">
        <w:rPr>
          <w:rFonts w:ascii="Tw Cen MT" w:hAnsi="Tw Cen MT"/>
          <w:sz w:val="23"/>
          <w:szCs w:val="23"/>
        </w:rPr>
        <w:t xml:space="preserve">« </w:t>
      </w:r>
      <w:r w:rsidRPr="00020E1E">
        <w:rPr>
          <w:rFonts w:ascii="Tw Cen MT" w:hAnsi="Tw Cen MT"/>
          <w:i/>
          <w:iCs/>
          <w:sz w:val="25"/>
          <w:szCs w:val="25"/>
        </w:rPr>
        <w:t xml:space="preserve">Enregistrement nouveau / Certificat supplémentaire </w:t>
      </w:r>
      <w:r w:rsidRPr="00020E1E">
        <w:rPr>
          <w:rFonts w:ascii="Tw Cen MT" w:hAnsi="Tw Cen MT"/>
          <w:sz w:val="23"/>
          <w:szCs w:val="23"/>
        </w:rPr>
        <w:t xml:space="preserve">» ; identifier l’entreprise à partir du </w:t>
      </w:r>
    </w:p>
    <w:p w:rsidR="003A3A4A" w:rsidRPr="00020E1E" w:rsidRDefault="003A3A4A" w:rsidP="003A3A4A">
      <w:pPr>
        <w:autoSpaceDE w:val="0"/>
        <w:autoSpaceDN w:val="0"/>
        <w:adjustRightInd w:val="0"/>
        <w:rPr>
          <w:rFonts w:ascii="Tw Cen MT" w:hAnsi="Tw Cen MT" w:cs="Calibri"/>
          <w:sz w:val="23"/>
          <w:szCs w:val="23"/>
        </w:rPr>
      </w:pPr>
      <w:r w:rsidRPr="00020E1E">
        <w:rPr>
          <w:rFonts w:ascii="Tw Cen MT" w:hAnsi="Tw Cen MT"/>
          <w:sz w:val="23"/>
          <w:szCs w:val="23"/>
        </w:rPr>
        <w:t xml:space="preserve">numéro de Registre de Commerce, puis ajouter le Certificat après avoir minutieusement renseigné le formulaire. </w:t>
      </w:r>
    </w:p>
    <w:p w:rsidR="003A3A4A" w:rsidRPr="00020E1E" w:rsidRDefault="003A3A4A" w:rsidP="003A3A4A">
      <w:pPr>
        <w:autoSpaceDE w:val="0"/>
        <w:autoSpaceDN w:val="0"/>
        <w:adjustRightInd w:val="0"/>
        <w:rPr>
          <w:rFonts w:ascii="Tw Cen MT" w:hAnsi="Tw Cen MT"/>
          <w:sz w:val="23"/>
          <w:szCs w:val="23"/>
        </w:rPr>
      </w:pPr>
      <w:r w:rsidRPr="00020E1E">
        <w:rPr>
          <w:rFonts w:ascii="Tw Cen MT" w:hAnsi="Tw Cen MT"/>
          <w:b/>
          <w:bCs/>
          <w:sz w:val="23"/>
          <w:szCs w:val="23"/>
        </w:rPr>
        <w:t xml:space="preserve">Assistance technique </w:t>
      </w:r>
    </w:p>
    <w:p w:rsidR="003A3A4A" w:rsidRPr="00020E1E" w:rsidRDefault="003A3A4A" w:rsidP="003A3A4A">
      <w:pPr>
        <w:rPr>
          <w:rFonts w:ascii="Tw Cen MT" w:hAnsi="Tw Cen MT"/>
          <w:b/>
          <w:bCs/>
          <w:sz w:val="23"/>
          <w:szCs w:val="23"/>
        </w:rPr>
      </w:pPr>
      <w:r w:rsidRPr="00020E1E">
        <w:rPr>
          <w:rFonts w:ascii="Tw Cen MT" w:hAnsi="Tw Cen MT"/>
          <w:sz w:val="23"/>
          <w:szCs w:val="23"/>
        </w:rPr>
        <w:t>Pour obtenir une assistance technique, en cas de survenance d’un problème lié à l’utilisation de la plateforme bien vouloir appeler aux numéros (+237) 222 238 155 / 222 237 084/677 006 110 ou écrire à l’adresse email dsi@minmap.cm.</w:t>
      </w:r>
    </w:p>
    <w:p w:rsidR="003A3A4A" w:rsidRPr="003A3A4A" w:rsidRDefault="003A3A4A" w:rsidP="003A3A4A"/>
    <w:p w:rsidR="003A3A4A" w:rsidRPr="00312B87" w:rsidRDefault="003A3A4A" w:rsidP="003A3A4A">
      <w:pPr>
        <w:pStyle w:val="Default"/>
        <w:pageBreakBefore/>
        <w:spacing w:before="120" w:after="120"/>
        <w:jc w:val="center"/>
        <w:rPr>
          <w:rFonts w:eastAsia="Arial Unicode MS"/>
          <w:i/>
          <w:sz w:val="22"/>
          <w:szCs w:val="22"/>
        </w:rPr>
      </w:pPr>
    </w:p>
    <w:p w:rsidR="007F0ED3" w:rsidRPr="00312B87" w:rsidRDefault="007F0ED3" w:rsidP="007F0ED3">
      <w:pPr>
        <w:pStyle w:val="Corpsdetexte"/>
        <w:rPr>
          <w:rFonts w:eastAsia="Arial Unicode MS"/>
          <w:sz w:val="22"/>
          <w:szCs w:val="22"/>
        </w:rPr>
      </w:pPr>
    </w:p>
    <w:tbl>
      <w:tblPr>
        <w:tblW w:w="9747" w:type="dxa"/>
        <w:tblInd w:w="392" w:type="dxa"/>
        <w:tblLook w:val="04A0" w:firstRow="1" w:lastRow="0" w:firstColumn="1" w:lastColumn="0" w:noHBand="0" w:noVBand="1"/>
      </w:tblPr>
      <w:tblGrid>
        <w:gridCol w:w="1541"/>
        <w:gridCol w:w="8206"/>
      </w:tblGrid>
      <w:tr w:rsidR="007F0ED3" w:rsidRPr="00312B87" w:rsidTr="005D7746">
        <w:tc>
          <w:tcPr>
            <w:tcW w:w="1384" w:type="dxa"/>
            <w:vAlign w:val="center"/>
          </w:tcPr>
          <w:p w:rsidR="007F0ED3" w:rsidRPr="00312B87" w:rsidRDefault="007F0ED3" w:rsidP="005D7746">
            <w:pPr>
              <w:spacing w:before="120" w:after="120"/>
              <w:jc w:val="right"/>
              <w:rPr>
                <w:rFonts w:eastAsia="Arial Unicode MS"/>
                <w:sz w:val="22"/>
                <w:szCs w:val="22"/>
              </w:rPr>
            </w:pPr>
          </w:p>
        </w:tc>
        <w:tc>
          <w:tcPr>
            <w:tcW w:w="7371" w:type="dxa"/>
            <w:vAlign w:val="center"/>
          </w:tcPr>
          <w:p w:rsidR="007F0ED3" w:rsidRPr="00312B87" w:rsidRDefault="007F0ED3" w:rsidP="005D7746">
            <w:pPr>
              <w:spacing w:before="120" w:after="120"/>
              <w:jc w:val="both"/>
              <w:rPr>
                <w:rFonts w:eastAsia="Arial Unicode MS"/>
                <w:sz w:val="22"/>
                <w:szCs w:val="22"/>
              </w:rPr>
            </w:pPr>
          </w:p>
          <w:p w:rsidR="007F0ED3" w:rsidRPr="00312B87" w:rsidRDefault="007F0ED3" w:rsidP="005D7746">
            <w:pPr>
              <w:spacing w:before="120" w:after="120"/>
              <w:jc w:val="both"/>
              <w:rPr>
                <w:rFonts w:eastAsia="Arial Unicode MS"/>
                <w:sz w:val="22"/>
                <w:szCs w:val="22"/>
              </w:rPr>
            </w:pPr>
          </w:p>
          <w:p w:rsidR="007F0ED3" w:rsidRPr="00312B87" w:rsidRDefault="007F0ED3" w:rsidP="005D7746">
            <w:pPr>
              <w:spacing w:before="120" w:after="120"/>
              <w:jc w:val="both"/>
              <w:rPr>
                <w:rFonts w:eastAsia="Arial Unicode MS"/>
                <w:sz w:val="22"/>
                <w:szCs w:val="22"/>
              </w:rPr>
            </w:pPr>
          </w:p>
          <w:p w:rsidR="007F0ED3" w:rsidRPr="00312B87" w:rsidRDefault="007F0ED3" w:rsidP="005D7746">
            <w:pPr>
              <w:spacing w:before="120" w:after="120"/>
              <w:jc w:val="both"/>
              <w:rPr>
                <w:rFonts w:eastAsia="Arial Unicode MS"/>
                <w:sz w:val="22"/>
                <w:szCs w:val="22"/>
              </w:rPr>
            </w:pPr>
          </w:p>
          <w:p w:rsidR="007F0ED3" w:rsidRPr="00312B87" w:rsidRDefault="007F0ED3" w:rsidP="005D7746">
            <w:pPr>
              <w:spacing w:before="120" w:after="120"/>
              <w:jc w:val="both"/>
              <w:rPr>
                <w:rFonts w:eastAsia="Arial Unicode MS"/>
                <w:sz w:val="22"/>
                <w:szCs w:val="22"/>
              </w:rPr>
            </w:pPr>
          </w:p>
          <w:p w:rsidR="007F0ED3" w:rsidRPr="00312B87" w:rsidRDefault="007F0ED3" w:rsidP="005D7746">
            <w:pPr>
              <w:spacing w:before="120" w:after="120"/>
              <w:jc w:val="both"/>
              <w:rPr>
                <w:rFonts w:eastAsia="Arial Unicode MS"/>
                <w:sz w:val="22"/>
                <w:szCs w:val="22"/>
              </w:rPr>
            </w:pPr>
          </w:p>
          <w:p w:rsidR="007F0ED3" w:rsidRPr="00312B87" w:rsidRDefault="007F0ED3" w:rsidP="005D7746">
            <w:pPr>
              <w:spacing w:before="120" w:after="120"/>
              <w:jc w:val="both"/>
              <w:rPr>
                <w:rFonts w:eastAsia="Arial Unicode MS"/>
                <w:sz w:val="22"/>
                <w:szCs w:val="22"/>
              </w:rPr>
            </w:pPr>
          </w:p>
          <w:p w:rsidR="007F0ED3" w:rsidRPr="00312B87" w:rsidRDefault="007F0ED3" w:rsidP="005D7746">
            <w:pPr>
              <w:spacing w:before="120" w:after="120"/>
              <w:jc w:val="both"/>
              <w:rPr>
                <w:rFonts w:eastAsia="Arial Unicode MS"/>
                <w:sz w:val="22"/>
                <w:szCs w:val="22"/>
              </w:rPr>
            </w:pPr>
          </w:p>
        </w:tc>
      </w:tr>
      <w:tr w:rsidR="007F0ED3" w:rsidRPr="00312B87" w:rsidTr="005D7746">
        <w:tc>
          <w:tcPr>
            <w:tcW w:w="1384" w:type="dxa"/>
            <w:vAlign w:val="center"/>
          </w:tcPr>
          <w:p w:rsidR="007F0ED3" w:rsidRPr="00312B87" w:rsidRDefault="007F0ED3" w:rsidP="005D7746">
            <w:pPr>
              <w:spacing w:before="120" w:after="120"/>
              <w:jc w:val="right"/>
              <w:rPr>
                <w:rFonts w:eastAsia="Arial Unicode MS"/>
                <w:sz w:val="22"/>
                <w:szCs w:val="22"/>
              </w:rPr>
            </w:pPr>
          </w:p>
        </w:tc>
        <w:tc>
          <w:tcPr>
            <w:tcW w:w="7371" w:type="dxa"/>
            <w:vAlign w:val="center"/>
          </w:tcPr>
          <w:p w:rsidR="007F0ED3" w:rsidRPr="00312B87" w:rsidRDefault="007F0ED3" w:rsidP="005D7746">
            <w:pPr>
              <w:spacing w:before="120" w:after="120"/>
              <w:jc w:val="both"/>
              <w:rPr>
                <w:rFonts w:eastAsia="Arial Unicode MS"/>
                <w:sz w:val="22"/>
                <w:szCs w:val="22"/>
              </w:rPr>
            </w:pPr>
          </w:p>
          <w:p w:rsidR="00E95238" w:rsidRPr="00312B87" w:rsidRDefault="00E95238" w:rsidP="005D7746">
            <w:pPr>
              <w:spacing w:before="120" w:after="120"/>
              <w:jc w:val="both"/>
              <w:rPr>
                <w:rFonts w:eastAsia="Arial Unicode MS"/>
                <w:sz w:val="22"/>
                <w:szCs w:val="22"/>
              </w:rPr>
            </w:pPr>
          </w:p>
          <w:p w:rsidR="00E95238" w:rsidRPr="00312B87" w:rsidRDefault="00E95238" w:rsidP="005D7746">
            <w:pPr>
              <w:spacing w:before="120" w:after="120"/>
              <w:jc w:val="both"/>
              <w:rPr>
                <w:rFonts w:eastAsia="Arial Unicode MS"/>
                <w:sz w:val="22"/>
                <w:szCs w:val="22"/>
              </w:rPr>
            </w:pPr>
          </w:p>
          <w:p w:rsidR="00E95238" w:rsidRPr="00312B87" w:rsidRDefault="00E95238" w:rsidP="005D7746">
            <w:pPr>
              <w:spacing w:before="120" w:after="120"/>
              <w:jc w:val="both"/>
              <w:rPr>
                <w:rFonts w:eastAsia="Arial Unicode MS"/>
                <w:sz w:val="22"/>
                <w:szCs w:val="22"/>
              </w:rPr>
            </w:pPr>
          </w:p>
        </w:tc>
      </w:tr>
    </w:tbl>
    <w:p w:rsidR="007F0ED3" w:rsidRPr="00312B87" w:rsidRDefault="00FA443E" w:rsidP="007F0ED3">
      <w:pPr>
        <w:pStyle w:val="Corpsdetexte"/>
        <w:rPr>
          <w:rFonts w:eastAsia="Arial Unicode MS"/>
          <w:sz w:val="22"/>
          <w:szCs w:val="22"/>
        </w:rPr>
      </w:pPr>
      <w:r>
        <w:rPr>
          <w:rFonts w:eastAsia="Arial Unicode MS"/>
          <w:noProof/>
          <w:sz w:val="22"/>
          <w:szCs w:val="22"/>
        </w:rPr>
        <mc:AlternateContent>
          <mc:Choice Requires="wps">
            <w:drawing>
              <wp:anchor distT="0" distB="0" distL="114300" distR="114300" simplePos="0" relativeHeight="251651584" behindDoc="0" locked="0" layoutInCell="1" allowOverlap="1">
                <wp:simplePos x="0" y="0"/>
                <wp:positionH relativeFrom="margin">
                  <wp:align>center</wp:align>
                </wp:positionH>
                <wp:positionV relativeFrom="margin">
                  <wp:align>center</wp:align>
                </wp:positionV>
                <wp:extent cx="5629275" cy="1722120"/>
                <wp:effectExtent l="38100" t="57150" r="28575" b="30480"/>
                <wp:wrapSquare wrapText="bothSides"/>
                <wp:docPr id="7" name="AutoShape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1722120"/>
                        </a:xfrm>
                        <a:prstGeom prst="leftRightArrow">
                          <a:avLst>
                            <a:gd name="adj1" fmla="val 50000"/>
                            <a:gd name="adj2" fmla="val 65376"/>
                          </a:avLst>
                        </a:prstGeom>
                        <a:solidFill>
                          <a:srgbClr val="FFFFFF"/>
                        </a:solidFill>
                        <a:ln w="28575">
                          <a:solidFill>
                            <a:srgbClr val="000000"/>
                          </a:solidFill>
                          <a:miter lim="800000"/>
                          <a:headEnd/>
                          <a:tailEnd/>
                        </a:ln>
                      </wps:spPr>
                      <wps:txbx>
                        <w:txbxContent>
                          <w:p w:rsidR="005D7E48" w:rsidRPr="009E2076" w:rsidRDefault="005D7E48" w:rsidP="00387F8B">
                            <w:pPr>
                              <w:spacing w:before="240"/>
                              <w:jc w:val="center"/>
                              <w:rPr>
                                <w:rFonts w:ascii="Arial Narrow" w:hAnsi="Arial Narrow"/>
                                <w:b/>
                                <w:bCs/>
                                <w:sz w:val="32"/>
                                <w:szCs w:val="32"/>
                              </w:rPr>
                            </w:pPr>
                            <w:r w:rsidRPr="009E2076">
                              <w:rPr>
                                <w:rFonts w:ascii="Arial Narrow" w:hAnsi="Arial Narrow"/>
                                <w:b/>
                                <w:bCs/>
                                <w:sz w:val="32"/>
                                <w:szCs w:val="32"/>
                              </w:rPr>
                              <w:t>PIECE N°1</w:t>
                            </w:r>
                            <w:r>
                              <w:rPr>
                                <w:rFonts w:ascii="Arial Narrow" w:hAnsi="Arial Narrow"/>
                                <w:b/>
                                <w:bCs/>
                                <w:sz w:val="32"/>
                                <w:szCs w:val="32"/>
                              </w:rPr>
                              <w:t>6</w:t>
                            </w:r>
                            <w:r w:rsidRPr="009E2076">
                              <w:rPr>
                                <w:rFonts w:ascii="Arial Narrow" w:hAnsi="Arial Narrow"/>
                                <w:b/>
                                <w:bCs/>
                                <w:sz w:val="32"/>
                                <w:szCs w:val="32"/>
                              </w:rPr>
                              <w:t xml:space="preserve"> :</w:t>
                            </w:r>
                          </w:p>
                          <w:p w:rsidR="005D7E48" w:rsidRPr="009E2076" w:rsidRDefault="005D7E48" w:rsidP="00387F8B">
                            <w:pPr>
                              <w:jc w:val="center"/>
                              <w:rPr>
                                <w:rFonts w:ascii="Arial Narrow" w:hAnsi="Arial Narrow"/>
                                <w:b/>
                                <w:bCs/>
                                <w:sz w:val="32"/>
                                <w:szCs w:val="32"/>
                              </w:rPr>
                            </w:pPr>
                            <w:r w:rsidRPr="009E2076">
                              <w:rPr>
                                <w:rFonts w:ascii="Arial Narrow" w:hAnsi="Arial Narrow"/>
                                <w:b/>
                                <w:bCs/>
                                <w:sz w:val="32"/>
                                <w:szCs w:val="32"/>
                              </w:rPr>
                              <w:t>GRILLE D’EVALUATION DES OFFRES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2" o:spid="_x0000_s1050" type="#_x0000_t69" style="position:absolute;margin-left:0;margin-top:0;width:443.25pt;height:135.6pt;z-index:251651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" strokeweight="2.25pt">
                <v:textbox>
                  <w:txbxContent>
                    <w:p w:rsidR="005D7E48" w:rsidRPr="009E2076" w:rsidRDefault="005D7E48" w:rsidP="00387F8B">
                      <w:pPr>
                        <w:spacing w:before="240"/>
                        <w:jc w:val="center"/>
                        <w:rPr>
                          <w:rFonts w:ascii="Arial Narrow" w:hAnsi="Arial Narrow"/>
                          <w:b/>
                          <w:bCs/>
                          <w:sz w:val="32"/>
                          <w:szCs w:val="32"/>
                        </w:rPr>
                      </w:pPr>
                      <w:r w:rsidRPr="009E2076">
                        <w:rPr>
                          <w:rFonts w:ascii="Arial Narrow" w:hAnsi="Arial Narrow"/>
                          <w:b/>
                          <w:bCs/>
                          <w:sz w:val="32"/>
                          <w:szCs w:val="32"/>
                        </w:rPr>
                        <w:t>PIECE N°1</w:t>
                      </w:r>
                      <w:r>
                        <w:rPr>
                          <w:rFonts w:ascii="Arial Narrow" w:hAnsi="Arial Narrow"/>
                          <w:b/>
                          <w:bCs/>
                          <w:sz w:val="32"/>
                          <w:szCs w:val="32"/>
                        </w:rPr>
                        <w:t>6</w:t>
                      </w:r>
                      <w:r w:rsidRPr="009E2076">
                        <w:rPr>
                          <w:rFonts w:ascii="Arial Narrow" w:hAnsi="Arial Narrow"/>
                          <w:b/>
                          <w:bCs/>
                          <w:sz w:val="32"/>
                          <w:szCs w:val="32"/>
                        </w:rPr>
                        <w:t xml:space="preserve"> :</w:t>
                      </w:r>
                    </w:p>
                    <w:p w:rsidR="005D7E48" w:rsidRPr="009E2076" w:rsidRDefault="005D7E48" w:rsidP="00387F8B">
                      <w:pPr>
                        <w:jc w:val="center"/>
                        <w:rPr>
                          <w:rFonts w:ascii="Arial Narrow" w:hAnsi="Arial Narrow"/>
                          <w:b/>
                          <w:bCs/>
                          <w:sz w:val="32"/>
                          <w:szCs w:val="32"/>
                        </w:rPr>
                      </w:pPr>
                      <w:r w:rsidRPr="009E2076">
                        <w:rPr>
                          <w:rFonts w:ascii="Arial Narrow" w:hAnsi="Arial Narrow"/>
                          <w:b/>
                          <w:bCs/>
                          <w:sz w:val="32"/>
                          <w:szCs w:val="32"/>
                        </w:rPr>
                        <w:t>GRILLE D’EVALUATION DES OFFRES</w:t>
                      </w:r>
                    </w:p>
                  </w:txbxContent>
                </v:textbox>
                <w10:wrap type="square" anchorx="margin" anchory="margin"/>
              </v:shape>
            </w:pict>
          </mc:Fallback>
        </mc:AlternateContent>
      </w:r>
    </w:p>
    <w:p w:rsidR="007F0ED3" w:rsidRPr="00312B87" w:rsidRDefault="007F0ED3" w:rsidP="007F0ED3">
      <w:pPr>
        <w:pStyle w:val="Corpsdetexte"/>
        <w:rPr>
          <w:rFonts w:eastAsia="Arial Unicode MS"/>
          <w:sz w:val="22"/>
          <w:szCs w:val="22"/>
        </w:rPr>
      </w:pPr>
    </w:p>
    <w:p w:rsidR="007F0ED3" w:rsidRPr="00312B87" w:rsidRDefault="007F0ED3" w:rsidP="007F0ED3">
      <w:pPr>
        <w:pStyle w:val="Corpsdetexte"/>
        <w:rPr>
          <w:rFonts w:eastAsia="Arial Unicode MS"/>
          <w:sz w:val="22"/>
          <w:szCs w:val="22"/>
        </w:rPr>
      </w:pPr>
    </w:p>
    <w:p w:rsidR="007F0ED3" w:rsidRPr="00312B87" w:rsidRDefault="007F0ED3" w:rsidP="007F0ED3">
      <w:pPr>
        <w:pStyle w:val="Corpsdetexte"/>
        <w:rPr>
          <w:rFonts w:eastAsia="Arial Unicode MS"/>
          <w:sz w:val="22"/>
          <w:szCs w:val="22"/>
        </w:rPr>
      </w:pPr>
    </w:p>
    <w:p w:rsidR="007F0ED3" w:rsidRPr="00312B87" w:rsidRDefault="007F0ED3" w:rsidP="007F0ED3">
      <w:pPr>
        <w:pStyle w:val="Corpsdetexte"/>
        <w:rPr>
          <w:rFonts w:eastAsia="Arial Unicode MS"/>
          <w:sz w:val="22"/>
          <w:szCs w:val="22"/>
        </w:rPr>
      </w:pPr>
    </w:p>
    <w:p w:rsidR="007F0ED3" w:rsidRPr="00312B87" w:rsidRDefault="007F0ED3" w:rsidP="007F0ED3">
      <w:pPr>
        <w:pStyle w:val="Corpsdetexte"/>
        <w:rPr>
          <w:rFonts w:eastAsia="Arial Unicode MS"/>
          <w:sz w:val="22"/>
          <w:szCs w:val="22"/>
        </w:rPr>
      </w:pPr>
    </w:p>
    <w:p w:rsidR="007F0ED3" w:rsidRPr="00312B87" w:rsidRDefault="007F0ED3" w:rsidP="007F0ED3">
      <w:pPr>
        <w:pStyle w:val="Corpsdetexte"/>
        <w:rPr>
          <w:rFonts w:eastAsia="Arial Unicode MS"/>
          <w:sz w:val="22"/>
          <w:szCs w:val="22"/>
        </w:rPr>
      </w:pPr>
    </w:p>
    <w:p w:rsidR="007F0ED3" w:rsidRPr="00312B87" w:rsidRDefault="007F0ED3" w:rsidP="007F0ED3">
      <w:pPr>
        <w:pStyle w:val="Corpsdetexte"/>
        <w:rPr>
          <w:rFonts w:eastAsia="Arial Unicode MS"/>
          <w:sz w:val="22"/>
          <w:szCs w:val="22"/>
        </w:rPr>
      </w:pPr>
    </w:p>
    <w:p w:rsidR="007F0ED3" w:rsidRPr="00312B87" w:rsidRDefault="007F0ED3" w:rsidP="007F0ED3">
      <w:pPr>
        <w:pStyle w:val="Corpsdetexte"/>
        <w:rPr>
          <w:rFonts w:eastAsia="Arial Unicode MS"/>
          <w:sz w:val="22"/>
          <w:szCs w:val="22"/>
        </w:rPr>
      </w:pPr>
    </w:p>
    <w:p w:rsidR="007F0ED3" w:rsidRPr="00312B87" w:rsidRDefault="007F0ED3" w:rsidP="007F0ED3">
      <w:pPr>
        <w:pStyle w:val="Corpsdetexte"/>
        <w:rPr>
          <w:rFonts w:eastAsia="Arial Unicode MS"/>
          <w:sz w:val="22"/>
          <w:szCs w:val="22"/>
        </w:rPr>
      </w:pPr>
    </w:p>
    <w:p w:rsidR="007F0ED3" w:rsidRPr="00312B87" w:rsidRDefault="007F0ED3" w:rsidP="007F0ED3">
      <w:pPr>
        <w:pStyle w:val="Corpsdetexte"/>
        <w:rPr>
          <w:rFonts w:eastAsia="Arial Unicode MS"/>
          <w:sz w:val="22"/>
          <w:szCs w:val="22"/>
        </w:rPr>
      </w:pPr>
    </w:p>
    <w:p w:rsidR="007A12EC" w:rsidRPr="00312B87" w:rsidRDefault="007A12EC" w:rsidP="007F0ED3">
      <w:pPr>
        <w:pStyle w:val="Corpsdetexte"/>
        <w:rPr>
          <w:rFonts w:eastAsia="Arial Unicode MS"/>
          <w:sz w:val="22"/>
          <w:szCs w:val="22"/>
        </w:rPr>
      </w:pPr>
    </w:p>
    <w:p w:rsidR="007A12EC" w:rsidRPr="00312B87" w:rsidRDefault="007A12EC" w:rsidP="007F0ED3">
      <w:pPr>
        <w:pStyle w:val="Corpsdetexte"/>
        <w:rPr>
          <w:rFonts w:eastAsia="Arial Unicode MS"/>
          <w:sz w:val="22"/>
          <w:szCs w:val="22"/>
        </w:rPr>
      </w:pPr>
    </w:p>
    <w:p w:rsidR="007A12EC" w:rsidRPr="00312B87" w:rsidRDefault="007A12EC" w:rsidP="007F0ED3">
      <w:pPr>
        <w:pStyle w:val="Corpsdetexte"/>
        <w:rPr>
          <w:rFonts w:eastAsia="Arial Unicode MS"/>
          <w:sz w:val="22"/>
          <w:szCs w:val="22"/>
        </w:rPr>
      </w:pPr>
    </w:p>
    <w:p w:rsidR="007A12EC" w:rsidRPr="00312B87" w:rsidRDefault="007A12EC" w:rsidP="007F0ED3">
      <w:pPr>
        <w:pStyle w:val="Corpsdetexte"/>
        <w:rPr>
          <w:rFonts w:eastAsia="Arial Unicode MS"/>
          <w:sz w:val="22"/>
          <w:szCs w:val="22"/>
        </w:rPr>
      </w:pPr>
    </w:p>
    <w:p w:rsidR="007A12EC" w:rsidRPr="00312B87" w:rsidRDefault="007A12EC" w:rsidP="007F0ED3">
      <w:pPr>
        <w:pStyle w:val="Corpsdetexte"/>
        <w:rPr>
          <w:rFonts w:eastAsia="Arial Unicode MS"/>
          <w:sz w:val="22"/>
          <w:szCs w:val="22"/>
        </w:rPr>
      </w:pPr>
    </w:p>
    <w:p w:rsidR="007A12EC" w:rsidRPr="00312B87" w:rsidRDefault="007A12EC" w:rsidP="007F0ED3">
      <w:pPr>
        <w:pStyle w:val="Corpsdetexte"/>
        <w:rPr>
          <w:rFonts w:eastAsia="Arial Unicode MS"/>
          <w:sz w:val="22"/>
          <w:szCs w:val="22"/>
        </w:rPr>
      </w:pPr>
    </w:p>
    <w:p w:rsidR="007A12EC" w:rsidRPr="00312B87" w:rsidRDefault="007A12EC" w:rsidP="007F0ED3">
      <w:pPr>
        <w:pStyle w:val="Corpsdetexte"/>
        <w:rPr>
          <w:rFonts w:eastAsia="Arial Unicode MS"/>
          <w:sz w:val="22"/>
          <w:szCs w:val="22"/>
        </w:rPr>
      </w:pPr>
    </w:p>
    <w:p w:rsidR="007A12EC" w:rsidRPr="00312B87" w:rsidRDefault="007A12EC" w:rsidP="007F0ED3">
      <w:pPr>
        <w:pStyle w:val="Corpsdetexte"/>
        <w:rPr>
          <w:rFonts w:eastAsia="Arial Unicode MS"/>
          <w:sz w:val="22"/>
          <w:szCs w:val="22"/>
        </w:rPr>
      </w:pPr>
    </w:p>
    <w:p w:rsidR="007A12EC" w:rsidRPr="00312B87" w:rsidRDefault="007A12EC" w:rsidP="007F0ED3">
      <w:pPr>
        <w:pStyle w:val="Corpsdetexte"/>
        <w:rPr>
          <w:rFonts w:eastAsia="Arial Unicode MS"/>
          <w:sz w:val="22"/>
          <w:szCs w:val="22"/>
        </w:rPr>
      </w:pPr>
    </w:p>
    <w:p w:rsidR="007A12EC" w:rsidRPr="00312B87" w:rsidRDefault="007A12EC" w:rsidP="007F0ED3">
      <w:pPr>
        <w:pStyle w:val="Corpsdetexte"/>
        <w:rPr>
          <w:rFonts w:eastAsia="Arial Unicode MS"/>
          <w:sz w:val="22"/>
          <w:szCs w:val="22"/>
        </w:rPr>
      </w:pPr>
    </w:p>
    <w:p w:rsidR="007A12EC" w:rsidRPr="00312B87" w:rsidRDefault="007A12EC" w:rsidP="007F0ED3">
      <w:pPr>
        <w:pStyle w:val="Corpsdetexte"/>
        <w:rPr>
          <w:rFonts w:eastAsia="Arial Unicode MS"/>
          <w:sz w:val="22"/>
          <w:szCs w:val="22"/>
        </w:rPr>
      </w:pPr>
    </w:p>
    <w:p w:rsidR="007A12EC" w:rsidRPr="00312B87" w:rsidRDefault="007A12EC" w:rsidP="007F0ED3">
      <w:pPr>
        <w:pStyle w:val="Corpsdetexte"/>
        <w:rPr>
          <w:rFonts w:eastAsia="Arial Unicode MS"/>
          <w:sz w:val="22"/>
          <w:szCs w:val="22"/>
        </w:rPr>
      </w:pPr>
    </w:p>
    <w:p w:rsidR="007A12EC" w:rsidRPr="00312B87" w:rsidRDefault="007A12EC" w:rsidP="007F0ED3">
      <w:pPr>
        <w:pStyle w:val="Corpsdetexte"/>
        <w:rPr>
          <w:rFonts w:eastAsia="Arial Unicode MS"/>
          <w:sz w:val="22"/>
          <w:szCs w:val="22"/>
        </w:rPr>
      </w:pPr>
    </w:p>
    <w:p w:rsidR="007A12EC" w:rsidRPr="00312B87" w:rsidRDefault="007A12EC" w:rsidP="007F0ED3">
      <w:pPr>
        <w:pStyle w:val="Corpsdetexte"/>
        <w:rPr>
          <w:rFonts w:eastAsia="Arial Unicode MS"/>
          <w:sz w:val="22"/>
          <w:szCs w:val="22"/>
        </w:rPr>
      </w:pPr>
    </w:p>
    <w:p w:rsidR="007A12EC" w:rsidRPr="00312B87" w:rsidRDefault="007A12EC" w:rsidP="007F0ED3">
      <w:pPr>
        <w:pStyle w:val="Corpsdetexte"/>
        <w:rPr>
          <w:rFonts w:eastAsia="Arial Unicode MS"/>
          <w:sz w:val="22"/>
          <w:szCs w:val="22"/>
        </w:rPr>
      </w:pPr>
    </w:p>
    <w:p w:rsidR="004A4273" w:rsidRPr="00312B87" w:rsidRDefault="004A4273" w:rsidP="007F0ED3">
      <w:pPr>
        <w:pStyle w:val="Corpsdetexte"/>
        <w:rPr>
          <w:rFonts w:eastAsia="Arial Unicode MS"/>
          <w:sz w:val="22"/>
          <w:szCs w:val="22"/>
        </w:rPr>
      </w:pPr>
    </w:p>
    <w:tbl>
      <w:tblPr>
        <w:tblW w:w="10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6"/>
        <w:gridCol w:w="5323"/>
        <w:gridCol w:w="1177"/>
        <w:gridCol w:w="977"/>
        <w:gridCol w:w="850"/>
        <w:gridCol w:w="865"/>
      </w:tblGrid>
      <w:tr w:rsidR="00AE19D7" w:rsidRPr="009828A7" w:rsidTr="00F9152D">
        <w:trPr>
          <w:trHeight w:val="1612"/>
          <w:jc w:val="center"/>
        </w:trPr>
        <w:tc>
          <w:tcPr>
            <w:tcW w:w="10738" w:type="dxa"/>
            <w:gridSpan w:val="6"/>
            <w:shd w:val="clear" w:color="auto" w:fill="auto"/>
            <w:hideMark/>
          </w:tcPr>
          <w:p w:rsidR="00AE19D7" w:rsidRPr="009828A7" w:rsidRDefault="00AE19D7" w:rsidP="00F9152D">
            <w:pPr>
              <w:pStyle w:val="Corpsdetexte"/>
              <w:jc w:val="center"/>
              <w:rPr>
                <w:rFonts w:ascii="Tw Cen MT" w:hAnsi="Tw Cen MT"/>
                <w:b/>
                <w:szCs w:val="24"/>
              </w:rPr>
            </w:pPr>
            <w:r w:rsidRPr="009828A7">
              <w:rPr>
                <w:rFonts w:ascii="Tw Cen MT" w:eastAsia="Arial Unicode MS" w:hAnsi="Tw Cen MT"/>
                <w:b/>
                <w:i/>
                <w:szCs w:val="24"/>
              </w:rPr>
              <w:lastRenderedPageBreak/>
              <w:t>APPEL D’OFFRES NATIONAL OUVERT</w:t>
            </w:r>
            <w:r w:rsidRPr="009828A7">
              <w:rPr>
                <w:rFonts w:ascii="Tw Cen MT" w:hAnsi="Tw Cen MT"/>
                <w:b/>
                <w:szCs w:val="24"/>
              </w:rPr>
              <w:t>N° _____ /AONO/CDPM/2025</w:t>
            </w:r>
          </w:p>
          <w:p w:rsidR="00AE19D7" w:rsidRPr="009828A7" w:rsidRDefault="00AE19D7" w:rsidP="00F9152D">
            <w:pPr>
              <w:jc w:val="center"/>
              <w:rPr>
                <w:rFonts w:ascii="Tw Cen MT" w:hAnsi="Tw Cen MT"/>
                <w:b/>
                <w:sz w:val="24"/>
                <w:szCs w:val="24"/>
              </w:rPr>
            </w:pPr>
            <w:r w:rsidRPr="009828A7">
              <w:rPr>
                <w:rFonts w:ascii="Tw Cen MT" w:hAnsi="Tw Cen MT"/>
                <w:b/>
                <w:sz w:val="24"/>
                <w:szCs w:val="24"/>
              </w:rPr>
              <w:t xml:space="preserve">DU _______ POUR L’EXECUTION DES TRAVAUX D’AMENAGEMENT ET D’EQUIPEMENT DU CENTRE SPECIALISE DE FORMATION DANS LES DOMAINES DE TRAVAUX PUBLICS DE BERTOUA, A NGAMBOULA, DANS LA COMMUNE DE MANDJOU, DEPARTEMENT DU LOM ET DJEREM, REGION DE L’EST. PHASE 1 :  REHABILITATION DES BATIMENTS DE LA BASE VIE. </w:t>
            </w:r>
          </w:p>
          <w:p w:rsidR="00AE19D7" w:rsidRPr="009828A7" w:rsidRDefault="00AE19D7" w:rsidP="00F9152D">
            <w:pPr>
              <w:pStyle w:val="Corpsdetexte"/>
              <w:jc w:val="center"/>
              <w:rPr>
                <w:rFonts w:ascii="Tw Cen MT" w:eastAsia="Arial Unicode MS" w:hAnsi="Tw Cen MT"/>
                <w:szCs w:val="24"/>
              </w:rPr>
            </w:pPr>
            <w:r w:rsidRPr="009828A7">
              <w:rPr>
                <w:rFonts w:ascii="Tw Cen MT" w:eastAsia="Arial Unicode MS" w:hAnsi="Tw Cen MT"/>
                <w:b/>
                <w:szCs w:val="24"/>
                <w:u w:val="single"/>
              </w:rPr>
              <w:t>Financement</w:t>
            </w:r>
            <w:r w:rsidRPr="009828A7">
              <w:rPr>
                <w:rFonts w:ascii="Tw Cen MT" w:eastAsia="Arial Unicode MS" w:hAnsi="Tw Cen MT"/>
                <w:szCs w:val="24"/>
              </w:rPr>
              <w:t> : BIP Exercice 2025</w:t>
            </w:r>
          </w:p>
        </w:tc>
      </w:tr>
      <w:tr w:rsidR="00AE19D7" w:rsidRPr="009828A7" w:rsidTr="00F9152D">
        <w:trPr>
          <w:trHeight w:val="263"/>
          <w:jc w:val="center"/>
        </w:trPr>
        <w:tc>
          <w:tcPr>
            <w:tcW w:w="10738" w:type="dxa"/>
            <w:gridSpan w:val="6"/>
            <w:shd w:val="clear" w:color="auto" w:fill="auto"/>
            <w:noWrap/>
            <w:hideMark/>
          </w:tcPr>
          <w:p w:rsidR="00AE19D7" w:rsidRPr="009828A7" w:rsidRDefault="00AE19D7" w:rsidP="00F9152D">
            <w:pPr>
              <w:jc w:val="center"/>
              <w:rPr>
                <w:rFonts w:ascii="Tw Cen MT" w:eastAsia="Arial Unicode MS" w:hAnsi="Tw Cen MT"/>
                <w:b/>
                <w:bCs/>
                <w:sz w:val="24"/>
                <w:szCs w:val="24"/>
              </w:rPr>
            </w:pPr>
            <w:r w:rsidRPr="009828A7">
              <w:rPr>
                <w:rFonts w:ascii="Tw Cen MT" w:eastAsia="Arial Unicode MS" w:hAnsi="Tw Cen MT"/>
                <w:b/>
                <w:bCs/>
                <w:sz w:val="24"/>
                <w:szCs w:val="24"/>
              </w:rPr>
              <w:t>GRILLE D'ÉVALUATION</w:t>
            </w:r>
          </w:p>
        </w:tc>
      </w:tr>
      <w:tr w:rsidR="00AE19D7" w:rsidRPr="009828A7" w:rsidTr="00F9152D">
        <w:trPr>
          <w:trHeight w:val="280"/>
          <w:jc w:val="center"/>
        </w:trPr>
        <w:tc>
          <w:tcPr>
            <w:tcW w:w="1546" w:type="dxa"/>
            <w:shd w:val="clear" w:color="auto" w:fill="auto"/>
            <w:noWrap/>
            <w:hideMark/>
          </w:tcPr>
          <w:p w:rsidR="00AE19D7" w:rsidRPr="009828A7" w:rsidRDefault="00AE19D7" w:rsidP="00F9152D">
            <w:pPr>
              <w:jc w:val="center"/>
              <w:rPr>
                <w:rFonts w:ascii="Tw Cen MT" w:eastAsia="Arial Unicode MS" w:hAnsi="Tw Cen MT"/>
                <w:b/>
                <w:bCs/>
                <w:sz w:val="24"/>
                <w:szCs w:val="24"/>
              </w:rPr>
            </w:pPr>
            <w:r w:rsidRPr="009828A7">
              <w:rPr>
                <w:rFonts w:ascii="Tw Cen MT" w:eastAsia="Arial Unicode MS" w:hAnsi="Tw Cen MT"/>
                <w:b/>
                <w:bCs/>
                <w:sz w:val="24"/>
                <w:szCs w:val="24"/>
              </w:rPr>
              <w:t xml:space="preserve">ENTREPRISE </w:t>
            </w:r>
          </w:p>
        </w:tc>
        <w:tc>
          <w:tcPr>
            <w:tcW w:w="5323" w:type="dxa"/>
            <w:shd w:val="clear" w:color="auto" w:fill="auto"/>
            <w:noWrap/>
            <w:hideMark/>
          </w:tcPr>
          <w:p w:rsidR="00AE19D7" w:rsidRPr="009828A7" w:rsidRDefault="00AE19D7" w:rsidP="00F9152D">
            <w:pPr>
              <w:jc w:val="center"/>
              <w:rPr>
                <w:rFonts w:ascii="Tw Cen MT" w:eastAsia="Arial Unicode MS" w:hAnsi="Tw Cen MT"/>
                <w:b/>
                <w:bCs/>
                <w:sz w:val="24"/>
                <w:szCs w:val="24"/>
              </w:rPr>
            </w:pPr>
          </w:p>
        </w:tc>
        <w:tc>
          <w:tcPr>
            <w:tcW w:w="1177" w:type="dxa"/>
            <w:shd w:val="clear" w:color="auto" w:fill="auto"/>
            <w:noWrap/>
            <w:hideMark/>
          </w:tcPr>
          <w:p w:rsidR="00AE19D7" w:rsidRPr="009828A7" w:rsidRDefault="00AE19D7" w:rsidP="00F9152D">
            <w:pPr>
              <w:jc w:val="center"/>
              <w:rPr>
                <w:rFonts w:ascii="Tw Cen MT" w:eastAsia="Arial Unicode MS" w:hAnsi="Tw Cen MT"/>
                <w:b/>
                <w:bCs/>
                <w:sz w:val="24"/>
                <w:szCs w:val="24"/>
              </w:rPr>
            </w:pPr>
            <w:r w:rsidRPr="009828A7">
              <w:rPr>
                <w:rFonts w:ascii="Tw Cen MT" w:eastAsia="Arial Unicode MS" w:hAnsi="Tw Cen MT"/>
                <w:b/>
                <w:bCs/>
                <w:sz w:val="24"/>
                <w:szCs w:val="24"/>
              </w:rPr>
              <w:t>N° LOTS :</w:t>
            </w:r>
          </w:p>
        </w:tc>
        <w:tc>
          <w:tcPr>
            <w:tcW w:w="2692" w:type="dxa"/>
            <w:gridSpan w:val="3"/>
            <w:shd w:val="clear" w:color="auto" w:fill="auto"/>
            <w:noWrap/>
            <w:hideMark/>
          </w:tcPr>
          <w:p w:rsidR="00AE19D7" w:rsidRPr="009828A7" w:rsidRDefault="00AE19D7" w:rsidP="00F9152D">
            <w:pPr>
              <w:jc w:val="center"/>
              <w:rPr>
                <w:rFonts w:ascii="Tw Cen MT" w:eastAsia="Arial Unicode MS" w:hAnsi="Tw Cen MT"/>
                <w:b/>
                <w:bCs/>
                <w:sz w:val="24"/>
                <w:szCs w:val="24"/>
              </w:rPr>
            </w:pPr>
          </w:p>
        </w:tc>
      </w:tr>
      <w:tr w:rsidR="00AE19D7" w:rsidRPr="009828A7" w:rsidTr="00F9152D">
        <w:trPr>
          <w:trHeight w:val="257"/>
          <w:jc w:val="center"/>
        </w:trPr>
        <w:tc>
          <w:tcPr>
            <w:tcW w:w="10738" w:type="dxa"/>
            <w:gridSpan w:val="6"/>
            <w:shd w:val="clear" w:color="auto" w:fill="auto"/>
            <w:noWrap/>
            <w:hideMark/>
          </w:tcPr>
          <w:p w:rsidR="00AE19D7" w:rsidRPr="009828A7" w:rsidRDefault="00AE19D7" w:rsidP="00F9152D">
            <w:pPr>
              <w:rPr>
                <w:rFonts w:ascii="Tw Cen MT" w:eastAsia="Arial Unicode MS" w:hAnsi="Tw Cen MT"/>
                <w:b/>
                <w:bCs/>
                <w:sz w:val="24"/>
                <w:szCs w:val="24"/>
              </w:rPr>
            </w:pPr>
            <w:r w:rsidRPr="009828A7">
              <w:rPr>
                <w:rFonts w:ascii="Tw Cen MT" w:eastAsia="Arial Unicode MS" w:hAnsi="Tw Cen MT"/>
                <w:b/>
                <w:bCs/>
                <w:sz w:val="24"/>
                <w:szCs w:val="24"/>
                <w:u w:val="single"/>
              </w:rPr>
              <w:t>RAPPEL DES CRITERES ELIMINATOIRES</w:t>
            </w:r>
          </w:p>
        </w:tc>
      </w:tr>
      <w:tr w:rsidR="00AE19D7" w:rsidRPr="009828A7" w:rsidTr="00F9152D">
        <w:trPr>
          <w:trHeight w:val="266"/>
          <w:jc w:val="center"/>
        </w:trPr>
        <w:tc>
          <w:tcPr>
            <w:tcW w:w="1546" w:type="dxa"/>
            <w:shd w:val="clear" w:color="auto" w:fill="auto"/>
            <w:noWrap/>
            <w:hideMark/>
          </w:tcPr>
          <w:p w:rsidR="00AE19D7" w:rsidRPr="009828A7" w:rsidRDefault="00AE19D7" w:rsidP="00F9152D">
            <w:pPr>
              <w:jc w:val="center"/>
              <w:rPr>
                <w:rFonts w:ascii="Tw Cen MT" w:eastAsia="Arial Unicode MS" w:hAnsi="Tw Cen MT"/>
                <w:b/>
                <w:bCs/>
                <w:sz w:val="24"/>
                <w:szCs w:val="24"/>
              </w:rPr>
            </w:pPr>
            <w:r w:rsidRPr="009828A7">
              <w:rPr>
                <w:rFonts w:ascii="Tw Cen MT" w:eastAsia="Arial Unicode MS" w:hAnsi="Tw Cen MT"/>
                <w:b/>
                <w:bCs/>
                <w:sz w:val="24"/>
                <w:szCs w:val="24"/>
              </w:rPr>
              <w:t>A</w:t>
            </w:r>
          </w:p>
        </w:tc>
        <w:tc>
          <w:tcPr>
            <w:tcW w:w="9192" w:type="dxa"/>
            <w:gridSpan w:val="5"/>
            <w:shd w:val="clear" w:color="auto" w:fill="auto"/>
            <w:noWrap/>
            <w:hideMark/>
          </w:tcPr>
          <w:p w:rsidR="00AE19D7" w:rsidRPr="009828A7" w:rsidRDefault="00AE19D7" w:rsidP="00F9152D">
            <w:pPr>
              <w:rPr>
                <w:rFonts w:ascii="Tw Cen MT" w:hAnsi="Tw Cen MT"/>
                <w:b/>
              </w:rPr>
            </w:pPr>
            <w:r w:rsidRPr="009828A7">
              <w:rPr>
                <w:rFonts w:ascii="Tw Cen MT" w:hAnsi="Tw Cen MT"/>
                <w:b/>
              </w:rPr>
              <w:t>PIECES ADMINISTRATIVES</w:t>
            </w:r>
          </w:p>
        </w:tc>
      </w:tr>
      <w:tr w:rsidR="00AE19D7" w:rsidRPr="009828A7" w:rsidTr="00F9152D">
        <w:trPr>
          <w:trHeight w:val="287"/>
          <w:jc w:val="center"/>
        </w:trPr>
        <w:tc>
          <w:tcPr>
            <w:tcW w:w="1546" w:type="dxa"/>
            <w:shd w:val="clear" w:color="auto" w:fill="auto"/>
            <w:noWrap/>
            <w:hideMark/>
          </w:tcPr>
          <w:p w:rsidR="00AE19D7" w:rsidRPr="009828A7" w:rsidRDefault="00AE19D7" w:rsidP="00F9152D">
            <w:pPr>
              <w:jc w:val="center"/>
              <w:rPr>
                <w:rFonts w:ascii="Tw Cen MT" w:eastAsia="Arial Unicode MS" w:hAnsi="Tw Cen MT"/>
                <w:b/>
                <w:bCs/>
                <w:sz w:val="24"/>
                <w:szCs w:val="24"/>
              </w:rPr>
            </w:pPr>
          </w:p>
        </w:tc>
        <w:tc>
          <w:tcPr>
            <w:tcW w:w="9192" w:type="dxa"/>
            <w:gridSpan w:val="5"/>
            <w:shd w:val="clear" w:color="auto" w:fill="auto"/>
            <w:hideMark/>
          </w:tcPr>
          <w:p w:rsidR="00AE19D7" w:rsidRPr="009828A7" w:rsidRDefault="00AE19D7" w:rsidP="00F9152D">
            <w:pPr>
              <w:rPr>
                <w:rFonts w:ascii="Tw Cen MT" w:eastAsia="Arial Unicode MS" w:hAnsi="Tw Cen MT"/>
                <w:b/>
                <w:bCs/>
                <w:sz w:val="24"/>
                <w:szCs w:val="24"/>
              </w:rPr>
            </w:pPr>
            <w:r w:rsidRPr="009828A7">
              <w:rPr>
                <w:rFonts w:ascii="Tw Cen MT" w:hAnsi="Tw Cen MT"/>
              </w:rPr>
              <w:t>l’absence du cautionnement de soumission à l’ouverture des plis</w:t>
            </w:r>
          </w:p>
        </w:tc>
      </w:tr>
      <w:tr w:rsidR="00AE19D7" w:rsidRPr="009828A7" w:rsidTr="00F9152D">
        <w:trPr>
          <w:trHeight w:val="276"/>
          <w:jc w:val="center"/>
        </w:trPr>
        <w:tc>
          <w:tcPr>
            <w:tcW w:w="1546" w:type="dxa"/>
            <w:shd w:val="clear" w:color="auto" w:fill="auto"/>
            <w:noWrap/>
            <w:vAlign w:val="center"/>
            <w:hideMark/>
          </w:tcPr>
          <w:p w:rsidR="00AE19D7" w:rsidRPr="009828A7" w:rsidRDefault="00AE19D7" w:rsidP="00F9152D">
            <w:pPr>
              <w:jc w:val="center"/>
              <w:rPr>
                <w:rFonts w:ascii="Tw Cen MT" w:eastAsia="Arial Unicode MS" w:hAnsi="Tw Cen MT"/>
                <w:sz w:val="24"/>
                <w:szCs w:val="24"/>
              </w:rPr>
            </w:pPr>
          </w:p>
        </w:tc>
        <w:tc>
          <w:tcPr>
            <w:tcW w:w="9192" w:type="dxa"/>
            <w:gridSpan w:val="5"/>
            <w:shd w:val="clear" w:color="auto" w:fill="auto"/>
            <w:vAlign w:val="center"/>
            <w:hideMark/>
          </w:tcPr>
          <w:p w:rsidR="00AE19D7" w:rsidRPr="009828A7" w:rsidRDefault="00AE19D7" w:rsidP="00F9152D">
            <w:pPr>
              <w:jc w:val="both"/>
              <w:rPr>
                <w:rFonts w:ascii="Tw Cen MT" w:eastAsia="Arial Unicode MS" w:hAnsi="Tw Cen MT"/>
                <w:sz w:val="24"/>
                <w:szCs w:val="24"/>
              </w:rPr>
            </w:pPr>
            <w:r w:rsidRPr="009828A7">
              <w:rPr>
                <w:rFonts w:ascii="Tw Cen MT" w:hAnsi="Tw Cen MT"/>
              </w:rPr>
              <w:t>la non -production au-delà du délai de 48 h après l’ouverture des plis, d’une pièce du dossier administratif jugée non conforme ou absente lors de l’ouverture des plis, (excepté le cautionnement de soumission)</w:t>
            </w:r>
          </w:p>
        </w:tc>
      </w:tr>
      <w:tr w:rsidR="00AE19D7" w:rsidRPr="009828A7" w:rsidTr="00F9152D">
        <w:trPr>
          <w:trHeight w:val="276"/>
          <w:jc w:val="center"/>
        </w:trPr>
        <w:tc>
          <w:tcPr>
            <w:tcW w:w="1546" w:type="dxa"/>
            <w:shd w:val="clear" w:color="auto" w:fill="auto"/>
            <w:noWrap/>
            <w:vAlign w:val="center"/>
            <w:hideMark/>
          </w:tcPr>
          <w:p w:rsidR="00AE19D7" w:rsidRPr="009828A7" w:rsidRDefault="00AE19D7" w:rsidP="00F9152D">
            <w:pPr>
              <w:jc w:val="center"/>
              <w:rPr>
                <w:rFonts w:ascii="Tw Cen MT" w:eastAsia="Arial Unicode MS" w:hAnsi="Tw Cen MT"/>
                <w:sz w:val="24"/>
                <w:szCs w:val="24"/>
              </w:rPr>
            </w:pPr>
          </w:p>
        </w:tc>
        <w:tc>
          <w:tcPr>
            <w:tcW w:w="9192" w:type="dxa"/>
            <w:gridSpan w:val="5"/>
            <w:shd w:val="clear" w:color="auto" w:fill="auto"/>
            <w:vAlign w:val="center"/>
            <w:hideMark/>
          </w:tcPr>
          <w:p w:rsidR="00AE19D7" w:rsidRPr="009828A7" w:rsidRDefault="00AE19D7" w:rsidP="00F9152D">
            <w:pPr>
              <w:jc w:val="both"/>
              <w:rPr>
                <w:rFonts w:ascii="Tw Cen MT" w:eastAsia="Arial Unicode MS" w:hAnsi="Tw Cen MT"/>
                <w:sz w:val="24"/>
                <w:szCs w:val="24"/>
              </w:rPr>
            </w:pPr>
            <w:r w:rsidRPr="009828A7">
              <w:rPr>
                <w:rFonts w:ascii="Tw Cen MT" w:hAnsi="Tw Cen MT"/>
              </w:rPr>
              <w:t>fausses déclarations, manœuvres frauduleuses ou des pièces falsifiées</w:t>
            </w:r>
          </w:p>
        </w:tc>
      </w:tr>
      <w:tr w:rsidR="00AE19D7" w:rsidRPr="009828A7" w:rsidTr="00F9152D">
        <w:trPr>
          <w:trHeight w:val="267"/>
          <w:jc w:val="center"/>
        </w:trPr>
        <w:tc>
          <w:tcPr>
            <w:tcW w:w="1546" w:type="dxa"/>
            <w:shd w:val="clear" w:color="auto" w:fill="auto"/>
            <w:noWrap/>
            <w:vAlign w:val="center"/>
            <w:hideMark/>
          </w:tcPr>
          <w:p w:rsidR="00AE19D7" w:rsidRPr="009828A7" w:rsidRDefault="00AE19D7" w:rsidP="00F9152D">
            <w:pPr>
              <w:jc w:val="center"/>
              <w:rPr>
                <w:rFonts w:ascii="Tw Cen MT" w:eastAsia="Arial Unicode MS" w:hAnsi="Tw Cen MT"/>
                <w:b/>
                <w:sz w:val="24"/>
                <w:szCs w:val="24"/>
              </w:rPr>
            </w:pPr>
            <w:r w:rsidRPr="009828A7">
              <w:rPr>
                <w:rFonts w:ascii="Tw Cen MT" w:eastAsia="Arial Unicode MS" w:hAnsi="Tw Cen MT"/>
                <w:b/>
                <w:sz w:val="24"/>
                <w:szCs w:val="24"/>
              </w:rPr>
              <w:t>B</w:t>
            </w:r>
          </w:p>
        </w:tc>
        <w:tc>
          <w:tcPr>
            <w:tcW w:w="9192" w:type="dxa"/>
            <w:gridSpan w:val="5"/>
            <w:shd w:val="clear" w:color="auto" w:fill="auto"/>
            <w:noWrap/>
            <w:vAlign w:val="center"/>
            <w:hideMark/>
          </w:tcPr>
          <w:p w:rsidR="00AE19D7" w:rsidRPr="009828A7" w:rsidRDefault="00AE19D7" w:rsidP="00F9152D">
            <w:pPr>
              <w:jc w:val="both"/>
              <w:rPr>
                <w:rFonts w:ascii="Tw Cen MT" w:hAnsi="Tw Cen MT"/>
                <w:b/>
              </w:rPr>
            </w:pPr>
            <w:r w:rsidRPr="009828A7">
              <w:rPr>
                <w:rFonts w:ascii="Tw Cen MT" w:hAnsi="Tw Cen MT"/>
                <w:b/>
              </w:rPr>
              <w:t>Offre technique</w:t>
            </w:r>
          </w:p>
        </w:tc>
      </w:tr>
      <w:tr w:rsidR="00AE19D7" w:rsidRPr="009828A7" w:rsidTr="00F9152D">
        <w:trPr>
          <w:trHeight w:val="257"/>
          <w:jc w:val="center"/>
        </w:trPr>
        <w:tc>
          <w:tcPr>
            <w:tcW w:w="1546" w:type="dxa"/>
            <w:shd w:val="clear" w:color="auto" w:fill="auto"/>
            <w:noWrap/>
            <w:vAlign w:val="center"/>
            <w:hideMark/>
          </w:tcPr>
          <w:p w:rsidR="00AE19D7" w:rsidRPr="009828A7" w:rsidRDefault="00AE19D7" w:rsidP="00F9152D">
            <w:pPr>
              <w:jc w:val="center"/>
              <w:rPr>
                <w:rFonts w:ascii="Tw Cen MT" w:eastAsia="Arial Unicode MS" w:hAnsi="Tw Cen MT"/>
                <w:sz w:val="24"/>
                <w:szCs w:val="24"/>
              </w:rPr>
            </w:pPr>
          </w:p>
        </w:tc>
        <w:tc>
          <w:tcPr>
            <w:tcW w:w="9192" w:type="dxa"/>
            <w:gridSpan w:val="5"/>
            <w:shd w:val="clear" w:color="auto" w:fill="auto"/>
            <w:vAlign w:val="center"/>
            <w:hideMark/>
          </w:tcPr>
          <w:p w:rsidR="00AE19D7" w:rsidRPr="009828A7" w:rsidRDefault="00AE19D7" w:rsidP="00F9152D">
            <w:pPr>
              <w:jc w:val="both"/>
              <w:rPr>
                <w:rFonts w:ascii="Tw Cen MT" w:eastAsia="Arial Unicode MS" w:hAnsi="Tw Cen MT"/>
                <w:sz w:val="24"/>
                <w:szCs w:val="24"/>
              </w:rPr>
            </w:pPr>
            <w:r w:rsidRPr="009828A7">
              <w:rPr>
                <w:rFonts w:ascii="Tw Cen MT" w:hAnsi="Tw Cen MT"/>
              </w:rPr>
              <w:t>n’avoir pas réuni au moins 80% de critères de qualification</w:t>
            </w:r>
          </w:p>
        </w:tc>
      </w:tr>
      <w:tr w:rsidR="00AE19D7" w:rsidRPr="009828A7" w:rsidTr="00F9152D">
        <w:trPr>
          <w:trHeight w:val="289"/>
          <w:jc w:val="center"/>
        </w:trPr>
        <w:tc>
          <w:tcPr>
            <w:tcW w:w="1546" w:type="dxa"/>
            <w:shd w:val="clear" w:color="auto" w:fill="auto"/>
            <w:noWrap/>
            <w:vAlign w:val="center"/>
            <w:hideMark/>
          </w:tcPr>
          <w:p w:rsidR="00AE19D7" w:rsidRPr="009828A7" w:rsidRDefault="00AE19D7" w:rsidP="00F9152D">
            <w:pPr>
              <w:jc w:val="center"/>
              <w:rPr>
                <w:rFonts w:ascii="Tw Cen MT" w:eastAsia="Arial Unicode MS" w:hAnsi="Tw Cen MT"/>
                <w:sz w:val="24"/>
                <w:szCs w:val="24"/>
              </w:rPr>
            </w:pPr>
          </w:p>
        </w:tc>
        <w:tc>
          <w:tcPr>
            <w:tcW w:w="9192" w:type="dxa"/>
            <w:gridSpan w:val="5"/>
            <w:shd w:val="clear" w:color="auto" w:fill="auto"/>
            <w:vAlign w:val="center"/>
            <w:hideMark/>
          </w:tcPr>
          <w:p w:rsidR="00AE19D7" w:rsidRPr="009828A7" w:rsidRDefault="00AE19D7" w:rsidP="00F9152D">
            <w:pPr>
              <w:jc w:val="both"/>
              <w:rPr>
                <w:rFonts w:ascii="Tw Cen MT" w:eastAsia="Arial Unicode MS" w:hAnsi="Tw Cen MT"/>
                <w:sz w:val="24"/>
                <w:szCs w:val="24"/>
              </w:rPr>
            </w:pPr>
            <w:r w:rsidRPr="009828A7">
              <w:rPr>
                <w:rFonts w:ascii="Tw Cen MT" w:hAnsi="Tw Cen MT"/>
                <w:iCs/>
              </w:rPr>
              <w:t>l’absence de la copie de sauvegarde en cas de dysfonctionnement de la plateforme coleps </w:t>
            </w:r>
          </w:p>
        </w:tc>
      </w:tr>
      <w:tr w:rsidR="00AE19D7" w:rsidRPr="009828A7" w:rsidTr="00F9152D">
        <w:trPr>
          <w:trHeight w:val="255"/>
          <w:jc w:val="center"/>
        </w:trPr>
        <w:tc>
          <w:tcPr>
            <w:tcW w:w="1546" w:type="dxa"/>
            <w:shd w:val="clear" w:color="auto" w:fill="auto"/>
            <w:noWrap/>
            <w:vAlign w:val="center"/>
            <w:hideMark/>
          </w:tcPr>
          <w:p w:rsidR="00AE19D7" w:rsidRPr="009828A7" w:rsidRDefault="00AE19D7" w:rsidP="00F9152D">
            <w:pPr>
              <w:jc w:val="center"/>
              <w:rPr>
                <w:rFonts w:ascii="Tw Cen MT" w:eastAsia="Arial Unicode MS" w:hAnsi="Tw Cen MT"/>
                <w:sz w:val="24"/>
                <w:szCs w:val="24"/>
              </w:rPr>
            </w:pPr>
          </w:p>
        </w:tc>
        <w:tc>
          <w:tcPr>
            <w:tcW w:w="9192" w:type="dxa"/>
            <w:gridSpan w:val="5"/>
            <w:shd w:val="clear" w:color="auto" w:fill="auto"/>
            <w:noWrap/>
            <w:vAlign w:val="center"/>
            <w:hideMark/>
          </w:tcPr>
          <w:p w:rsidR="00AE19D7" w:rsidRPr="009828A7" w:rsidRDefault="00AE19D7" w:rsidP="00F9152D">
            <w:pPr>
              <w:jc w:val="both"/>
              <w:rPr>
                <w:rFonts w:ascii="Tw Cen MT" w:eastAsia="Arial Unicode MS" w:hAnsi="Tw Cen MT"/>
                <w:sz w:val="24"/>
                <w:szCs w:val="24"/>
              </w:rPr>
            </w:pPr>
            <w:r w:rsidRPr="009828A7">
              <w:rPr>
                <w:rFonts w:ascii="Tw Cen MT" w:hAnsi="Tw Cen MT"/>
                <w:iCs/>
              </w:rPr>
              <w:t>non-respect du format de fichier des offres</w:t>
            </w:r>
          </w:p>
        </w:tc>
      </w:tr>
      <w:tr w:rsidR="00AE19D7" w:rsidRPr="009828A7" w:rsidTr="00F9152D">
        <w:trPr>
          <w:trHeight w:val="289"/>
          <w:jc w:val="center"/>
        </w:trPr>
        <w:tc>
          <w:tcPr>
            <w:tcW w:w="1546" w:type="dxa"/>
            <w:shd w:val="clear" w:color="auto" w:fill="auto"/>
            <w:noWrap/>
            <w:vAlign w:val="center"/>
            <w:hideMark/>
          </w:tcPr>
          <w:p w:rsidR="00AE19D7" w:rsidRPr="009828A7" w:rsidRDefault="00AE19D7" w:rsidP="00F9152D">
            <w:pPr>
              <w:jc w:val="center"/>
              <w:rPr>
                <w:rFonts w:ascii="Tw Cen MT" w:eastAsia="Arial Unicode MS" w:hAnsi="Tw Cen MT"/>
                <w:b/>
                <w:sz w:val="24"/>
                <w:szCs w:val="24"/>
              </w:rPr>
            </w:pPr>
          </w:p>
        </w:tc>
        <w:tc>
          <w:tcPr>
            <w:tcW w:w="9192" w:type="dxa"/>
            <w:gridSpan w:val="5"/>
            <w:shd w:val="clear" w:color="auto" w:fill="auto"/>
            <w:vAlign w:val="center"/>
            <w:hideMark/>
          </w:tcPr>
          <w:p w:rsidR="00AE19D7" w:rsidRPr="009828A7" w:rsidRDefault="00AE19D7" w:rsidP="00F9152D">
            <w:pPr>
              <w:jc w:val="both"/>
              <w:rPr>
                <w:rFonts w:ascii="Tw Cen MT" w:hAnsi="Tw Cen MT"/>
                <w:b/>
                <w:iCs/>
              </w:rPr>
            </w:pPr>
            <w:r w:rsidRPr="009828A7">
              <w:rPr>
                <w:rFonts w:ascii="Tw Cen MT" w:hAnsi="Tw Cen MT"/>
              </w:rPr>
              <w:t>l’absence de la déclaration d’engagement au respect des clauses environnementales et sociales datée et signée</w:t>
            </w:r>
          </w:p>
        </w:tc>
      </w:tr>
      <w:tr w:rsidR="00AE19D7" w:rsidRPr="009828A7" w:rsidTr="00F9152D">
        <w:trPr>
          <w:trHeight w:val="286"/>
          <w:jc w:val="center"/>
        </w:trPr>
        <w:tc>
          <w:tcPr>
            <w:tcW w:w="1546" w:type="dxa"/>
            <w:shd w:val="clear" w:color="auto" w:fill="auto"/>
            <w:noWrap/>
            <w:vAlign w:val="center"/>
            <w:hideMark/>
          </w:tcPr>
          <w:p w:rsidR="00AE19D7" w:rsidRPr="009828A7" w:rsidRDefault="00AE19D7" w:rsidP="00F9152D">
            <w:pPr>
              <w:jc w:val="center"/>
              <w:rPr>
                <w:rFonts w:ascii="Tw Cen MT" w:eastAsia="Arial Unicode MS" w:hAnsi="Tw Cen MT"/>
                <w:b/>
                <w:sz w:val="24"/>
                <w:szCs w:val="24"/>
              </w:rPr>
            </w:pPr>
          </w:p>
        </w:tc>
        <w:tc>
          <w:tcPr>
            <w:tcW w:w="9192" w:type="dxa"/>
            <w:gridSpan w:val="5"/>
            <w:shd w:val="clear" w:color="auto" w:fill="auto"/>
            <w:vAlign w:val="center"/>
            <w:hideMark/>
          </w:tcPr>
          <w:p w:rsidR="00AE19D7" w:rsidRPr="009828A7" w:rsidRDefault="00AE19D7" w:rsidP="00F9152D">
            <w:pPr>
              <w:jc w:val="both"/>
              <w:rPr>
                <w:rFonts w:ascii="Tw Cen MT" w:hAnsi="Tw Cen MT"/>
                <w:b/>
                <w:iCs/>
              </w:rPr>
            </w:pPr>
            <w:r w:rsidRPr="009828A7">
              <w:rPr>
                <w:rFonts w:ascii="Tw Cen MT" w:hAnsi="Tw Cen MT"/>
              </w:rPr>
              <w:t>l’absence de la charte d’intégrité datée et signée</w:t>
            </w:r>
          </w:p>
        </w:tc>
      </w:tr>
      <w:tr w:rsidR="00AE19D7" w:rsidRPr="009828A7" w:rsidTr="00F9152D">
        <w:trPr>
          <w:trHeight w:val="286"/>
          <w:jc w:val="center"/>
        </w:trPr>
        <w:tc>
          <w:tcPr>
            <w:tcW w:w="1546" w:type="dxa"/>
            <w:shd w:val="clear" w:color="auto" w:fill="auto"/>
            <w:noWrap/>
            <w:vAlign w:val="center"/>
            <w:hideMark/>
          </w:tcPr>
          <w:p w:rsidR="00AE19D7" w:rsidRPr="009828A7" w:rsidRDefault="00AE19D7" w:rsidP="00F9152D">
            <w:pPr>
              <w:jc w:val="center"/>
              <w:rPr>
                <w:rFonts w:ascii="Tw Cen MT" w:eastAsia="Arial Unicode MS" w:hAnsi="Tw Cen MT"/>
                <w:b/>
                <w:sz w:val="24"/>
                <w:szCs w:val="24"/>
              </w:rPr>
            </w:pPr>
          </w:p>
        </w:tc>
        <w:tc>
          <w:tcPr>
            <w:tcW w:w="9192" w:type="dxa"/>
            <w:gridSpan w:val="5"/>
            <w:shd w:val="clear" w:color="auto" w:fill="auto"/>
            <w:vAlign w:val="center"/>
            <w:hideMark/>
          </w:tcPr>
          <w:p w:rsidR="00AE19D7" w:rsidRPr="009828A7" w:rsidRDefault="00AE19D7" w:rsidP="00F9152D">
            <w:pPr>
              <w:jc w:val="both"/>
              <w:rPr>
                <w:rFonts w:ascii="Tw Cen MT" w:hAnsi="Tw Cen MT"/>
                <w:b/>
                <w:iCs/>
              </w:rPr>
            </w:pPr>
            <w:r w:rsidRPr="009828A7">
              <w:rPr>
                <w:rFonts w:ascii="Tw Cen MT" w:hAnsi="Tw Cen MT"/>
              </w:rPr>
              <w:t xml:space="preserve">l’absence de l’attestation de catégorisation </w:t>
            </w:r>
          </w:p>
        </w:tc>
      </w:tr>
      <w:tr w:rsidR="00AE19D7" w:rsidRPr="009828A7" w:rsidTr="00F9152D">
        <w:trPr>
          <w:trHeight w:val="286"/>
          <w:jc w:val="center"/>
        </w:trPr>
        <w:tc>
          <w:tcPr>
            <w:tcW w:w="1546" w:type="dxa"/>
            <w:shd w:val="clear" w:color="auto" w:fill="auto"/>
            <w:noWrap/>
            <w:vAlign w:val="center"/>
            <w:hideMark/>
          </w:tcPr>
          <w:p w:rsidR="00AE19D7" w:rsidRPr="009828A7" w:rsidRDefault="00AE19D7" w:rsidP="00F9152D">
            <w:pPr>
              <w:jc w:val="center"/>
              <w:rPr>
                <w:rFonts w:ascii="Tw Cen MT" w:eastAsia="Arial Unicode MS" w:hAnsi="Tw Cen MT"/>
                <w:b/>
                <w:sz w:val="24"/>
                <w:szCs w:val="24"/>
              </w:rPr>
            </w:pPr>
            <w:r w:rsidRPr="009828A7">
              <w:rPr>
                <w:rFonts w:ascii="Tw Cen MT" w:eastAsia="Arial Unicode MS" w:hAnsi="Tw Cen MT"/>
                <w:b/>
                <w:sz w:val="24"/>
                <w:szCs w:val="24"/>
              </w:rPr>
              <w:t>C</w:t>
            </w:r>
          </w:p>
        </w:tc>
        <w:tc>
          <w:tcPr>
            <w:tcW w:w="9192" w:type="dxa"/>
            <w:gridSpan w:val="5"/>
            <w:shd w:val="clear" w:color="auto" w:fill="auto"/>
            <w:vAlign w:val="center"/>
            <w:hideMark/>
          </w:tcPr>
          <w:p w:rsidR="00AE19D7" w:rsidRPr="009828A7" w:rsidRDefault="00AE19D7" w:rsidP="00F9152D">
            <w:pPr>
              <w:jc w:val="both"/>
              <w:rPr>
                <w:rFonts w:ascii="Tw Cen MT" w:hAnsi="Tw Cen MT"/>
                <w:b/>
                <w:iCs/>
              </w:rPr>
            </w:pPr>
            <w:r w:rsidRPr="009828A7">
              <w:rPr>
                <w:rFonts w:ascii="Tw Cen MT" w:hAnsi="Tw Cen MT"/>
                <w:b/>
                <w:iCs/>
              </w:rPr>
              <w:t>Offre financière</w:t>
            </w:r>
          </w:p>
        </w:tc>
      </w:tr>
      <w:tr w:rsidR="00AE19D7" w:rsidRPr="009828A7" w:rsidTr="00F9152D">
        <w:trPr>
          <w:trHeight w:val="286"/>
          <w:jc w:val="center"/>
        </w:trPr>
        <w:tc>
          <w:tcPr>
            <w:tcW w:w="1546" w:type="dxa"/>
            <w:shd w:val="clear" w:color="auto" w:fill="auto"/>
            <w:noWrap/>
            <w:vAlign w:val="center"/>
            <w:hideMark/>
          </w:tcPr>
          <w:p w:rsidR="00AE19D7" w:rsidRPr="009828A7" w:rsidRDefault="00AE19D7" w:rsidP="00F9152D">
            <w:pPr>
              <w:jc w:val="center"/>
              <w:rPr>
                <w:rFonts w:ascii="Tw Cen MT" w:eastAsia="Arial Unicode MS" w:hAnsi="Tw Cen MT"/>
                <w:sz w:val="24"/>
                <w:szCs w:val="24"/>
              </w:rPr>
            </w:pPr>
          </w:p>
        </w:tc>
        <w:tc>
          <w:tcPr>
            <w:tcW w:w="9192" w:type="dxa"/>
            <w:gridSpan w:val="5"/>
            <w:shd w:val="clear" w:color="auto" w:fill="auto"/>
            <w:vAlign w:val="center"/>
            <w:hideMark/>
          </w:tcPr>
          <w:p w:rsidR="00AE19D7" w:rsidRPr="009828A7" w:rsidRDefault="00AE19D7" w:rsidP="00F9152D">
            <w:pPr>
              <w:jc w:val="both"/>
              <w:rPr>
                <w:rFonts w:ascii="Tw Cen MT" w:eastAsia="Arial Unicode MS" w:hAnsi="Tw Cen MT"/>
                <w:sz w:val="24"/>
                <w:szCs w:val="24"/>
              </w:rPr>
            </w:pPr>
            <w:r w:rsidRPr="009828A7">
              <w:rPr>
                <w:rFonts w:ascii="Tw Cen MT" w:hAnsi="Tw Cen MT"/>
                <w:iCs/>
              </w:rPr>
              <w:t>l’absence d’un prix unitaire quantifié dans l’Offre financière</w:t>
            </w:r>
          </w:p>
        </w:tc>
      </w:tr>
      <w:tr w:rsidR="00AE19D7" w:rsidRPr="009828A7" w:rsidTr="00F9152D">
        <w:trPr>
          <w:trHeight w:val="286"/>
          <w:jc w:val="center"/>
        </w:trPr>
        <w:tc>
          <w:tcPr>
            <w:tcW w:w="1546" w:type="dxa"/>
            <w:shd w:val="clear" w:color="auto" w:fill="auto"/>
            <w:noWrap/>
            <w:hideMark/>
          </w:tcPr>
          <w:p w:rsidR="00AE19D7" w:rsidRPr="009828A7" w:rsidRDefault="00AE19D7" w:rsidP="00F9152D">
            <w:pPr>
              <w:jc w:val="center"/>
              <w:rPr>
                <w:rFonts w:ascii="Tw Cen MT" w:eastAsia="Arial Unicode MS" w:hAnsi="Tw Cen MT"/>
                <w:sz w:val="24"/>
                <w:szCs w:val="24"/>
              </w:rPr>
            </w:pPr>
          </w:p>
        </w:tc>
        <w:tc>
          <w:tcPr>
            <w:tcW w:w="9192" w:type="dxa"/>
            <w:gridSpan w:val="5"/>
            <w:shd w:val="clear" w:color="auto" w:fill="auto"/>
            <w:hideMark/>
          </w:tcPr>
          <w:p w:rsidR="00AE19D7" w:rsidRPr="009828A7" w:rsidRDefault="00AE19D7" w:rsidP="00F9152D">
            <w:pPr>
              <w:rPr>
                <w:rFonts w:ascii="Tw Cen MT" w:eastAsia="Arial Unicode MS" w:hAnsi="Tw Cen MT"/>
                <w:sz w:val="24"/>
                <w:szCs w:val="24"/>
              </w:rPr>
            </w:pPr>
            <w:r w:rsidRPr="009828A7">
              <w:rPr>
                <w:rFonts w:ascii="Tw Cen MT" w:hAnsi="Tw Cen MT"/>
              </w:rPr>
              <w:t>l’absence d’un élément de l’offre financière (la soumission, les BPU, le DQE)</w:t>
            </w:r>
          </w:p>
        </w:tc>
      </w:tr>
      <w:tr w:rsidR="00AE19D7" w:rsidRPr="009828A7" w:rsidTr="00F9152D">
        <w:trPr>
          <w:trHeight w:val="497"/>
          <w:jc w:val="center"/>
        </w:trPr>
        <w:tc>
          <w:tcPr>
            <w:tcW w:w="10738" w:type="dxa"/>
            <w:gridSpan w:val="6"/>
            <w:shd w:val="clear" w:color="auto" w:fill="auto"/>
            <w:noWrap/>
            <w:hideMark/>
          </w:tcPr>
          <w:p w:rsidR="00AE19D7" w:rsidRPr="009828A7" w:rsidRDefault="00AE19D7" w:rsidP="00F9152D">
            <w:pPr>
              <w:rPr>
                <w:rFonts w:ascii="Tw Cen MT" w:eastAsia="Arial Unicode MS" w:hAnsi="Tw Cen MT"/>
                <w:b/>
                <w:bCs/>
                <w:sz w:val="24"/>
                <w:szCs w:val="24"/>
                <w:u w:val="single"/>
              </w:rPr>
            </w:pPr>
            <w:r w:rsidRPr="009828A7">
              <w:rPr>
                <w:rFonts w:ascii="Tw Cen MT" w:eastAsia="Arial Unicode MS" w:hAnsi="Tw Cen MT"/>
                <w:b/>
                <w:bCs/>
                <w:sz w:val="24"/>
                <w:szCs w:val="24"/>
                <w:u w:val="single"/>
              </w:rPr>
              <w:t>RAPPEL DES CRITERES ESSENTIELS</w:t>
            </w:r>
          </w:p>
          <w:p w:rsidR="00AE19D7" w:rsidRPr="009828A7" w:rsidRDefault="00AE19D7" w:rsidP="00AE19D7">
            <w:pPr>
              <w:pStyle w:val="Corpsdetexte"/>
              <w:numPr>
                <w:ilvl w:val="0"/>
                <w:numId w:val="59"/>
              </w:numPr>
              <w:tabs>
                <w:tab w:val="clear" w:pos="1389"/>
                <w:tab w:val="left" w:pos="1134"/>
                <w:tab w:val="num" w:pos="1557"/>
              </w:tabs>
              <w:ind w:left="1557"/>
              <w:jc w:val="both"/>
              <w:rPr>
                <w:rFonts w:ascii="Tw Cen MT" w:eastAsia="Arial Unicode MS" w:hAnsi="Tw Cen MT"/>
                <w:bCs/>
                <w:iCs/>
                <w:szCs w:val="24"/>
              </w:rPr>
            </w:pPr>
            <w:r w:rsidRPr="009828A7">
              <w:rPr>
                <w:rFonts w:ascii="Tw Cen MT" w:eastAsia="Arial Unicode MS" w:hAnsi="Tw Cen MT"/>
                <w:bCs/>
                <w:iCs/>
                <w:szCs w:val="24"/>
              </w:rPr>
              <w:t xml:space="preserve">La capacité financière </w:t>
            </w:r>
            <w:r w:rsidRPr="009828A7">
              <w:rPr>
                <w:rFonts w:ascii="Tw Cen MT" w:hAnsi="Tw Cen MT"/>
                <w:bCs/>
                <w:szCs w:val="24"/>
              </w:rPr>
              <w:t>………………………………….…………………………</w:t>
            </w:r>
            <w:r w:rsidRPr="009828A7">
              <w:rPr>
                <w:rFonts w:ascii="Tw Cen MT" w:eastAsia="Arial Unicode MS" w:hAnsi="Tw Cen MT"/>
                <w:bCs/>
                <w:iCs/>
                <w:szCs w:val="24"/>
              </w:rPr>
              <w:t>Oui </w:t>
            </w:r>
          </w:p>
          <w:p w:rsidR="00AE19D7" w:rsidRPr="009828A7" w:rsidRDefault="00AE19D7" w:rsidP="00AE19D7">
            <w:pPr>
              <w:pStyle w:val="Corpsdetexte"/>
              <w:numPr>
                <w:ilvl w:val="0"/>
                <w:numId w:val="59"/>
              </w:numPr>
              <w:tabs>
                <w:tab w:val="clear" w:pos="1389"/>
                <w:tab w:val="left" w:pos="1134"/>
                <w:tab w:val="num" w:pos="1557"/>
              </w:tabs>
              <w:ind w:left="1135" w:hanging="284"/>
              <w:jc w:val="both"/>
              <w:rPr>
                <w:rFonts w:ascii="Tw Cen MT" w:eastAsia="Arial Unicode MS" w:hAnsi="Tw Cen MT"/>
                <w:bCs/>
                <w:iCs/>
                <w:szCs w:val="24"/>
              </w:rPr>
            </w:pPr>
            <w:r w:rsidRPr="009828A7">
              <w:rPr>
                <w:rFonts w:ascii="Tw Cen MT" w:eastAsia="Arial Unicode MS" w:hAnsi="Tw Cen MT"/>
                <w:bCs/>
                <w:iCs/>
                <w:szCs w:val="24"/>
              </w:rPr>
              <w:t>Les références de l’Entreprise ……………………………...…………………… Oui </w:t>
            </w:r>
          </w:p>
          <w:p w:rsidR="00AE19D7" w:rsidRPr="009828A7" w:rsidRDefault="00AE19D7" w:rsidP="00AE19D7">
            <w:pPr>
              <w:pStyle w:val="Corpsdetexte"/>
              <w:numPr>
                <w:ilvl w:val="0"/>
                <w:numId w:val="59"/>
              </w:numPr>
              <w:tabs>
                <w:tab w:val="clear" w:pos="1389"/>
                <w:tab w:val="left" w:pos="1134"/>
                <w:tab w:val="num" w:pos="1557"/>
              </w:tabs>
              <w:ind w:left="1135" w:hanging="284"/>
              <w:jc w:val="both"/>
              <w:rPr>
                <w:rFonts w:ascii="Tw Cen MT" w:eastAsia="Arial Unicode MS" w:hAnsi="Tw Cen MT"/>
                <w:bCs/>
                <w:iCs/>
                <w:szCs w:val="24"/>
              </w:rPr>
            </w:pPr>
            <w:r w:rsidRPr="009828A7">
              <w:rPr>
                <w:rFonts w:ascii="Tw Cen MT" w:eastAsia="Arial Unicode MS" w:hAnsi="Tw Cen MT"/>
                <w:bCs/>
                <w:iCs/>
                <w:szCs w:val="24"/>
              </w:rPr>
              <w:t>Compréhension du projet pour chaque lot………………………...…………….. Oui </w:t>
            </w:r>
          </w:p>
          <w:p w:rsidR="00AE19D7" w:rsidRPr="009828A7" w:rsidRDefault="00AE19D7" w:rsidP="00AE19D7">
            <w:pPr>
              <w:pStyle w:val="Corpsdetexte"/>
              <w:numPr>
                <w:ilvl w:val="0"/>
                <w:numId w:val="59"/>
              </w:numPr>
              <w:tabs>
                <w:tab w:val="clear" w:pos="1389"/>
                <w:tab w:val="left" w:pos="1134"/>
                <w:tab w:val="num" w:pos="1557"/>
              </w:tabs>
              <w:ind w:left="1135" w:hanging="284"/>
              <w:jc w:val="both"/>
              <w:rPr>
                <w:rFonts w:ascii="Tw Cen MT" w:eastAsia="Arial Unicode MS" w:hAnsi="Tw Cen MT"/>
                <w:bCs/>
                <w:iCs/>
                <w:szCs w:val="24"/>
              </w:rPr>
            </w:pPr>
            <w:r w:rsidRPr="009828A7">
              <w:rPr>
                <w:rFonts w:ascii="Tw Cen MT" w:eastAsia="Arial Unicode MS" w:hAnsi="Tw Cen MT"/>
                <w:bCs/>
                <w:iCs/>
                <w:szCs w:val="24"/>
              </w:rPr>
              <w:t>L’expérience du personnel d’encadrement pour chaque lot…………….………  Oui </w:t>
            </w:r>
          </w:p>
          <w:p w:rsidR="00AE19D7" w:rsidRPr="009828A7" w:rsidRDefault="00AE19D7" w:rsidP="00AE19D7">
            <w:pPr>
              <w:pStyle w:val="Corpsdetexte"/>
              <w:numPr>
                <w:ilvl w:val="0"/>
                <w:numId w:val="59"/>
              </w:numPr>
              <w:tabs>
                <w:tab w:val="clear" w:pos="1389"/>
                <w:tab w:val="left" w:pos="1134"/>
                <w:tab w:val="num" w:pos="1557"/>
              </w:tabs>
              <w:ind w:left="1135" w:hanging="284"/>
              <w:jc w:val="both"/>
              <w:rPr>
                <w:rFonts w:ascii="Tw Cen MT" w:eastAsia="Arial Unicode MS" w:hAnsi="Tw Cen MT"/>
                <w:bCs/>
                <w:iCs/>
                <w:szCs w:val="24"/>
              </w:rPr>
            </w:pPr>
            <w:r w:rsidRPr="009828A7">
              <w:rPr>
                <w:rFonts w:ascii="Tw Cen MT" w:eastAsia="Arial Unicode MS" w:hAnsi="Tw Cen MT"/>
                <w:bCs/>
                <w:iCs/>
                <w:szCs w:val="24"/>
              </w:rPr>
              <w:t>Le matériel et les équipements essentiels pour chaque lot……………………… Oui </w:t>
            </w:r>
          </w:p>
          <w:p w:rsidR="00AE19D7" w:rsidRPr="009828A7" w:rsidRDefault="00AE19D7" w:rsidP="00F9152D">
            <w:pPr>
              <w:pStyle w:val="Corpsdetexte"/>
              <w:ind w:firstLine="426"/>
              <w:jc w:val="both"/>
              <w:rPr>
                <w:rFonts w:ascii="Tw Cen MT" w:eastAsia="Arial Unicode MS" w:hAnsi="Tw Cen MT"/>
                <w:b/>
                <w:bCs/>
                <w:iCs/>
                <w:szCs w:val="24"/>
              </w:rPr>
            </w:pPr>
            <w:r w:rsidRPr="009828A7">
              <w:rPr>
                <w:rFonts w:ascii="Tw Cen MT" w:eastAsia="Arial Unicode MS" w:hAnsi="Tw Cen MT"/>
                <w:b/>
                <w:bCs/>
                <w:iCs/>
                <w:szCs w:val="24"/>
              </w:rPr>
              <w:t>Seules les offres financières des soumissionnaires dont l’offre technique aura obtenu un pourcentage de « Oui »supérieur ou égal à 80% de la note technique, (soit au moins 04 « Oui » sur 05 « Oui ») seront examinées.</w:t>
            </w:r>
          </w:p>
        </w:tc>
      </w:tr>
      <w:tr w:rsidR="00AE19D7" w:rsidRPr="009828A7" w:rsidTr="00F9152D">
        <w:trPr>
          <w:trHeight w:val="237"/>
          <w:jc w:val="center"/>
        </w:trPr>
        <w:tc>
          <w:tcPr>
            <w:tcW w:w="10738" w:type="dxa"/>
            <w:gridSpan w:val="6"/>
            <w:shd w:val="clear" w:color="auto" w:fill="auto"/>
            <w:noWrap/>
            <w:hideMark/>
          </w:tcPr>
          <w:p w:rsidR="00AE19D7" w:rsidRPr="009828A7" w:rsidRDefault="00AE19D7" w:rsidP="00F9152D">
            <w:pPr>
              <w:rPr>
                <w:rFonts w:ascii="Tw Cen MT" w:eastAsia="Arial Unicode MS" w:hAnsi="Tw Cen MT"/>
                <w:b/>
                <w:bCs/>
                <w:sz w:val="24"/>
                <w:szCs w:val="24"/>
              </w:rPr>
            </w:pPr>
            <w:r w:rsidRPr="009828A7">
              <w:rPr>
                <w:rFonts w:ascii="Tw Cen MT" w:eastAsia="Arial Unicode MS" w:hAnsi="Tw Cen MT"/>
                <w:b/>
                <w:bCs/>
                <w:sz w:val="24"/>
                <w:szCs w:val="24"/>
              </w:rPr>
              <w:t xml:space="preserve">A – </w:t>
            </w:r>
            <w:r w:rsidRPr="009828A7">
              <w:rPr>
                <w:rFonts w:ascii="Tw Cen MT" w:eastAsia="Arial Unicode MS" w:hAnsi="Tw Cen MT"/>
                <w:b/>
                <w:bCs/>
                <w:sz w:val="24"/>
                <w:szCs w:val="24"/>
                <w:u w:val="single"/>
              </w:rPr>
              <w:t>CAPACITE FINANCIERE</w:t>
            </w:r>
            <w:r w:rsidRPr="009828A7">
              <w:rPr>
                <w:rFonts w:ascii="Tw Cen MT" w:eastAsia="Arial Unicode MS" w:hAnsi="Tw Cen MT"/>
                <w:b/>
                <w:sz w:val="24"/>
                <w:szCs w:val="24"/>
              </w:rPr>
              <w:t>Oui</w:t>
            </w:r>
            <w:r w:rsidRPr="009828A7">
              <w:rPr>
                <w:rFonts w:ascii="Tw Cen MT" w:eastAsia="Arial Unicode MS" w:hAnsi="Tw Cen MT"/>
                <w:bCs/>
                <w:iCs/>
                <w:sz w:val="24"/>
                <w:szCs w:val="24"/>
              </w:rPr>
              <w:t> </w:t>
            </w:r>
          </w:p>
          <w:p w:rsidR="00AE19D7" w:rsidRPr="009828A7" w:rsidRDefault="00AE19D7" w:rsidP="00F9152D">
            <w:pPr>
              <w:ind w:left="709" w:firstLine="709"/>
              <w:jc w:val="both"/>
              <w:rPr>
                <w:rFonts w:ascii="Tw Cen MT" w:eastAsia="Arial Unicode MS" w:hAnsi="Tw Cen MT"/>
                <w:sz w:val="24"/>
                <w:szCs w:val="24"/>
                <w:lang w:eastAsia="en-US"/>
              </w:rPr>
            </w:pPr>
            <w:r w:rsidRPr="009828A7">
              <w:rPr>
                <w:rFonts w:ascii="Tw Cen MT" w:eastAsia="Arial Unicode MS" w:hAnsi="Tw Cen MT"/>
                <w:sz w:val="24"/>
                <w:szCs w:val="24"/>
                <w:lang w:eastAsia="en-US"/>
              </w:rPr>
              <w:t xml:space="preserve">Ce critère est  rempli </w:t>
            </w:r>
            <w:r w:rsidRPr="009828A7">
              <w:rPr>
                <w:rFonts w:ascii="Tw Cen MT" w:eastAsia="Arial Unicode MS" w:hAnsi="Tw Cen MT"/>
                <w:b/>
                <w:sz w:val="24"/>
                <w:szCs w:val="24"/>
                <w:lang w:eastAsia="en-US"/>
              </w:rPr>
              <w:t>si l’exigence</w:t>
            </w:r>
            <w:r w:rsidRPr="009828A7">
              <w:rPr>
                <w:rFonts w:ascii="Tw Cen MT" w:eastAsia="Arial Unicode MS" w:hAnsi="Tw Cen MT"/>
                <w:sz w:val="24"/>
                <w:szCs w:val="24"/>
                <w:lang w:eastAsia="en-US"/>
              </w:rPr>
              <w:t xml:space="preserve"> ci-après est satisfaite :</w:t>
            </w:r>
          </w:p>
        </w:tc>
      </w:tr>
      <w:tr w:rsidR="00AE19D7" w:rsidRPr="009828A7" w:rsidTr="00F9152D">
        <w:trPr>
          <w:trHeight w:val="210"/>
          <w:jc w:val="center"/>
        </w:trPr>
        <w:tc>
          <w:tcPr>
            <w:tcW w:w="1546" w:type="dxa"/>
            <w:vMerge w:val="restart"/>
            <w:shd w:val="clear" w:color="auto" w:fill="auto"/>
            <w:hideMark/>
          </w:tcPr>
          <w:p w:rsidR="00AE19D7" w:rsidRPr="009828A7" w:rsidRDefault="00AE19D7" w:rsidP="00F9152D">
            <w:pPr>
              <w:jc w:val="center"/>
              <w:rPr>
                <w:rFonts w:ascii="Tw Cen MT" w:eastAsia="Arial Unicode MS" w:hAnsi="Tw Cen MT"/>
                <w:sz w:val="24"/>
                <w:szCs w:val="24"/>
              </w:rPr>
            </w:pPr>
          </w:p>
        </w:tc>
        <w:tc>
          <w:tcPr>
            <w:tcW w:w="7477" w:type="dxa"/>
            <w:gridSpan w:val="3"/>
            <w:vMerge w:val="restart"/>
            <w:shd w:val="clear" w:color="auto" w:fill="auto"/>
            <w:noWrap/>
            <w:hideMark/>
          </w:tcPr>
          <w:p w:rsidR="00AE19D7" w:rsidRPr="009828A7" w:rsidRDefault="00AE19D7" w:rsidP="00F9152D">
            <w:pPr>
              <w:rPr>
                <w:rFonts w:ascii="Tw Cen MT" w:eastAsia="Arial Unicode MS" w:hAnsi="Tw Cen MT"/>
                <w:sz w:val="24"/>
                <w:szCs w:val="24"/>
                <w:lang w:eastAsia="en-US"/>
              </w:rPr>
            </w:pPr>
            <w:r w:rsidRPr="009828A7">
              <w:rPr>
                <w:rFonts w:ascii="Tw Cen MT" w:eastAsia="Arial Unicode MS" w:hAnsi="Tw Cen MT"/>
                <w:sz w:val="24"/>
                <w:szCs w:val="24"/>
                <w:lang w:eastAsia="en-US"/>
              </w:rPr>
              <w:t xml:space="preserve">Justifiant la solvabilité du soumissionnaire d’au moins </w:t>
            </w:r>
          </w:p>
          <w:p w:rsidR="00AE19D7" w:rsidRPr="009828A7" w:rsidRDefault="00AE19D7" w:rsidP="00F9152D">
            <w:pPr>
              <w:rPr>
                <w:rFonts w:ascii="Tw Cen MT" w:eastAsia="Arial Unicode MS" w:hAnsi="Tw Cen MT"/>
                <w:sz w:val="24"/>
                <w:szCs w:val="24"/>
                <w:lang w:eastAsia="en-US"/>
              </w:rPr>
            </w:pPr>
            <w:r w:rsidRPr="009828A7">
              <w:rPr>
                <w:rFonts w:ascii="Tw Cen MT" w:eastAsia="Arial Unicode MS" w:hAnsi="Tw Cen MT"/>
                <w:sz w:val="24"/>
                <w:szCs w:val="24"/>
                <w:lang w:eastAsia="en-US"/>
              </w:rPr>
              <w:t xml:space="preserve">Trente millions (30 000 000) Francs CFA </w:t>
            </w:r>
          </w:p>
        </w:tc>
        <w:tc>
          <w:tcPr>
            <w:tcW w:w="850" w:type="dxa"/>
            <w:shd w:val="clear" w:color="auto" w:fill="auto"/>
            <w:vAlign w:val="center"/>
            <w:hideMark/>
          </w:tcPr>
          <w:p w:rsidR="00AE19D7" w:rsidRPr="009828A7" w:rsidRDefault="00AE19D7" w:rsidP="00F9152D">
            <w:pPr>
              <w:jc w:val="center"/>
              <w:rPr>
                <w:rFonts w:ascii="Tw Cen MT" w:eastAsia="Arial Unicode MS" w:hAnsi="Tw Cen MT"/>
                <w:bCs/>
                <w:i/>
                <w:sz w:val="24"/>
                <w:szCs w:val="24"/>
              </w:rPr>
            </w:pPr>
            <w:r w:rsidRPr="009828A7">
              <w:rPr>
                <w:rFonts w:ascii="Tw Cen MT" w:eastAsia="Arial Unicode MS" w:hAnsi="Tw Cen MT"/>
                <w:bCs/>
                <w:i/>
                <w:sz w:val="24"/>
                <w:szCs w:val="24"/>
              </w:rPr>
              <w:t>Oui</w:t>
            </w:r>
          </w:p>
        </w:tc>
        <w:tc>
          <w:tcPr>
            <w:tcW w:w="865" w:type="dxa"/>
            <w:shd w:val="clear" w:color="auto" w:fill="auto"/>
            <w:vAlign w:val="center"/>
            <w:hideMark/>
          </w:tcPr>
          <w:p w:rsidR="00AE19D7" w:rsidRPr="009828A7" w:rsidRDefault="00AE19D7" w:rsidP="00F9152D">
            <w:pPr>
              <w:jc w:val="center"/>
              <w:rPr>
                <w:rFonts w:ascii="Tw Cen MT" w:eastAsia="Arial Unicode MS" w:hAnsi="Tw Cen MT"/>
                <w:bCs/>
                <w:i/>
                <w:sz w:val="24"/>
                <w:szCs w:val="24"/>
              </w:rPr>
            </w:pPr>
            <w:r w:rsidRPr="009828A7">
              <w:rPr>
                <w:rFonts w:ascii="Tw Cen MT" w:eastAsia="Arial Unicode MS" w:hAnsi="Tw Cen MT"/>
                <w:bCs/>
                <w:i/>
                <w:sz w:val="24"/>
                <w:szCs w:val="24"/>
              </w:rPr>
              <w:t>Non</w:t>
            </w:r>
          </w:p>
        </w:tc>
      </w:tr>
      <w:tr w:rsidR="00AE19D7" w:rsidRPr="009828A7" w:rsidTr="00F9152D">
        <w:trPr>
          <w:trHeight w:val="90"/>
          <w:jc w:val="center"/>
        </w:trPr>
        <w:tc>
          <w:tcPr>
            <w:tcW w:w="1546" w:type="dxa"/>
            <w:vMerge/>
            <w:shd w:val="clear" w:color="auto" w:fill="auto"/>
            <w:hideMark/>
          </w:tcPr>
          <w:p w:rsidR="00AE19D7" w:rsidRPr="009828A7" w:rsidRDefault="00AE19D7" w:rsidP="00F9152D">
            <w:pPr>
              <w:jc w:val="center"/>
              <w:rPr>
                <w:rFonts w:ascii="Tw Cen MT" w:eastAsia="Arial Unicode MS" w:hAnsi="Tw Cen MT"/>
                <w:sz w:val="24"/>
                <w:szCs w:val="24"/>
              </w:rPr>
            </w:pPr>
          </w:p>
        </w:tc>
        <w:tc>
          <w:tcPr>
            <w:tcW w:w="7477" w:type="dxa"/>
            <w:gridSpan w:val="3"/>
            <w:vMerge/>
            <w:shd w:val="clear" w:color="auto" w:fill="auto"/>
            <w:noWrap/>
            <w:hideMark/>
          </w:tcPr>
          <w:p w:rsidR="00AE19D7" w:rsidRPr="009828A7" w:rsidRDefault="00AE19D7" w:rsidP="00F9152D">
            <w:pPr>
              <w:tabs>
                <w:tab w:val="left" w:pos="2410"/>
              </w:tabs>
              <w:jc w:val="both"/>
              <w:rPr>
                <w:rFonts w:ascii="Tw Cen MT" w:eastAsia="Arial Unicode MS" w:hAnsi="Tw Cen MT"/>
                <w:b/>
                <w:bCs/>
                <w:sz w:val="24"/>
                <w:szCs w:val="24"/>
              </w:rPr>
            </w:pPr>
          </w:p>
        </w:tc>
        <w:tc>
          <w:tcPr>
            <w:tcW w:w="850" w:type="dxa"/>
            <w:shd w:val="clear" w:color="auto" w:fill="auto"/>
            <w:vAlign w:val="center"/>
            <w:hideMark/>
          </w:tcPr>
          <w:p w:rsidR="00AE19D7" w:rsidRPr="009828A7" w:rsidRDefault="00AE19D7" w:rsidP="00F9152D">
            <w:pPr>
              <w:jc w:val="center"/>
              <w:rPr>
                <w:rFonts w:ascii="Tw Cen MT" w:eastAsia="Arial Unicode MS" w:hAnsi="Tw Cen MT"/>
                <w:b/>
                <w:bCs/>
                <w:sz w:val="24"/>
                <w:szCs w:val="24"/>
              </w:rPr>
            </w:pPr>
          </w:p>
        </w:tc>
        <w:tc>
          <w:tcPr>
            <w:tcW w:w="865" w:type="dxa"/>
            <w:shd w:val="clear" w:color="auto" w:fill="auto"/>
            <w:vAlign w:val="center"/>
            <w:hideMark/>
          </w:tcPr>
          <w:p w:rsidR="00AE19D7" w:rsidRPr="009828A7" w:rsidRDefault="00AE19D7" w:rsidP="00F9152D">
            <w:pPr>
              <w:jc w:val="center"/>
              <w:rPr>
                <w:rFonts w:ascii="Tw Cen MT" w:eastAsia="Arial Unicode MS" w:hAnsi="Tw Cen MT"/>
                <w:b/>
                <w:bCs/>
                <w:sz w:val="24"/>
                <w:szCs w:val="24"/>
              </w:rPr>
            </w:pPr>
          </w:p>
        </w:tc>
      </w:tr>
      <w:tr w:rsidR="00AE19D7" w:rsidRPr="009828A7" w:rsidTr="00F9152D">
        <w:trPr>
          <w:trHeight w:val="326"/>
          <w:jc w:val="center"/>
        </w:trPr>
        <w:tc>
          <w:tcPr>
            <w:tcW w:w="9023" w:type="dxa"/>
            <w:gridSpan w:val="4"/>
            <w:shd w:val="pct15" w:color="auto" w:fill="auto"/>
            <w:vAlign w:val="center"/>
            <w:hideMark/>
          </w:tcPr>
          <w:p w:rsidR="00AE19D7" w:rsidRPr="009828A7" w:rsidRDefault="00AE19D7" w:rsidP="00F9152D">
            <w:pPr>
              <w:jc w:val="center"/>
              <w:rPr>
                <w:rFonts w:ascii="Tw Cen MT" w:eastAsia="Arial Unicode MS" w:hAnsi="Tw Cen MT"/>
                <w:b/>
                <w:i/>
                <w:sz w:val="24"/>
                <w:szCs w:val="24"/>
              </w:rPr>
            </w:pPr>
            <w:r w:rsidRPr="009828A7">
              <w:rPr>
                <w:rFonts w:ascii="Tw Cen MT" w:eastAsia="Arial Unicode MS" w:hAnsi="Tw Cen MT"/>
                <w:b/>
                <w:i/>
                <w:sz w:val="24"/>
                <w:szCs w:val="24"/>
              </w:rPr>
              <w:t>EVALUATION  CAPACITE FINANCIERE</w:t>
            </w:r>
          </w:p>
        </w:tc>
        <w:tc>
          <w:tcPr>
            <w:tcW w:w="850" w:type="dxa"/>
            <w:shd w:val="clear" w:color="auto" w:fill="auto"/>
            <w:hideMark/>
          </w:tcPr>
          <w:p w:rsidR="00AE19D7" w:rsidRPr="009828A7" w:rsidRDefault="00AE19D7" w:rsidP="00F9152D">
            <w:pPr>
              <w:jc w:val="center"/>
              <w:rPr>
                <w:rFonts w:ascii="Tw Cen MT" w:eastAsia="Arial Unicode MS" w:hAnsi="Tw Cen MT"/>
                <w:b/>
                <w:bCs/>
                <w:i/>
                <w:sz w:val="24"/>
                <w:szCs w:val="24"/>
              </w:rPr>
            </w:pPr>
          </w:p>
        </w:tc>
        <w:tc>
          <w:tcPr>
            <w:tcW w:w="865" w:type="dxa"/>
            <w:shd w:val="clear" w:color="auto" w:fill="auto"/>
            <w:hideMark/>
          </w:tcPr>
          <w:p w:rsidR="00AE19D7" w:rsidRPr="009828A7" w:rsidRDefault="00AE19D7" w:rsidP="00F9152D">
            <w:pPr>
              <w:jc w:val="center"/>
              <w:rPr>
                <w:rFonts w:ascii="Tw Cen MT" w:eastAsia="Arial Unicode MS" w:hAnsi="Tw Cen MT"/>
                <w:b/>
                <w:bCs/>
                <w:i/>
                <w:sz w:val="24"/>
                <w:szCs w:val="24"/>
              </w:rPr>
            </w:pPr>
          </w:p>
        </w:tc>
      </w:tr>
      <w:tr w:rsidR="00AE19D7" w:rsidRPr="009828A7" w:rsidTr="00F9152D">
        <w:trPr>
          <w:trHeight w:val="683"/>
          <w:jc w:val="center"/>
        </w:trPr>
        <w:tc>
          <w:tcPr>
            <w:tcW w:w="10738" w:type="dxa"/>
            <w:gridSpan w:val="6"/>
            <w:shd w:val="clear" w:color="auto" w:fill="auto"/>
            <w:hideMark/>
          </w:tcPr>
          <w:p w:rsidR="00AE19D7" w:rsidRPr="009828A7" w:rsidRDefault="00AE19D7" w:rsidP="00F9152D">
            <w:pPr>
              <w:rPr>
                <w:rFonts w:ascii="Tw Cen MT" w:eastAsia="Arial Unicode MS" w:hAnsi="Tw Cen MT"/>
                <w:b/>
                <w:bCs/>
                <w:sz w:val="24"/>
                <w:szCs w:val="24"/>
              </w:rPr>
            </w:pPr>
            <w:r w:rsidRPr="009828A7">
              <w:rPr>
                <w:rFonts w:ascii="Tw Cen MT" w:eastAsia="Arial Unicode MS" w:hAnsi="Tw Cen MT"/>
                <w:b/>
                <w:bCs/>
                <w:sz w:val="24"/>
                <w:szCs w:val="24"/>
              </w:rPr>
              <w:t xml:space="preserve">B- </w:t>
            </w:r>
            <w:r w:rsidRPr="009828A7">
              <w:rPr>
                <w:rFonts w:ascii="Tw Cen MT" w:eastAsia="Arial Unicode MS" w:hAnsi="Tw Cen MT"/>
                <w:b/>
                <w:bCs/>
                <w:sz w:val="24"/>
                <w:szCs w:val="24"/>
                <w:u w:val="single"/>
              </w:rPr>
              <w:t xml:space="preserve">REFERENCES DE L’ENTREPRISE </w:t>
            </w:r>
            <w:r w:rsidRPr="009828A7">
              <w:rPr>
                <w:rFonts w:ascii="Tw Cen MT" w:eastAsia="Arial Unicode MS" w:hAnsi="Tw Cen MT"/>
                <w:b/>
                <w:sz w:val="24"/>
                <w:szCs w:val="24"/>
              </w:rPr>
              <w:t>Oui</w:t>
            </w:r>
            <w:r w:rsidRPr="009828A7">
              <w:rPr>
                <w:rFonts w:ascii="Tw Cen MT" w:eastAsia="Arial Unicode MS" w:hAnsi="Tw Cen MT"/>
                <w:bCs/>
                <w:iCs/>
                <w:sz w:val="24"/>
                <w:szCs w:val="24"/>
              </w:rPr>
              <w:t> </w:t>
            </w:r>
          </w:p>
          <w:p w:rsidR="00AE19D7" w:rsidRPr="009828A7" w:rsidRDefault="00AE19D7" w:rsidP="00F9152D">
            <w:pPr>
              <w:ind w:left="709" w:firstLine="709"/>
              <w:jc w:val="both"/>
              <w:rPr>
                <w:rFonts w:ascii="Tw Cen MT" w:eastAsia="Arial Unicode MS" w:hAnsi="Tw Cen MT"/>
                <w:sz w:val="24"/>
                <w:szCs w:val="24"/>
                <w:lang w:eastAsia="en-US"/>
              </w:rPr>
            </w:pPr>
            <w:r w:rsidRPr="009828A7">
              <w:rPr>
                <w:rFonts w:ascii="Tw Cen MT" w:eastAsia="Arial Unicode MS" w:hAnsi="Tw Cen MT"/>
                <w:sz w:val="24"/>
                <w:szCs w:val="24"/>
                <w:lang w:eastAsia="en-US"/>
              </w:rPr>
              <w:t xml:space="preserve">Ce critère  est rempli </w:t>
            </w:r>
            <w:r w:rsidRPr="009828A7">
              <w:rPr>
                <w:rFonts w:ascii="Tw Cen MT" w:eastAsia="Arial Unicode MS" w:hAnsi="Tw Cen MT"/>
                <w:b/>
                <w:sz w:val="24"/>
                <w:szCs w:val="24"/>
                <w:lang w:eastAsia="en-US"/>
              </w:rPr>
              <w:t>si une (01) des deux (02) exigences</w:t>
            </w:r>
            <w:r w:rsidRPr="009828A7">
              <w:rPr>
                <w:rFonts w:ascii="Tw Cen MT" w:eastAsia="Arial Unicode MS" w:hAnsi="Tw Cen MT"/>
                <w:sz w:val="24"/>
                <w:szCs w:val="24"/>
                <w:lang w:eastAsia="en-US"/>
              </w:rPr>
              <w:t xml:space="preserve"> ci-après sont satisfaites :</w:t>
            </w:r>
          </w:p>
          <w:p w:rsidR="00AE19D7" w:rsidRPr="009828A7" w:rsidRDefault="00AE19D7" w:rsidP="00F9152D">
            <w:pPr>
              <w:ind w:left="709" w:firstLine="709"/>
              <w:jc w:val="both"/>
              <w:rPr>
                <w:rFonts w:ascii="Tw Cen MT" w:eastAsia="Arial Unicode MS" w:hAnsi="Tw Cen MT"/>
                <w:sz w:val="24"/>
                <w:szCs w:val="24"/>
                <w:lang w:eastAsia="en-US"/>
              </w:rPr>
            </w:pPr>
            <w:r w:rsidRPr="009828A7">
              <w:rPr>
                <w:rFonts w:ascii="Tw Cen MT" w:eastAsia="Arial Unicode MS" w:hAnsi="Tw Cen MT"/>
                <w:b/>
                <w:sz w:val="24"/>
                <w:szCs w:val="24"/>
                <w:u w:val="single"/>
                <w:lang w:eastAsia="en-US"/>
              </w:rPr>
              <w:t>NB</w:t>
            </w:r>
            <w:r w:rsidRPr="009828A7">
              <w:rPr>
                <w:rFonts w:ascii="Tw Cen MT" w:eastAsia="Arial Unicode MS" w:hAnsi="Tw Cen MT"/>
                <w:sz w:val="24"/>
                <w:szCs w:val="24"/>
                <w:lang w:eastAsia="en-US"/>
              </w:rPr>
              <w:t> : Les justificatifs des références comprennent notamment :</w:t>
            </w:r>
          </w:p>
          <w:p w:rsidR="00AE19D7" w:rsidRPr="009828A7" w:rsidRDefault="00AE19D7" w:rsidP="00AE19D7">
            <w:pPr>
              <w:pStyle w:val="Paragraphedeliste"/>
              <w:numPr>
                <w:ilvl w:val="0"/>
                <w:numId w:val="60"/>
              </w:numPr>
              <w:ind w:left="2153" w:hanging="284"/>
              <w:jc w:val="both"/>
              <w:rPr>
                <w:rFonts w:ascii="Tw Cen MT" w:eastAsia="Arial Unicode MS" w:hAnsi="Tw Cen MT"/>
                <w:lang w:eastAsia="en-US"/>
              </w:rPr>
            </w:pPr>
            <w:r w:rsidRPr="009828A7">
              <w:rPr>
                <w:rFonts w:ascii="Tw Cen MT" w:eastAsia="Arial Unicode MS" w:hAnsi="Tw Cen MT"/>
                <w:lang w:eastAsia="en-US"/>
              </w:rPr>
              <w:t>Les contrats (première et dernière pages) ou bons de commandes ;</w:t>
            </w:r>
          </w:p>
          <w:p w:rsidR="00AE19D7" w:rsidRPr="009828A7" w:rsidRDefault="00AE19D7" w:rsidP="00AE19D7">
            <w:pPr>
              <w:pStyle w:val="Paragraphedeliste"/>
              <w:numPr>
                <w:ilvl w:val="0"/>
                <w:numId w:val="60"/>
              </w:numPr>
              <w:ind w:left="2153" w:hanging="284"/>
              <w:jc w:val="both"/>
              <w:rPr>
                <w:rFonts w:ascii="Tw Cen MT" w:eastAsia="Arial Unicode MS" w:hAnsi="Tw Cen MT"/>
                <w:lang w:eastAsia="en-US"/>
              </w:rPr>
            </w:pPr>
            <w:r w:rsidRPr="009828A7">
              <w:rPr>
                <w:rFonts w:ascii="Tw Cen MT" w:eastAsia="Arial Unicode MS" w:hAnsi="Tw Cen MT"/>
                <w:lang w:eastAsia="en-US"/>
              </w:rPr>
              <w:t>Les procès-verbaux de réceptions (provisoire ou définitive) pour chaque contrat ou bon de commande.</w:t>
            </w:r>
          </w:p>
        </w:tc>
      </w:tr>
      <w:tr w:rsidR="00AE19D7" w:rsidRPr="009828A7" w:rsidTr="00F9152D">
        <w:trPr>
          <w:trHeight w:val="500"/>
          <w:jc w:val="center"/>
        </w:trPr>
        <w:tc>
          <w:tcPr>
            <w:tcW w:w="1546" w:type="dxa"/>
            <w:vMerge w:val="restart"/>
            <w:shd w:val="clear" w:color="auto" w:fill="auto"/>
            <w:hideMark/>
          </w:tcPr>
          <w:p w:rsidR="00AE19D7" w:rsidRPr="009828A7" w:rsidRDefault="00AE19D7" w:rsidP="00F9152D">
            <w:pPr>
              <w:jc w:val="center"/>
              <w:rPr>
                <w:rFonts w:ascii="Tw Cen MT" w:eastAsia="Arial Unicode MS" w:hAnsi="Tw Cen MT"/>
                <w:sz w:val="24"/>
                <w:szCs w:val="24"/>
              </w:rPr>
            </w:pPr>
          </w:p>
        </w:tc>
        <w:tc>
          <w:tcPr>
            <w:tcW w:w="7477" w:type="dxa"/>
            <w:gridSpan w:val="3"/>
            <w:vMerge w:val="restart"/>
            <w:shd w:val="clear" w:color="auto" w:fill="auto"/>
            <w:noWrap/>
            <w:hideMark/>
          </w:tcPr>
          <w:p w:rsidR="00AE19D7" w:rsidRPr="009828A7" w:rsidRDefault="00AE19D7" w:rsidP="00F9152D">
            <w:pPr>
              <w:tabs>
                <w:tab w:val="left" w:pos="2410"/>
              </w:tabs>
              <w:jc w:val="both"/>
              <w:rPr>
                <w:rFonts w:ascii="Tw Cen MT" w:eastAsia="Arial Unicode MS" w:hAnsi="Tw Cen MT"/>
                <w:sz w:val="24"/>
                <w:szCs w:val="24"/>
                <w:lang w:eastAsia="en-US"/>
              </w:rPr>
            </w:pPr>
            <w:r w:rsidRPr="009828A7">
              <w:rPr>
                <w:rFonts w:ascii="Tw Cen MT" w:eastAsia="Arial Unicode MS" w:hAnsi="Tw Cen MT"/>
                <w:b/>
                <w:bCs/>
                <w:sz w:val="24"/>
                <w:szCs w:val="24"/>
              </w:rPr>
              <w:t xml:space="preserve">B1: </w:t>
            </w:r>
            <w:r w:rsidRPr="009828A7">
              <w:rPr>
                <w:rFonts w:ascii="Tw Cen MT" w:eastAsia="Arial Unicode MS" w:hAnsi="Tw Cen MT"/>
                <w:sz w:val="24"/>
                <w:szCs w:val="24"/>
                <w:lang w:eastAsia="en-US"/>
              </w:rPr>
              <w:t>Justifier sur les trois (03) dernières années la réalisation des projets d’ infrastructure ou d’entretien de bâtiment public pour un montant cumulé d’au moins Soixante dix  millions (70 000 000) FCFA TTC ;</w:t>
            </w:r>
          </w:p>
        </w:tc>
        <w:tc>
          <w:tcPr>
            <w:tcW w:w="850" w:type="dxa"/>
            <w:shd w:val="clear" w:color="auto" w:fill="auto"/>
            <w:vAlign w:val="center"/>
            <w:hideMark/>
          </w:tcPr>
          <w:p w:rsidR="00AE19D7" w:rsidRPr="009828A7" w:rsidRDefault="00AE19D7" w:rsidP="00F9152D">
            <w:pPr>
              <w:jc w:val="center"/>
              <w:rPr>
                <w:rFonts w:ascii="Tw Cen MT" w:eastAsia="Arial Unicode MS" w:hAnsi="Tw Cen MT"/>
                <w:bCs/>
                <w:i/>
                <w:sz w:val="24"/>
                <w:szCs w:val="24"/>
              </w:rPr>
            </w:pPr>
            <w:r w:rsidRPr="009828A7">
              <w:rPr>
                <w:rFonts w:ascii="Tw Cen MT" w:eastAsia="Arial Unicode MS" w:hAnsi="Tw Cen MT"/>
                <w:bCs/>
                <w:i/>
                <w:sz w:val="24"/>
                <w:szCs w:val="24"/>
              </w:rPr>
              <w:t>Oui</w:t>
            </w:r>
          </w:p>
        </w:tc>
        <w:tc>
          <w:tcPr>
            <w:tcW w:w="865" w:type="dxa"/>
            <w:shd w:val="clear" w:color="auto" w:fill="auto"/>
            <w:vAlign w:val="center"/>
            <w:hideMark/>
          </w:tcPr>
          <w:p w:rsidR="00AE19D7" w:rsidRPr="009828A7" w:rsidRDefault="00AE19D7" w:rsidP="00F9152D">
            <w:pPr>
              <w:jc w:val="center"/>
              <w:rPr>
                <w:rFonts w:ascii="Tw Cen MT" w:eastAsia="Arial Unicode MS" w:hAnsi="Tw Cen MT"/>
                <w:bCs/>
                <w:i/>
                <w:sz w:val="24"/>
                <w:szCs w:val="24"/>
              </w:rPr>
            </w:pPr>
            <w:r w:rsidRPr="009828A7">
              <w:rPr>
                <w:rFonts w:ascii="Tw Cen MT" w:eastAsia="Arial Unicode MS" w:hAnsi="Tw Cen MT"/>
                <w:bCs/>
                <w:i/>
                <w:sz w:val="24"/>
                <w:szCs w:val="24"/>
              </w:rPr>
              <w:t>Non</w:t>
            </w:r>
          </w:p>
        </w:tc>
      </w:tr>
      <w:tr w:rsidR="00AE19D7" w:rsidRPr="009828A7" w:rsidTr="00F9152D">
        <w:trPr>
          <w:trHeight w:val="271"/>
          <w:jc w:val="center"/>
        </w:trPr>
        <w:tc>
          <w:tcPr>
            <w:tcW w:w="1546" w:type="dxa"/>
            <w:vMerge/>
            <w:shd w:val="clear" w:color="auto" w:fill="auto"/>
            <w:hideMark/>
          </w:tcPr>
          <w:p w:rsidR="00AE19D7" w:rsidRPr="009828A7" w:rsidRDefault="00AE19D7" w:rsidP="00F9152D">
            <w:pPr>
              <w:jc w:val="center"/>
              <w:rPr>
                <w:rFonts w:ascii="Tw Cen MT" w:eastAsia="Arial Unicode MS" w:hAnsi="Tw Cen MT"/>
                <w:sz w:val="24"/>
                <w:szCs w:val="24"/>
              </w:rPr>
            </w:pPr>
          </w:p>
        </w:tc>
        <w:tc>
          <w:tcPr>
            <w:tcW w:w="7477" w:type="dxa"/>
            <w:gridSpan w:val="3"/>
            <w:vMerge/>
            <w:shd w:val="clear" w:color="auto" w:fill="auto"/>
            <w:hideMark/>
          </w:tcPr>
          <w:p w:rsidR="00AE19D7" w:rsidRPr="009828A7" w:rsidRDefault="00AE19D7" w:rsidP="00F9152D">
            <w:pPr>
              <w:rPr>
                <w:rFonts w:ascii="Tw Cen MT" w:eastAsia="Arial Unicode MS" w:hAnsi="Tw Cen MT"/>
                <w:sz w:val="24"/>
                <w:szCs w:val="24"/>
              </w:rPr>
            </w:pPr>
          </w:p>
        </w:tc>
        <w:tc>
          <w:tcPr>
            <w:tcW w:w="850" w:type="dxa"/>
            <w:shd w:val="clear" w:color="auto" w:fill="auto"/>
            <w:hideMark/>
          </w:tcPr>
          <w:p w:rsidR="00AE19D7" w:rsidRPr="009828A7" w:rsidRDefault="00AE19D7" w:rsidP="00F9152D">
            <w:pPr>
              <w:rPr>
                <w:rFonts w:ascii="Tw Cen MT" w:eastAsia="Arial Unicode MS" w:hAnsi="Tw Cen MT"/>
                <w:bCs/>
                <w:i/>
                <w:sz w:val="24"/>
                <w:szCs w:val="24"/>
              </w:rPr>
            </w:pPr>
          </w:p>
        </w:tc>
        <w:tc>
          <w:tcPr>
            <w:tcW w:w="865" w:type="dxa"/>
            <w:shd w:val="clear" w:color="auto" w:fill="auto"/>
            <w:hideMark/>
          </w:tcPr>
          <w:p w:rsidR="00AE19D7" w:rsidRPr="009828A7" w:rsidRDefault="00AE19D7" w:rsidP="00F9152D">
            <w:pPr>
              <w:rPr>
                <w:rFonts w:ascii="Tw Cen MT" w:eastAsia="Arial Unicode MS" w:hAnsi="Tw Cen MT"/>
                <w:bCs/>
                <w:i/>
                <w:sz w:val="24"/>
                <w:szCs w:val="24"/>
              </w:rPr>
            </w:pPr>
          </w:p>
        </w:tc>
      </w:tr>
      <w:tr w:rsidR="00AE19D7" w:rsidRPr="009828A7" w:rsidTr="00F9152D">
        <w:trPr>
          <w:trHeight w:val="408"/>
          <w:jc w:val="center"/>
        </w:trPr>
        <w:tc>
          <w:tcPr>
            <w:tcW w:w="1546" w:type="dxa"/>
            <w:vMerge w:val="restart"/>
            <w:shd w:val="clear" w:color="auto" w:fill="auto"/>
            <w:hideMark/>
          </w:tcPr>
          <w:p w:rsidR="00AE19D7" w:rsidRPr="009828A7" w:rsidRDefault="00AE19D7" w:rsidP="00F9152D">
            <w:pPr>
              <w:jc w:val="center"/>
              <w:rPr>
                <w:rFonts w:ascii="Tw Cen MT" w:eastAsia="Arial Unicode MS" w:hAnsi="Tw Cen MT"/>
                <w:sz w:val="24"/>
                <w:szCs w:val="24"/>
              </w:rPr>
            </w:pPr>
          </w:p>
        </w:tc>
        <w:tc>
          <w:tcPr>
            <w:tcW w:w="7477" w:type="dxa"/>
            <w:gridSpan w:val="3"/>
            <w:vMerge w:val="restart"/>
            <w:shd w:val="clear" w:color="auto" w:fill="auto"/>
            <w:hideMark/>
          </w:tcPr>
          <w:p w:rsidR="00AE19D7" w:rsidRPr="009828A7" w:rsidRDefault="00AE19D7" w:rsidP="00F9152D">
            <w:pPr>
              <w:tabs>
                <w:tab w:val="left" w:pos="2410"/>
              </w:tabs>
              <w:jc w:val="both"/>
              <w:rPr>
                <w:rFonts w:ascii="Tw Cen MT" w:eastAsia="Arial Unicode MS" w:hAnsi="Tw Cen MT"/>
                <w:sz w:val="24"/>
                <w:szCs w:val="24"/>
                <w:lang w:eastAsia="en-US"/>
              </w:rPr>
            </w:pPr>
            <w:r w:rsidRPr="009828A7">
              <w:rPr>
                <w:rFonts w:ascii="Tw Cen MT" w:eastAsia="Arial Unicode MS" w:hAnsi="Tw Cen MT"/>
                <w:b/>
                <w:bCs/>
                <w:iCs/>
                <w:sz w:val="24"/>
                <w:szCs w:val="24"/>
              </w:rPr>
              <w:t>B2</w:t>
            </w:r>
            <w:r w:rsidRPr="009828A7">
              <w:rPr>
                <w:rFonts w:ascii="Tw Cen MT" w:eastAsia="Arial Unicode MS" w:hAnsi="Tw Cen MT"/>
                <w:b/>
                <w:bCs/>
                <w:i/>
                <w:iCs/>
                <w:sz w:val="24"/>
                <w:szCs w:val="24"/>
              </w:rPr>
              <w:t xml:space="preserve"> - </w:t>
            </w:r>
            <w:r w:rsidRPr="009828A7">
              <w:rPr>
                <w:rFonts w:ascii="Tw Cen MT" w:eastAsia="Arial Unicode MS" w:hAnsi="Tw Cen MT"/>
                <w:sz w:val="24"/>
                <w:szCs w:val="24"/>
                <w:lang w:eastAsia="en-US"/>
              </w:rPr>
              <w:t>Justifier sur les deux (02) dernières années l’ensemble des fournitures ou équipements divers pour un montant cumulé d’au moins Vingt  millions (20 000 000) FCFA TTC ;</w:t>
            </w:r>
          </w:p>
        </w:tc>
        <w:tc>
          <w:tcPr>
            <w:tcW w:w="850" w:type="dxa"/>
            <w:shd w:val="clear" w:color="auto" w:fill="auto"/>
            <w:vAlign w:val="center"/>
            <w:hideMark/>
          </w:tcPr>
          <w:p w:rsidR="00AE19D7" w:rsidRPr="009828A7" w:rsidRDefault="00AE19D7" w:rsidP="00F9152D">
            <w:pPr>
              <w:jc w:val="center"/>
              <w:rPr>
                <w:rFonts w:ascii="Tw Cen MT" w:eastAsia="Arial Unicode MS" w:hAnsi="Tw Cen MT"/>
                <w:bCs/>
                <w:i/>
                <w:sz w:val="24"/>
                <w:szCs w:val="24"/>
              </w:rPr>
            </w:pPr>
            <w:r w:rsidRPr="009828A7">
              <w:rPr>
                <w:rFonts w:ascii="Tw Cen MT" w:eastAsia="Arial Unicode MS" w:hAnsi="Tw Cen MT"/>
                <w:bCs/>
                <w:i/>
                <w:sz w:val="24"/>
                <w:szCs w:val="24"/>
              </w:rPr>
              <w:t>Oui</w:t>
            </w:r>
          </w:p>
        </w:tc>
        <w:tc>
          <w:tcPr>
            <w:tcW w:w="865" w:type="dxa"/>
            <w:shd w:val="clear" w:color="auto" w:fill="auto"/>
            <w:vAlign w:val="center"/>
            <w:hideMark/>
          </w:tcPr>
          <w:p w:rsidR="00AE19D7" w:rsidRPr="009828A7" w:rsidRDefault="00AE19D7" w:rsidP="00F9152D">
            <w:pPr>
              <w:jc w:val="center"/>
              <w:rPr>
                <w:rFonts w:ascii="Tw Cen MT" w:eastAsia="Arial Unicode MS" w:hAnsi="Tw Cen MT"/>
                <w:bCs/>
                <w:i/>
                <w:sz w:val="24"/>
                <w:szCs w:val="24"/>
              </w:rPr>
            </w:pPr>
            <w:r w:rsidRPr="009828A7">
              <w:rPr>
                <w:rFonts w:ascii="Tw Cen MT" w:eastAsia="Arial Unicode MS" w:hAnsi="Tw Cen MT"/>
                <w:bCs/>
                <w:i/>
                <w:sz w:val="24"/>
                <w:szCs w:val="24"/>
              </w:rPr>
              <w:t>Non</w:t>
            </w:r>
          </w:p>
        </w:tc>
      </w:tr>
      <w:tr w:rsidR="00AE19D7" w:rsidRPr="009828A7" w:rsidTr="00F9152D">
        <w:trPr>
          <w:trHeight w:val="70"/>
          <w:jc w:val="center"/>
        </w:trPr>
        <w:tc>
          <w:tcPr>
            <w:tcW w:w="1546" w:type="dxa"/>
            <w:vMerge/>
            <w:shd w:val="clear" w:color="auto" w:fill="auto"/>
            <w:hideMark/>
          </w:tcPr>
          <w:p w:rsidR="00AE19D7" w:rsidRPr="009828A7" w:rsidRDefault="00AE19D7" w:rsidP="00F9152D">
            <w:pPr>
              <w:jc w:val="center"/>
              <w:rPr>
                <w:rFonts w:ascii="Tw Cen MT" w:eastAsia="Arial Unicode MS" w:hAnsi="Tw Cen MT"/>
                <w:sz w:val="24"/>
                <w:szCs w:val="24"/>
              </w:rPr>
            </w:pPr>
          </w:p>
        </w:tc>
        <w:tc>
          <w:tcPr>
            <w:tcW w:w="7477" w:type="dxa"/>
            <w:gridSpan w:val="3"/>
            <w:vMerge/>
            <w:shd w:val="clear" w:color="auto" w:fill="auto"/>
            <w:noWrap/>
            <w:hideMark/>
          </w:tcPr>
          <w:p w:rsidR="00AE19D7" w:rsidRPr="009828A7" w:rsidRDefault="00AE19D7" w:rsidP="00F9152D">
            <w:pPr>
              <w:rPr>
                <w:rFonts w:ascii="Tw Cen MT" w:eastAsia="Arial Unicode MS" w:hAnsi="Tw Cen MT"/>
                <w:b/>
                <w:bCs/>
                <w:sz w:val="24"/>
                <w:szCs w:val="24"/>
              </w:rPr>
            </w:pPr>
          </w:p>
        </w:tc>
        <w:tc>
          <w:tcPr>
            <w:tcW w:w="850" w:type="dxa"/>
            <w:shd w:val="clear" w:color="auto" w:fill="auto"/>
            <w:hideMark/>
          </w:tcPr>
          <w:p w:rsidR="00AE19D7" w:rsidRPr="009828A7" w:rsidRDefault="00AE19D7" w:rsidP="00F9152D">
            <w:pPr>
              <w:rPr>
                <w:rFonts w:ascii="Tw Cen MT" w:eastAsia="Arial Unicode MS" w:hAnsi="Tw Cen MT"/>
                <w:b/>
                <w:bCs/>
                <w:sz w:val="24"/>
                <w:szCs w:val="24"/>
              </w:rPr>
            </w:pPr>
          </w:p>
        </w:tc>
        <w:tc>
          <w:tcPr>
            <w:tcW w:w="865" w:type="dxa"/>
            <w:shd w:val="clear" w:color="auto" w:fill="auto"/>
            <w:hideMark/>
          </w:tcPr>
          <w:p w:rsidR="00AE19D7" w:rsidRPr="009828A7" w:rsidRDefault="00AE19D7" w:rsidP="00F9152D">
            <w:pPr>
              <w:rPr>
                <w:rFonts w:ascii="Tw Cen MT" w:eastAsia="Arial Unicode MS" w:hAnsi="Tw Cen MT"/>
                <w:b/>
                <w:bCs/>
                <w:sz w:val="24"/>
                <w:szCs w:val="24"/>
              </w:rPr>
            </w:pPr>
          </w:p>
        </w:tc>
      </w:tr>
      <w:tr w:rsidR="00AE19D7" w:rsidRPr="009828A7" w:rsidTr="00F9152D">
        <w:trPr>
          <w:trHeight w:val="366"/>
          <w:jc w:val="center"/>
        </w:trPr>
        <w:tc>
          <w:tcPr>
            <w:tcW w:w="9023" w:type="dxa"/>
            <w:gridSpan w:val="4"/>
            <w:shd w:val="pct15" w:color="auto" w:fill="auto"/>
            <w:vAlign w:val="center"/>
            <w:hideMark/>
          </w:tcPr>
          <w:p w:rsidR="00AE19D7" w:rsidRPr="009828A7" w:rsidRDefault="00AE19D7" w:rsidP="00F9152D">
            <w:pPr>
              <w:jc w:val="center"/>
              <w:rPr>
                <w:rFonts w:ascii="Tw Cen MT" w:eastAsia="Arial Unicode MS" w:hAnsi="Tw Cen MT"/>
                <w:i/>
                <w:sz w:val="24"/>
                <w:szCs w:val="24"/>
              </w:rPr>
            </w:pPr>
            <w:r w:rsidRPr="009828A7">
              <w:rPr>
                <w:rFonts w:ascii="Tw Cen MT" w:eastAsia="Arial Unicode MS" w:hAnsi="Tw Cen MT"/>
                <w:b/>
                <w:i/>
                <w:sz w:val="24"/>
                <w:szCs w:val="24"/>
              </w:rPr>
              <w:t>EVALUATION DES REFERENCES DE L’ENTREPRISE</w:t>
            </w:r>
          </w:p>
        </w:tc>
        <w:tc>
          <w:tcPr>
            <w:tcW w:w="850" w:type="dxa"/>
            <w:shd w:val="clear" w:color="auto" w:fill="auto"/>
            <w:hideMark/>
          </w:tcPr>
          <w:p w:rsidR="00AE19D7" w:rsidRPr="009828A7" w:rsidRDefault="00AE19D7" w:rsidP="00F9152D">
            <w:pPr>
              <w:jc w:val="center"/>
              <w:rPr>
                <w:rFonts w:ascii="Tw Cen MT" w:eastAsia="Arial Unicode MS" w:hAnsi="Tw Cen MT"/>
                <w:b/>
                <w:bCs/>
                <w:i/>
                <w:sz w:val="24"/>
                <w:szCs w:val="24"/>
              </w:rPr>
            </w:pPr>
          </w:p>
        </w:tc>
        <w:tc>
          <w:tcPr>
            <w:tcW w:w="865" w:type="dxa"/>
            <w:shd w:val="clear" w:color="auto" w:fill="auto"/>
            <w:hideMark/>
          </w:tcPr>
          <w:p w:rsidR="00AE19D7" w:rsidRPr="009828A7" w:rsidRDefault="00AE19D7" w:rsidP="00F9152D">
            <w:pPr>
              <w:jc w:val="center"/>
              <w:rPr>
                <w:rFonts w:ascii="Tw Cen MT" w:eastAsia="Arial Unicode MS" w:hAnsi="Tw Cen MT"/>
                <w:b/>
                <w:bCs/>
                <w:i/>
                <w:sz w:val="24"/>
                <w:szCs w:val="24"/>
              </w:rPr>
            </w:pPr>
          </w:p>
        </w:tc>
      </w:tr>
      <w:tr w:rsidR="00AE19D7" w:rsidRPr="009828A7" w:rsidTr="00F9152D">
        <w:trPr>
          <w:trHeight w:val="265"/>
          <w:jc w:val="center"/>
        </w:trPr>
        <w:tc>
          <w:tcPr>
            <w:tcW w:w="10738" w:type="dxa"/>
            <w:gridSpan w:val="6"/>
            <w:shd w:val="clear" w:color="auto" w:fill="auto"/>
            <w:hideMark/>
          </w:tcPr>
          <w:p w:rsidR="00AE19D7" w:rsidRPr="009828A7" w:rsidRDefault="00AE19D7" w:rsidP="00F9152D">
            <w:pPr>
              <w:rPr>
                <w:rFonts w:ascii="Tw Cen MT" w:eastAsia="Arial Unicode MS" w:hAnsi="Tw Cen MT"/>
                <w:b/>
                <w:bCs/>
                <w:sz w:val="24"/>
                <w:szCs w:val="24"/>
                <w:u w:val="single"/>
              </w:rPr>
            </w:pPr>
            <w:r w:rsidRPr="009828A7">
              <w:rPr>
                <w:rFonts w:ascii="Tw Cen MT" w:eastAsia="Arial Unicode MS" w:hAnsi="Tw Cen MT"/>
                <w:b/>
                <w:bCs/>
                <w:sz w:val="24"/>
                <w:szCs w:val="24"/>
                <w:u w:val="single"/>
              </w:rPr>
              <w:t xml:space="preserve">C- COMPREHENSION DU PROJET </w:t>
            </w:r>
            <w:r w:rsidRPr="009828A7">
              <w:rPr>
                <w:rFonts w:ascii="Tw Cen MT" w:eastAsia="Arial Unicode MS" w:hAnsi="Tw Cen MT"/>
                <w:b/>
                <w:sz w:val="24"/>
                <w:szCs w:val="24"/>
              </w:rPr>
              <w:t>Oui</w:t>
            </w:r>
            <w:r w:rsidRPr="009828A7">
              <w:rPr>
                <w:rFonts w:ascii="Tw Cen MT" w:eastAsia="Arial Unicode MS" w:hAnsi="Tw Cen MT"/>
                <w:bCs/>
                <w:iCs/>
                <w:sz w:val="24"/>
                <w:szCs w:val="24"/>
              </w:rPr>
              <w:t> </w:t>
            </w:r>
          </w:p>
          <w:p w:rsidR="00AE19D7" w:rsidRPr="009828A7" w:rsidRDefault="00AE19D7" w:rsidP="00F9152D">
            <w:pPr>
              <w:ind w:left="709" w:firstLine="709"/>
              <w:jc w:val="both"/>
              <w:rPr>
                <w:rFonts w:ascii="Tw Cen MT" w:eastAsia="Arial Unicode MS" w:hAnsi="Tw Cen MT"/>
                <w:sz w:val="24"/>
                <w:szCs w:val="24"/>
                <w:lang w:eastAsia="en-US"/>
              </w:rPr>
            </w:pPr>
            <w:r w:rsidRPr="009828A7">
              <w:rPr>
                <w:rFonts w:ascii="Tw Cen MT" w:eastAsia="Arial Unicode MS" w:hAnsi="Tw Cen MT"/>
                <w:sz w:val="24"/>
                <w:szCs w:val="24"/>
                <w:lang w:eastAsia="en-US"/>
              </w:rPr>
              <w:t xml:space="preserve">Ce critère est rempli si les </w:t>
            </w:r>
            <w:r w:rsidRPr="009828A7">
              <w:rPr>
                <w:rFonts w:ascii="Tw Cen MT" w:eastAsia="Arial Unicode MS" w:hAnsi="Tw Cen MT"/>
                <w:b/>
                <w:sz w:val="24"/>
                <w:szCs w:val="24"/>
                <w:lang w:eastAsia="en-US"/>
              </w:rPr>
              <w:t>neuf (09) exigences</w:t>
            </w:r>
            <w:r w:rsidRPr="009828A7">
              <w:rPr>
                <w:rFonts w:ascii="Tw Cen MT" w:eastAsia="Arial Unicode MS" w:hAnsi="Tw Cen MT"/>
                <w:sz w:val="24"/>
                <w:szCs w:val="24"/>
                <w:lang w:eastAsia="en-US"/>
              </w:rPr>
              <w:t xml:space="preserve"> ci-après sont satisfaites :</w:t>
            </w:r>
          </w:p>
        </w:tc>
      </w:tr>
      <w:tr w:rsidR="00AE19D7" w:rsidRPr="009828A7" w:rsidTr="00F9152D">
        <w:trPr>
          <w:trHeight w:val="283"/>
          <w:jc w:val="center"/>
        </w:trPr>
        <w:tc>
          <w:tcPr>
            <w:tcW w:w="1546" w:type="dxa"/>
            <w:vMerge w:val="restart"/>
            <w:shd w:val="clear" w:color="auto" w:fill="auto"/>
            <w:vAlign w:val="center"/>
            <w:hideMark/>
          </w:tcPr>
          <w:p w:rsidR="00AE19D7" w:rsidRPr="009828A7" w:rsidRDefault="00AE19D7" w:rsidP="00F9152D">
            <w:pPr>
              <w:jc w:val="center"/>
              <w:rPr>
                <w:rFonts w:ascii="Tw Cen MT" w:eastAsia="Arial Unicode MS" w:hAnsi="Tw Cen MT"/>
                <w:i/>
                <w:sz w:val="24"/>
                <w:szCs w:val="24"/>
              </w:rPr>
            </w:pPr>
          </w:p>
        </w:tc>
        <w:tc>
          <w:tcPr>
            <w:tcW w:w="7477" w:type="dxa"/>
            <w:gridSpan w:val="3"/>
            <w:vMerge w:val="restart"/>
            <w:shd w:val="clear" w:color="auto" w:fill="auto"/>
          </w:tcPr>
          <w:p w:rsidR="00AE19D7" w:rsidRPr="009828A7" w:rsidRDefault="00AE19D7" w:rsidP="00F9152D">
            <w:pPr>
              <w:ind w:left="284"/>
              <w:jc w:val="both"/>
              <w:rPr>
                <w:rFonts w:ascii="Tw Cen MT" w:eastAsia="Arial Unicode MS" w:hAnsi="Tw Cen MT"/>
                <w:sz w:val="24"/>
                <w:szCs w:val="24"/>
                <w:lang w:eastAsia="en-US"/>
              </w:rPr>
            </w:pPr>
            <w:r w:rsidRPr="009828A7">
              <w:rPr>
                <w:rFonts w:ascii="Tw Cen MT" w:eastAsia="Arial Unicode MS" w:hAnsi="Tw Cen MT"/>
                <w:b/>
                <w:sz w:val="24"/>
                <w:szCs w:val="24"/>
                <w:lang w:eastAsia="en-US"/>
              </w:rPr>
              <w:t>C.1</w:t>
            </w:r>
            <w:r w:rsidRPr="009828A7">
              <w:rPr>
                <w:rFonts w:ascii="Tw Cen MT" w:eastAsia="Arial Unicode MS" w:hAnsi="Tw Cen MT"/>
                <w:sz w:val="24"/>
                <w:szCs w:val="24"/>
                <w:lang w:eastAsia="en-US"/>
              </w:rPr>
              <w:t xml:space="preserve"> Méthodologie d’exécution décrite et conforme à chaque lot du devis quantitatif et estimatif des travaux ;</w:t>
            </w:r>
          </w:p>
        </w:tc>
        <w:tc>
          <w:tcPr>
            <w:tcW w:w="850" w:type="dxa"/>
            <w:shd w:val="clear" w:color="auto" w:fill="auto"/>
            <w:vAlign w:val="center"/>
            <w:hideMark/>
          </w:tcPr>
          <w:p w:rsidR="00AE19D7" w:rsidRPr="009828A7" w:rsidRDefault="00AE19D7" w:rsidP="00F9152D">
            <w:pPr>
              <w:jc w:val="center"/>
              <w:rPr>
                <w:rFonts w:ascii="Tw Cen MT" w:eastAsia="Arial Unicode MS" w:hAnsi="Tw Cen MT"/>
                <w:bCs/>
                <w:i/>
                <w:sz w:val="24"/>
                <w:szCs w:val="24"/>
              </w:rPr>
            </w:pPr>
            <w:r w:rsidRPr="009828A7">
              <w:rPr>
                <w:rFonts w:ascii="Tw Cen MT" w:eastAsia="Arial Unicode MS" w:hAnsi="Tw Cen MT"/>
                <w:bCs/>
                <w:i/>
                <w:sz w:val="24"/>
                <w:szCs w:val="24"/>
              </w:rPr>
              <w:t>Oui</w:t>
            </w:r>
          </w:p>
        </w:tc>
        <w:tc>
          <w:tcPr>
            <w:tcW w:w="865" w:type="dxa"/>
            <w:shd w:val="clear" w:color="auto" w:fill="auto"/>
            <w:vAlign w:val="center"/>
            <w:hideMark/>
          </w:tcPr>
          <w:p w:rsidR="00AE19D7" w:rsidRPr="009828A7" w:rsidRDefault="00AE19D7" w:rsidP="00F9152D">
            <w:pPr>
              <w:jc w:val="center"/>
              <w:rPr>
                <w:rFonts w:ascii="Tw Cen MT" w:eastAsia="Arial Unicode MS" w:hAnsi="Tw Cen MT"/>
                <w:bCs/>
                <w:i/>
                <w:sz w:val="24"/>
                <w:szCs w:val="24"/>
              </w:rPr>
            </w:pPr>
            <w:r w:rsidRPr="009828A7">
              <w:rPr>
                <w:rFonts w:ascii="Tw Cen MT" w:eastAsia="Arial Unicode MS" w:hAnsi="Tw Cen MT"/>
                <w:bCs/>
                <w:i/>
                <w:sz w:val="24"/>
                <w:szCs w:val="24"/>
              </w:rPr>
              <w:t>Non</w:t>
            </w:r>
          </w:p>
        </w:tc>
      </w:tr>
      <w:tr w:rsidR="00AE19D7" w:rsidRPr="009828A7" w:rsidTr="00F9152D">
        <w:trPr>
          <w:trHeight w:val="320"/>
          <w:jc w:val="center"/>
        </w:trPr>
        <w:tc>
          <w:tcPr>
            <w:tcW w:w="1546" w:type="dxa"/>
            <w:vMerge/>
            <w:shd w:val="clear" w:color="auto" w:fill="auto"/>
            <w:vAlign w:val="center"/>
            <w:hideMark/>
          </w:tcPr>
          <w:p w:rsidR="00AE19D7" w:rsidRPr="009828A7" w:rsidRDefault="00AE19D7" w:rsidP="00F9152D">
            <w:pPr>
              <w:jc w:val="center"/>
              <w:rPr>
                <w:rFonts w:ascii="Tw Cen MT" w:eastAsia="Arial Unicode MS" w:hAnsi="Tw Cen MT"/>
                <w:i/>
                <w:sz w:val="24"/>
                <w:szCs w:val="24"/>
              </w:rPr>
            </w:pPr>
          </w:p>
        </w:tc>
        <w:tc>
          <w:tcPr>
            <w:tcW w:w="7477" w:type="dxa"/>
            <w:gridSpan w:val="3"/>
            <w:vMerge/>
            <w:shd w:val="clear" w:color="auto" w:fill="auto"/>
          </w:tcPr>
          <w:p w:rsidR="00AE19D7" w:rsidRPr="009828A7" w:rsidRDefault="00AE19D7" w:rsidP="00F9152D">
            <w:pPr>
              <w:jc w:val="both"/>
              <w:rPr>
                <w:rFonts w:ascii="Tw Cen MT" w:eastAsia="Arial Unicode MS" w:hAnsi="Tw Cen MT"/>
                <w:sz w:val="24"/>
                <w:szCs w:val="24"/>
              </w:rPr>
            </w:pPr>
          </w:p>
        </w:tc>
        <w:tc>
          <w:tcPr>
            <w:tcW w:w="850" w:type="dxa"/>
            <w:shd w:val="clear" w:color="auto" w:fill="auto"/>
            <w:hideMark/>
          </w:tcPr>
          <w:p w:rsidR="00AE19D7" w:rsidRPr="009828A7" w:rsidRDefault="00AE19D7" w:rsidP="00F9152D">
            <w:pPr>
              <w:jc w:val="center"/>
              <w:rPr>
                <w:rFonts w:ascii="Tw Cen MT" w:eastAsia="Arial Unicode MS" w:hAnsi="Tw Cen MT"/>
                <w:i/>
                <w:sz w:val="24"/>
                <w:szCs w:val="24"/>
              </w:rPr>
            </w:pPr>
          </w:p>
        </w:tc>
        <w:tc>
          <w:tcPr>
            <w:tcW w:w="865" w:type="dxa"/>
            <w:shd w:val="clear" w:color="auto" w:fill="auto"/>
            <w:hideMark/>
          </w:tcPr>
          <w:p w:rsidR="00AE19D7" w:rsidRPr="009828A7" w:rsidRDefault="00AE19D7" w:rsidP="00F9152D">
            <w:pPr>
              <w:jc w:val="center"/>
              <w:rPr>
                <w:rFonts w:ascii="Tw Cen MT" w:eastAsia="Arial Unicode MS" w:hAnsi="Tw Cen MT"/>
                <w:i/>
                <w:sz w:val="24"/>
                <w:szCs w:val="24"/>
              </w:rPr>
            </w:pPr>
          </w:p>
        </w:tc>
      </w:tr>
      <w:tr w:rsidR="00AE19D7" w:rsidRPr="009828A7" w:rsidTr="00F9152D">
        <w:trPr>
          <w:trHeight w:val="268"/>
          <w:jc w:val="center"/>
        </w:trPr>
        <w:tc>
          <w:tcPr>
            <w:tcW w:w="1546" w:type="dxa"/>
            <w:vMerge w:val="restart"/>
            <w:shd w:val="clear" w:color="auto" w:fill="auto"/>
            <w:vAlign w:val="center"/>
            <w:hideMark/>
          </w:tcPr>
          <w:p w:rsidR="00AE19D7" w:rsidRPr="009828A7" w:rsidRDefault="00AE19D7" w:rsidP="00F9152D">
            <w:pPr>
              <w:jc w:val="center"/>
              <w:rPr>
                <w:rFonts w:ascii="Tw Cen MT" w:eastAsia="Arial Unicode MS" w:hAnsi="Tw Cen MT"/>
                <w:i/>
                <w:sz w:val="24"/>
                <w:szCs w:val="24"/>
              </w:rPr>
            </w:pPr>
          </w:p>
        </w:tc>
        <w:tc>
          <w:tcPr>
            <w:tcW w:w="7477" w:type="dxa"/>
            <w:gridSpan w:val="3"/>
            <w:vMerge w:val="restart"/>
            <w:shd w:val="clear" w:color="auto" w:fill="auto"/>
          </w:tcPr>
          <w:p w:rsidR="00AE19D7" w:rsidRPr="009828A7" w:rsidRDefault="00AE19D7" w:rsidP="00F9152D">
            <w:pPr>
              <w:ind w:left="284"/>
              <w:jc w:val="both"/>
              <w:rPr>
                <w:rFonts w:ascii="Tw Cen MT" w:eastAsia="Arial Unicode MS" w:hAnsi="Tw Cen MT"/>
                <w:sz w:val="24"/>
                <w:szCs w:val="24"/>
                <w:lang w:eastAsia="en-US"/>
              </w:rPr>
            </w:pPr>
            <w:r w:rsidRPr="009828A7">
              <w:rPr>
                <w:rFonts w:ascii="Tw Cen MT" w:eastAsia="Arial Unicode MS" w:hAnsi="Tw Cen MT"/>
                <w:b/>
                <w:sz w:val="24"/>
                <w:szCs w:val="24"/>
                <w:lang w:eastAsia="en-US"/>
              </w:rPr>
              <w:t xml:space="preserve">C.2 </w:t>
            </w:r>
            <w:r w:rsidRPr="009828A7">
              <w:rPr>
                <w:rFonts w:ascii="Tw Cen MT" w:eastAsia="Arial Unicode MS" w:hAnsi="Tw Cen MT"/>
                <w:sz w:val="24"/>
                <w:szCs w:val="24"/>
                <w:lang w:eastAsia="en-US"/>
              </w:rPr>
              <w:t>Cahier des Clauses Techniques Particulières (CCTP) paraphé à chaque page et signé à la dernière ;</w:t>
            </w:r>
          </w:p>
        </w:tc>
        <w:tc>
          <w:tcPr>
            <w:tcW w:w="850" w:type="dxa"/>
            <w:shd w:val="clear" w:color="auto" w:fill="auto"/>
            <w:vAlign w:val="center"/>
            <w:hideMark/>
          </w:tcPr>
          <w:p w:rsidR="00AE19D7" w:rsidRPr="009828A7" w:rsidRDefault="00AE19D7" w:rsidP="00F9152D">
            <w:pPr>
              <w:jc w:val="center"/>
              <w:rPr>
                <w:rFonts w:ascii="Tw Cen MT" w:eastAsia="Arial Unicode MS" w:hAnsi="Tw Cen MT"/>
                <w:bCs/>
                <w:i/>
                <w:sz w:val="24"/>
                <w:szCs w:val="24"/>
              </w:rPr>
            </w:pPr>
            <w:r w:rsidRPr="009828A7">
              <w:rPr>
                <w:rFonts w:ascii="Tw Cen MT" w:eastAsia="Arial Unicode MS" w:hAnsi="Tw Cen MT"/>
                <w:bCs/>
                <w:i/>
                <w:sz w:val="24"/>
                <w:szCs w:val="24"/>
              </w:rPr>
              <w:t>Oui</w:t>
            </w:r>
          </w:p>
        </w:tc>
        <w:tc>
          <w:tcPr>
            <w:tcW w:w="865" w:type="dxa"/>
            <w:shd w:val="clear" w:color="auto" w:fill="auto"/>
            <w:vAlign w:val="center"/>
            <w:hideMark/>
          </w:tcPr>
          <w:p w:rsidR="00AE19D7" w:rsidRPr="009828A7" w:rsidRDefault="00AE19D7" w:rsidP="00F9152D">
            <w:pPr>
              <w:jc w:val="center"/>
              <w:rPr>
                <w:rFonts w:ascii="Tw Cen MT" w:eastAsia="Arial Unicode MS" w:hAnsi="Tw Cen MT"/>
                <w:bCs/>
                <w:i/>
                <w:sz w:val="24"/>
                <w:szCs w:val="24"/>
              </w:rPr>
            </w:pPr>
            <w:r w:rsidRPr="009828A7">
              <w:rPr>
                <w:rFonts w:ascii="Tw Cen MT" w:eastAsia="Arial Unicode MS" w:hAnsi="Tw Cen MT"/>
                <w:bCs/>
                <w:i/>
                <w:sz w:val="24"/>
                <w:szCs w:val="24"/>
              </w:rPr>
              <w:t>Non</w:t>
            </w:r>
          </w:p>
        </w:tc>
      </w:tr>
      <w:tr w:rsidR="00AE19D7" w:rsidRPr="009828A7" w:rsidTr="00F9152D">
        <w:trPr>
          <w:trHeight w:val="274"/>
          <w:jc w:val="center"/>
        </w:trPr>
        <w:tc>
          <w:tcPr>
            <w:tcW w:w="1546" w:type="dxa"/>
            <w:vMerge/>
            <w:shd w:val="clear" w:color="auto" w:fill="auto"/>
            <w:vAlign w:val="center"/>
            <w:hideMark/>
          </w:tcPr>
          <w:p w:rsidR="00AE19D7" w:rsidRPr="009828A7" w:rsidRDefault="00AE19D7" w:rsidP="00F9152D">
            <w:pPr>
              <w:jc w:val="center"/>
              <w:rPr>
                <w:rFonts w:ascii="Tw Cen MT" w:eastAsia="Arial Unicode MS" w:hAnsi="Tw Cen MT"/>
                <w:i/>
                <w:sz w:val="24"/>
                <w:szCs w:val="24"/>
              </w:rPr>
            </w:pPr>
          </w:p>
        </w:tc>
        <w:tc>
          <w:tcPr>
            <w:tcW w:w="7477" w:type="dxa"/>
            <w:gridSpan w:val="3"/>
            <w:vMerge/>
            <w:shd w:val="clear" w:color="auto" w:fill="auto"/>
          </w:tcPr>
          <w:p w:rsidR="00AE19D7" w:rsidRPr="009828A7" w:rsidRDefault="00AE19D7" w:rsidP="00F9152D">
            <w:pPr>
              <w:jc w:val="both"/>
              <w:rPr>
                <w:rFonts w:ascii="Tw Cen MT" w:eastAsia="Arial Unicode MS" w:hAnsi="Tw Cen MT"/>
                <w:sz w:val="24"/>
                <w:szCs w:val="24"/>
              </w:rPr>
            </w:pPr>
          </w:p>
        </w:tc>
        <w:tc>
          <w:tcPr>
            <w:tcW w:w="850" w:type="dxa"/>
            <w:shd w:val="clear" w:color="auto" w:fill="auto"/>
            <w:hideMark/>
          </w:tcPr>
          <w:p w:rsidR="00AE19D7" w:rsidRPr="009828A7" w:rsidRDefault="00AE19D7" w:rsidP="00F9152D">
            <w:pPr>
              <w:jc w:val="center"/>
              <w:rPr>
                <w:rFonts w:ascii="Tw Cen MT" w:eastAsia="Arial Unicode MS" w:hAnsi="Tw Cen MT"/>
                <w:i/>
                <w:sz w:val="24"/>
                <w:szCs w:val="24"/>
              </w:rPr>
            </w:pPr>
          </w:p>
        </w:tc>
        <w:tc>
          <w:tcPr>
            <w:tcW w:w="865" w:type="dxa"/>
            <w:shd w:val="clear" w:color="auto" w:fill="auto"/>
            <w:hideMark/>
          </w:tcPr>
          <w:p w:rsidR="00AE19D7" w:rsidRPr="009828A7" w:rsidRDefault="00AE19D7" w:rsidP="00F9152D">
            <w:pPr>
              <w:jc w:val="center"/>
              <w:rPr>
                <w:rFonts w:ascii="Tw Cen MT" w:eastAsia="Arial Unicode MS" w:hAnsi="Tw Cen MT"/>
                <w:i/>
                <w:sz w:val="24"/>
                <w:szCs w:val="24"/>
              </w:rPr>
            </w:pPr>
          </w:p>
        </w:tc>
      </w:tr>
      <w:tr w:rsidR="00AE19D7" w:rsidRPr="009828A7" w:rsidTr="00F9152D">
        <w:trPr>
          <w:trHeight w:val="424"/>
          <w:jc w:val="center"/>
        </w:trPr>
        <w:tc>
          <w:tcPr>
            <w:tcW w:w="1546" w:type="dxa"/>
            <w:vMerge w:val="restart"/>
            <w:shd w:val="clear" w:color="auto" w:fill="auto"/>
            <w:vAlign w:val="center"/>
            <w:hideMark/>
          </w:tcPr>
          <w:p w:rsidR="00AE19D7" w:rsidRPr="009828A7" w:rsidRDefault="00AE19D7" w:rsidP="00F9152D">
            <w:pPr>
              <w:jc w:val="center"/>
              <w:rPr>
                <w:rFonts w:ascii="Tw Cen MT" w:eastAsia="Arial Unicode MS" w:hAnsi="Tw Cen MT"/>
                <w:i/>
                <w:sz w:val="24"/>
                <w:szCs w:val="24"/>
              </w:rPr>
            </w:pPr>
          </w:p>
        </w:tc>
        <w:tc>
          <w:tcPr>
            <w:tcW w:w="7477" w:type="dxa"/>
            <w:gridSpan w:val="3"/>
            <w:vMerge w:val="restart"/>
            <w:shd w:val="clear" w:color="auto" w:fill="auto"/>
          </w:tcPr>
          <w:p w:rsidR="00AE19D7" w:rsidRPr="009828A7" w:rsidRDefault="00AE19D7" w:rsidP="00F9152D">
            <w:pPr>
              <w:ind w:left="284"/>
              <w:jc w:val="both"/>
              <w:rPr>
                <w:rFonts w:ascii="Tw Cen MT" w:eastAsia="Arial Unicode MS" w:hAnsi="Tw Cen MT"/>
                <w:sz w:val="24"/>
                <w:szCs w:val="24"/>
                <w:lang w:eastAsia="en-US"/>
              </w:rPr>
            </w:pPr>
            <w:r w:rsidRPr="009828A7">
              <w:rPr>
                <w:rFonts w:ascii="Tw Cen MT" w:eastAsia="Arial Unicode MS" w:hAnsi="Tw Cen MT"/>
                <w:b/>
                <w:sz w:val="24"/>
                <w:szCs w:val="24"/>
                <w:lang w:eastAsia="en-US"/>
              </w:rPr>
              <w:t xml:space="preserve">C.3 </w:t>
            </w:r>
            <w:r w:rsidRPr="009828A7">
              <w:rPr>
                <w:rFonts w:ascii="Tw Cen MT" w:eastAsia="Arial Unicode MS" w:hAnsi="Tw Cen MT"/>
                <w:sz w:val="24"/>
                <w:szCs w:val="24"/>
                <w:lang w:eastAsia="en-US"/>
              </w:rPr>
              <w:t>Le Cahier des Clauses Administratives Particulières (CCAP) paraphé à chaque page et signé à la dernière ;</w:t>
            </w:r>
          </w:p>
        </w:tc>
        <w:tc>
          <w:tcPr>
            <w:tcW w:w="850" w:type="dxa"/>
            <w:shd w:val="clear" w:color="auto" w:fill="auto"/>
            <w:vAlign w:val="center"/>
            <w:hideMark/>
          </w:tcPr>
          <w:p w:rsidR="00AE19D7" w:rsidRPr="009828A7" w:rsidRDefault="00AE19D7" w:rsidP="00F9152D">
            <w:pPr>
              <w:jc w:val="center"/>
              <w:rPr>
                <w:rFonts w:ascii="Tw Cen MT" w:eastAsia="Arial Unicode MS" w:hAnsi="Tw Cen MT"/>
                <w:bCs/>
                <w:i/>
                <w:sz w:val="24"/>
                <w:szCs w:val="24"/>
              </w:rPr>
            </w:pPr>
            <w:r w:rsidRPr="009828A7">
              <w:rPr>
                <w:rFonts w:ascii="Tw Cen MT" w:eastAsia="Arial Unicode MS" w:hAnsi="Tw Cen MT"/>
                <w:bCs/>
                <w:i/>
                <w:sz w:val="24"/>
                <w:szCs w:val="24"/>
              </w:rPr>
              <w:t>Oui</w:t>
            </w:r>
          </w:p>
        </w:tc>
        <w:tc>
          <w:tcPr>
            <w:tcW w:w="865" w:type="dxa"/>
            <w:shd w:val="clear" w:color="auto" w:fill="auto"/>
            <w:vAlign w:val="center"/>
            <w:hideMark/>
          </w:tcPr>
          <w:p w:rsidR="00AE19D7" w:rsidRPr="009828A7" w:rsidRDefault="00AE19D7" w:rsidP="00F9152D">
            <w:pPr>
              <w:jc w:val="center"/>
              <w:rPr>
                <w:rFonts w:ascii="Tw Cen MT" w:eastAsia="Arial Unicode MS" w:hAnsi="Tw Cen MT"/>
                <w:bCs/>
                <w:i/>
                <w:sz w:val="24"/>
                <w:szCs w:val="24"/>
              </w:rPr>
            </w:pPr>
            <w:r w:rsidRPr="009828A7">
              <w:rPr>
                <w:rFonts w:ascii="Tw Cen MT" w:eastAsia="Arial Unicode MS" w:hAnsi="Tw Cen MT"/>
                <w:bCs/>
                <w:i/>
                <w:sz w:val="24"/>
                <w:szCs w:val="24"/>
              </w:rPr>
              <w:t>Non</w:t>
            </w:r>
          </w:p>
        </w:tc>
      </w:tr>
      <w:tr w:rsidR="00AE19D7" w:rsidRPr="009828A7" w:rsidTr="00F9152D">
        <w:trPr>
          <w:trHeight w:val="286"/>
          <w:jc w:val="center"/>
        </w:trPr>
        <w:tc>
          <w:tcPr>
            <w:tcW w:w="1546" w:type="dxa"/>
            <w:vMerge/>
            <w:shd w:val="clear" w:color="auto" w:fill="auto"/>
            <w:vAlign w:val="center"/>
            <w:hideMark/>
          </w:tcPr>
          <w:p w:rsidR="00AE19D7" w:rsidRPr="009828A7" w:rsidRDefault="00AE19D7" w:rsidP="00F9152D">
            <w:pPr>
              <w:jc w:val="center"/>
              <w:rPr>
                <w:rFonts w:ascii="Tw Cen MT" w:eastAsia="Arial Unicode MS" w:hAnsi="Tw Cen MT"/>
                <w:i/>
                <w:sz w:val="24"/>
                <w:szCs w:val="24"/>
              </w:rPr>
            </w:pPr>
          </w:p>
        </w:tc>
        <w:tc>
          <w:tcPr>
            <w:tcW w:w="7477" w:type="dxa"/>
            <w:gridSpan w:val="3"/>
            <w:vMerge/>
            <w:shd w:val="clear" w:color="auto" w:fill="auto"/>
          </w:tcPr>
          <w:p w:rsidR="00AE19D7" w:rsidRPr="009828A7" w:rsidRDefault="00AE19D7" w:rsidP="00F9152D">
            <w:pPr>
              <w:jc w:val="both"/>
              <w:rPr>
                <w:rFonts w:ascii="Tw Cen MT" w:eastAsia="Arial Unicode MS" w:hAnsi="Tw Cen MT"/>
                <w:sz w:val="24"/>
                <w:szCs w:val="24"/>
              </w:rPr>
            </w:pPr>
          </w:p>
        </w:tc>
        <w:tc>
          <w:tcPr>
            <w:tcW w:w="850" w:type="dxa"/>
            <w:shd w:val="clear" w:color="auto" w:fill="auto"/>
            <w:hideMark/>
          </w:tcPr>
          <w:p w:rsidR="00AE19D7" w:rsidRPr="009828A7" w:rsidRDefault="00AE19D7" w:rsidP="00F9152D">
            <w:pPr>
              <w:jc w:val="center"/>
              <w:rPr>
                <w:rFonts w:ascii="Tw Cen MT" w:eastAsia="Arial Unicode MS" w:hAnsi="Tw Cen MT"/>
                <w:i/>
                <w:sz w:val="24"/>
                <w:szCs w:val="24"/>
              </w:rPr>
            </w:pPr>
          </w:p>
        </w:tc>
        <w:tc>
          <w:tcPr>
            <w:tcW w:w="865" w:type="dxa"/>
            <w:shd w:val="clear" w:color="auto" w:fill="auto"/>
            <w:hideMark/>
          </w:tcPr>
          <w:p w:rsidR="00AE19D7" w:rsidRPr="009828A7" w:rsidRDefault="00AE19D7" w:rsidP="00F9152D">
            <w:pPr>
              <w:jc w:val="center"/>
              <w:rPr>
                <w:rFonts w:ascii="Tw Cen MT" w:eastAsia="Arial Unicode MS" w:hAnsi="Tw Cen MT"/>
                <w:i/>
                <w:sz w:val="24"/>
                <w:szCs w:val="24"/>
              </w:rPr>
            </w:pPr>
          </w:p>
        </w:tc>
      </w:tr>
      <w:tr w:rsidR="00AE19D7" w:rsidRPr="009828A7" w:rsidTr="00F9152D">
        <w:trPr>
          <w:trHeight w:val="262"/>
          <w:jc w:val="center"/>
        </w:trPr>
        <w:tc>
          <w:tcPr>
            <w:tcW w:w="1546" w:type="dxa"/>
            <w:vMerge w:val="restart"/>
            <w:shd w:val="clear" w:color="auto" w:fill="auto"/>
            <w:vAlign w:val="center"/>
            <w:hideMark/>
          </w:tcPr>
          <w:p w:rsidR="00AE19D7" w:rsidRPr="009828A7" w:rsidRDefault="00AE19D7" w:rsidP="00F9152D">
            <w:pPr>
              <w:jc w:val="center"/>
              <w:rPr>
                <w:rFonts w:ascii="Tw Cen MT" w:eastAsia="Arial Unicode MS" w:hAnsi="Tw Cen MT"/>
                <w:i/>
                <w:sz w:val="24"/>
                <w:szCs w:val="24"/>
              </w:rPr>
            </w:pPr>
          </w:p>
        </w:tc>
        <w:tc>
          <w:tcPr>
            <w:tcW w:w="7477" w:type="dxa"/>
            <w:gridSpan w:val="3"/>
            <w:vMerge w:val="restart"/>
            <w:shd w:val="clear" w:color="auto" w:fill="auto"/>
          </w:tcPr>
          <w:p w:rsidR="00AE19D7" w:rsidRPr="009828A7" w:rsidRDefault="00AE19D7" w:rsidP="00F9152D">
            <w:pPr>
              <w:ind w:left="284"/>
              <w:jc w:val="both"/>
              <w:rPr>
                <w:rFonts w:ascii="Tw Cen MT" w:eastAsia="Arial Unicode MS" w:hAnsi="Tw Cen MT"/>
                <w:sz w:val="24"/>
                <w:szCs w:val="24"/>
                <w:lang w:eastAsia="en-US"/>
              </w:rPr>
            </w:pPr>
            <w:r w:rsidRPr="009828A7">
              <w:rPr>
                <w:rFonts w:ascii="Tw Cen MT" w:eastAsia="Arial Unicode MS" w:hAnsi="Tw Cen MT"/>
                <w:b/>
                <w:sz w:val="24"/>
                <w:szCs w:val="24"/>
                <w:lang w:eastAsia="en-US"/>
              </w:rPr>
              <w:t xml:space="preserve">C.4 </w:t>
            </w:r>
            <w:r w:rsidRPr="009828A7">
              <w:rPr>
                <w:rFonts w:ascii="Tw Cen MT" w:eastAsia="Arial Unicode MS" w:hAnsi="Tw Cen MT"/>
                <w:sz w:val="24"/>
                <w:szCs w:val="24"/>
                <w:lang w:eastAsia="en-US"/>
              </w:rPr>
              <w:t>Le Règlement Particulier du Dossier d’Appel d’Offres (RPAO) paraphé à chaque page et signé à la dernière ;</w:t>
            </w:r>
          </w:p>
        </w:tc>
        <w:tc>
          <w:tcPr>
            <w:tcW w:w="850" w:type="dxa"/>
            <w:shd w:val="clear" w:color="auto" w:fill="auto"/>
            <w:vAlign w:val="center"/>
            <w:hideMark/>
          </w:tcPr>
          <w:p w:rsidR="00AE19D7" w:rsidRPr="009828A7" w:rsidRDefault="00AE19D7" w:rsidP="00F9152D">
            <w:pPr>
              <w:jc w:val="center"/>
              <w:rPr>
                <w:rFonts w:ascii="Tw Cen MT" w:eastAsia="Arial Unicode MS" w:hAnsi="Tw Cen MT"/>
                <w:bCs/>
                <w:i/>
                <w:sz w:val="24"/>
                <w:szCs w:val="24"/>
              </w:rPr>
            </w:pPr>
            <w:r w:rsidRPr="009828A7">
              <w:rPr>
                <w:rFonts w:ascii="Tw Cen MT" w:eastAsia="Arial Unicode MS" w:hAnsi="Tw Cen MT"/>
                <w:bCs/>
                <w:i/>
                <w:sz w:val="24"/>
                <w:szCs w:val="24"/>
              </w:rPr>
              <w:t>Oui</w:t>
            </w:r>
          </w:p>
        </w:tc>
        <w:tc>
          <w:tcPr>
            <w:tcW w:w="865" w:type="dxa"/>
            <w:shd w:val="clear" w:color="auto" w:fill="auto"/>
            <w:vAlign w:val="center"/>
            <w:hideMark/>
          </w:tcPr>
          <w:p w:rsidR="00AE19D7" w:rsidRPr="009828A7" w:rsidRDefault="00AE19D7" w:rsidP="00F9152D">
            <w:pPr>
              <w:jc w:val="center"/>
              <w:rPr>
                <w:rFonts w:ascii="Tw Cen MT" w:eastAsia="Arial Unicode MS" w:hAnsi="Tw Cen MT"/>
                <w:bCs/>
                <w:i/>
                <w:sz w:val="24"/>
                <w:szCs w:val="24"/>
              </w:rPr>
            </w:pPr>
            <w:r w:rsidRPr="009828A7">
              <w:rPr>
                <w:rFonts w:ascii="Tw Cen MT" w:eastAsia="Arial Unicode MS" w:hAnsi="Tw Cen MT"/>
                <w:bCs/>
                <w:i/>
                <w:sz w:val="24"/>
                <w:szCs w:val="24"/>
              </w:rPr>
              <w:t>Non</w:t>
            </w:r>
          </w:p>
        </w:tc>
      </w:tr>
      <w:tr w:rsidR="00AE19D7" w:rsidRPr="009828A7" w:rsidTr="00F9152D">
        <w:trPr>
          <w:trHeight w:val="270"/>
          <w:jc w:val="center"/>
        </w:trPr>
        <w:tc>
          <w:tcPr>
            <w:tcW w:w="1546" w:type="dxa"/>
            <w:vMerge/>
            <w:shd w:val="clear" w:color="auto" w:fill="auto"/>
            <w:vAlign w:val="center"/>
            <w:hideMark/>
          </w:tcPr>
          <w:p w:rsidR="00AE19D7" w:rsidRPr="009828A7" w:rsidRDefault="00AE19D7" w:rsidP="00F9152D">
            <w:pPr>
              <w:jc w:val="center"/>
              <w:rPr>
                <w:rFonts w:ascii="Tw Cen MT" w:eastAsia="Arial Unicode MS" w:hAnsi="Tw Cen MT"/>
                <w:i/>
                <w:sz w:val="24"/>
                <w:szCs w:val="24"/>
              </w:rPr>
            </w:pPr>
          </w:p>
        </w:tc>
        <w:tc>
          <w:tcPr>
            <w:tcW w:w="7477" w:type="dxa"/>
            <w:gridSpan w:val="3"/>
            <w:vMerge/>
            <w:shd w:val="clear" w:color="auto" w:fill="auto"/>
          </w:tcPr>
          <w:p w:rsidR="00AE19D7" w:rsidRPr="009828A7" w:rsidRDefault="00AE19D7" w:rsidP="00AE19D7">
            <w:pPr>
              <w:numPr>
                <w:ilvl w:val="0"/>
                <w:numId w:val="57"/>
              </w:numPr>
              <w:ind w:left="644"/>
              <w:jc w:val="both"/>
              <w:rPr>
                <w:rFonts w:ascii="Tw Cen MT" w:eastAsia="Arial Unicode MS" w:hAnsi="Tw Cen MT"/>
                <w:sz w:val="24"/>
                <w:szCs w:val="24"/>
                <w:lang w:eastAsia="en-US"/>
              </w:rPr>
            </w:pPr>
          </w:p>
        </w:tc>
        <w:tc>
          <w:tcPr>
            <w:tcW w:w="850" w:type="dxa"/>
            <w:shd w:val="clear" w:color="auto" w:fill="auto"/>
            <w:hideMark/>
          </w:tcPr>
          <w:p w:rsidR="00AE19D7" w:rsidRPr="009828A7" w:rsidRDefault="00AE19D7" w:rsidP="00F9152D">
            <w:pPr>
              <w:jc w:val="center"/>
              <w:rPr>
                <w:rFonts w:ascii="Tw Cen MT" w:eastAsia="Arial Unicode MS" w:hAnsi="Tw Cen MT"/>
                <w:i/>
                <w:sz w:val="24"/>
                <w:szCs w:val="24"/>
              </w:rPr>
            </w:pPr>
          </w:p>
        </w:tc>
        <w:tc>
          <w:tcPr>
            <w:tcW w:w="865" w:type="dxa"/>
            <w:shd w:val="clear" w:color="auto" w:fill="auto"/>
            <w:hideMark/>
          </w:tcPr>
          <w:p w:rsidR="00AE19D7" w:rsidRPr="009828A7" w:rsidRDefault="00AE19D7" w:rsidP="00F9152D">
            <w:pPr>
              <w:rPr>
                <w:rFonts w:ascii="Tw Cen MT" w:eastAsia="Arial Unicode MS" w:hAnsi="Tw Cen MT"/>
                <w:i/>
                <w:sz w:val="24"/>
                <w:szCs w:val="24"/>
              </w:rPr>
            </w:pPr>
          </w:p>
        </w:tc>
      </w:tr>
      <w:tr w:rsidR="00AE19D7" w:rsidRPr="009828A7" w:rsidTr="00F9152D">
        <w:trPr>
          <w:trHeight w:val="270"/>
          <w:jc w:val="center"/>
        </w:trPr>
        <w:tc>
          <w:tcPr>
            <w:tcW w:w="1546" w:type="dxa"/>
            <w:vMerge w:val="restart"/>
            <w:shd w:val="clear" w:color="auto" w:fill="auto"/>
            <w:vAlign w:val="center"/>
            <w:hideMark/>
          </w:tcPr>
          <w:p w:rsidR="00AE19D7" w:rsidRPr="009828A7" w:rsidRDefault="00AE19D7" w:rsidP="00F9152D">
            <w:pPr>
              <w:jc w:val="center"/>
              <w:rPr>
                <w:rFonts w:ascii="Tw Cen MT" w:eastAsia="Arial Unicode MS" w:hAnsi="Tw Cen MT"/>
                <w:i/>
                <w:sz w:val="24"/>
                <w:szCs w:val="24"/>
              </w:rPr>
            </w:pPr>
          </w:p>
        </w:tc>
        <w:tc>
          <w:tcPr>
            <w:tcW w:w="7477" w:type="dxa"/>
            <w:gridSpan w:val="3"/>
            <w:vMerge w:val="restart"/>
            <w:shd w:val="clear" w:color="auto" w:fill="auto"/>
          </w:tcPr>
          <w:p w:rsidR="00AE19D7" w:rsidRPr="009828A7" w:rsidRDefault="00AE19D7" w:rsidP="00F9152D">
            <w:pPr>
              <w:ind w:left="284"/>
              <w:jc w:val="both"/>
              <w:rPr>
                <w:rFonts w:ascii="Tw Cen MT" w:eastAsia="Arial Unicode MS" w:hAnsi="Tw Cen MT"/>
                <w:bCs/>
                <w:iCs/>
                <w:sz w:val="24"/>
                <w:szCs w:val="24"/>
              </w:rPr>
            </w:pPr>
            <w:r w:rsidRPr="009828A7">
              <w:rPr>
                <w:rFonts w:ascii="Tw Cen MT" w:eastAsia="Arial Unicode MS" w:hAnsi="Tw Cen MT"/>
                <w:b/>
                <w:sz w:val="24"/>
                <w:szCs w:val="24"/>
                <w:lang w:eastAsia="en-US"/>
              </w:rPr>
              <w:t xml:space="preserve">C.5 </w:t>
            </w:r>
            <w:r w:rsidRPr="009828A7">
              <w:rPr>
                <w:rFonts w:ascii="Tw Cen MT" w:hAnsi="Tw Cen MT" w:cs="Calibri"/>
                <w:sz w:val="24"/>
                <w:szCs w:val="24"/>
              </w:rPr>
              <w:t>La déclaration sur l’honneur de non abandon des chantiers au cours des trois dernières années</w:t>
            </w:r>
            <w:r w:rsidRPr="009828A7">
              <w:rPr>
                <w:rFonts w:ascii="Tw Cen MT" w:eastAsia="Arial Unicode MS" w:hAnsi="Tw Cen MT"/>
                <w:bCs/>
                <w:iCs/>
                <w:sz w:val="24"/>
                <w:szCs w:val="24"/>
              </w:rPr>
              <w:t> ;</w:t>
            </w:r>
          </w:p>
        </w:tc>
        <w:tc>
          <w:tcPr>
            <w:tcW w:w="850" w:type="dxa"/>
            <w:shd w:val="clear" w:color="auto" w:fill="auto"/>
            <w:vAlign w:val="center"/>
            <w:hideMark/>
          </w:tcPr>
          <w:p w:rsidR="00AE19D7" w:rsidRPr="009828A7" w:rsidRDefault="00AE19D7" w:rsidP="00F9152D">
            <w:pPr>
              <w:jc w:val="center"/>
              <w:rPr>
                <w:rFonts w:ascii="Tw Cen MT" w:eastAsia="Arial Unicode MS" w:hAnsi="Tw Cen MT"/>
                <w:bCs/>
                <w:i/>
                <w:sz w:val="24"/>
                <w:szCs w:val="24"/>
              </w:rPr>
            </w:pPr>
            <w:r w:rsidRPr="009828A7">
              <w:rPr>
                <w:rFonts w:ascii="Tw Cen MT" w:eastAsia="Arial Unicode MS" w:hAnsi="Tw Cen MT"/>
                <w:bCs/>
                <w:i/>
                <w:sz w:val="24"/>
                <w:szCs w:val="24"/>
              </w:rPr>
              <w:t>Oui</w:t>
            </w:r>
          </w:p>
        </w:tc>
        <w:tc>
          <w:tcPr>
            <w:tcW w:w="865" w:type="dxa"/>
            <w:shd w:val="clear" w:color="auto" w:fill="auto"/>
            <w:vAlign w:val="center"/>
            <w:hideMark/>
          </w:tcPr>
          <w:p w:rsidR="00AE19D7" w:rsidRPr="009828A7" w:rsidRDefault="00AE19D7" w:rsidP="00F9152D">
            <w:pPr>
              <w:jc w:val="center"/>
              <w:rPr>
                <w:rFonts w:ascii="Tw Cen MT" w:eastAsia="Arial Unicode MS" w:hAnsi="Tw Cen MT"/>
                <w:bCs/>
                <w:i/>
                <w:sz w:val="24"/>
                <w:szCs w:val="24"/>
              </w:rPr>
            </w:pPr>
            <w:r w:rsidRPr="009828A7">
              <w:rPr>
                <w:rFonts w:ascii="Tw Cen MT" w:eastAsia="Arial Unicode MS" w:hAnsi="Tw Cen MT"/>
                <w:bCs/>
                <w:i/>
                <w:sz w:val="24"/>
                <w:szCs w:val="24"/>
              </w:rPr>
              <w:t>Non</w:t>
            </w:r>
          </w:p>
        </w:tc>
      </w:tr>
      <w:tr w:rsidR="00AE19D7" w:rsidRPr="009828A7" w:rsidTr="00F9152D">
        <w:trPr>
          <w:trHeight w:val="297"/>
          <w:jc w:val="center"/>
        </w:trPr>
        <w:tc>
          <w:tcPr>
            <w:tcW w:w="1546" w:type="dxa"/>
            <w:vMerge/>
            <w:shd w:val="clear" w:color="auto" w:fill="auto"/>
            <w:vAlign w:val="center"/>
            <w:hideMark/>
          </w:tcPr>
          <w:p w:rsidR="00AE19D7" w:rsidRPr="009828A7" w:rsidRDefault="00AE19D7" w:rsidP="00F9152D">
            <w:pPr>
              <w:jc w:val="center"/>
              <w:rPr>
                <w:rFonts w:ascii="Tw Cen MT" w:eastAsia="Arial Unicode MS" w:hAnsi="Tw Cen MT"/>
                <w:i/>
                <w:sz w:val="24"/>
                <w:szCs w:val="24"/>
              </w:rPr>
            </w:pPr>
          </w:p>
        </w:tc>
        <w:tc>
          <w:tcPr>
            <w:tcW w:w="7477" w:type="dxa"/>
            <w:gridSpan w:val="3"/>
            <w:vMerge/>
            <w:shd w:val="clear" w:color="auto" w:fill="auto"/>
          </w:tcPr>
          <w:p w:rsidR="00AE19D7" w:rsidRPr="009828A7" w:rsidRDefault="00AE19D7" w:rsidP="00F9152D">
            <w:pPr>
              <w:ind w:left="644"/>
              <w:jc w:val="both"/>
              <w:rPr>
                <w:rFonts w:ascii="Tw Cen MT" w:eastAsia="Arial Unicode MS" w:hAnsi="Tw Cen MT"/>
                <w:sz w:val="24"/>
                <w:szCs w:val="24"/>
                <w:lang w:eastAsia="en-US"/>
              </w:rPr>
            </w:pPr>
          </w:p>
        </w:tc>
        <w:tc>
          <w:tcPr>
            <w:tcW w:w="850" w:type="dxa"/>
            <w:shd w:val="clear" w:color="auto" w:fill="auto"/>
            <w:hideMark/>
          </w:tcPr>
          <w:p w:rsidR="00AE19D7" w:rsidRPr="009828A7" w:rsidRDefault="00AE19D7" w:rsidP="00F9152D">
            <w:pPr>
              <w:jc w:val="center"/>
              <w:rPr>
                <w:rFonts w:ascii="Tw Cen MT" w:eastAsia="Arial Unicode MS" w:hAnsi="Tw Cen MT"/>
                <w:i/>
                <w:sz w:val="24"/>
                <w:szCs w:val="24"/>
              </w:rPr>
            </w:pPr>
          </w:p>
        </w:tc>
        <w:tc>
          <w:tcPr>
            <w:tcW w:w="865" w:type="dxa"/>
            <w:shd w:val="clear" w:color="auto" w:fill="auto"/>
            <w:hideMark/>
          </w:tcPr>
          <w:p w:rsidR="00AE19D7" w:rsidRPr="009828A7" w:rsidRDefault="00AE19D7" w:rsidP="00F9152D">
            <w:pPr>
              <w:jc w:val="center"/>
              <w:rPr>
                <w:rFonts w:ascii="Tw Cen MT" w:eastAsia="Arial Unicode MS" w:hAnsi="Tw Cen MT"/>
                <w:i/>
                <w:sz w:val="24"/>
                <w:szCs w:val="24"/>
              </w:rPr>
            </w:pPr>
          </w:p>
        </w:tc>
      </w:tr>
      <w:tr w:rsidR="00AE19D7" w:rsidRPr="009828A7" w:rsidTr="00F9152D">
        <w:trPr>
          <w:trHeight w:val="264"/>
          <w:jc w:val="center"/>
        </w:trPr>
        <w:tc>
          <w:tcPr>
            <w:tcW w:w="1546" w:type="dxa"/>
            <w:vMerge w:val="restart"/>
            <w:shd w:val="clear" w:color="auto" w:fill="auto"/>
            <w:vAlign w:val="center"/>
            <w:hideMark/>
          </w:tcPr>
          <w:p w:rsidR="00AE19D7" w:rsidRPr="009828A7" w:rsidRDefault="00AE19D7" w:rsidP="00F9152D">
            <w:pPr>
              <w:jc w:val="center"/>
              <w:rPr>
                <w:rFonts w:ascii="Tw Cen MT" w:eastAsia="Arial Unicode MS" w:hAnsi="Tw Cen MT"/>
                <w:i/>
                <w:sz w:val="24"/>
                <w:szCs w:val="24"/>
              </w:rPr>
            </w:pPr>
          </w:p>
        </w:tc>
        <w:tc>
          <w:tcPr>
            <w:tcW w:w="7477" w:type="dxa"/>
            <w:gridSpan w:val="3"/>
            <w:vMerge w:val="restart"/>
            <w:shd w:val="clear" w:color="auto" w:fill="auto"/>
          </w:tcPr>
          <w:p w:rsidR="00AE19D7" w:rsidRPr="009828A7" w:rsidRDefault="00AE19D7" w:rsidP="00F9152D">
            <w:pPr>
              <w:ind w:left="284"/>
              <w:jc w:val="both"/>
              <w:rPr>
                <w:rFonts w:ascii="Tw Cen MT" w:eastAsia="Arial Unicode MS" w:hAnsi="Tw Cen MT"/>
                <w:sz w:val="24"/>
                <w:szCs w:val="24"/>
                <w:lang w:eastAsia="en-US"/>
              </w:rPr>
            </w:pPr>
            <w:r w:rsidRPr="009828A7">
              <w:rPr>
                <w:rFonts w:ascii="Tw Cen MT" w:eastAsia="Arial Unicode MS" w:hAnsi="Tw Cen MT"/>
                <w:b/>
                <w:sz w:val="24"/>
                <w:szCs w:val="24"/>
                <w:lang w:eastAsia="en-US"/>
              </w:rPr>
              <w:t xml:space="preserve">C.6 </w:t>
            </w:r>
            <w:r w:rsidRPr="009828A7">
              <w:rPr>
                <w:rFonts w:ascii="Tw Cen MT" w:eastAsia="Arial Unicode MS" w:hAnsi="Tw Cen MT"/>
                <w:sz w:val="24"/>
                <w:szCs w:val="24"/>
                <w:lang w:eastAsia="en-US"/>
              </w:rPr>
              <w:t>Organigramme du chantier ;</w:t>
            </w:r>
          </w:p>
        </w:tc>
        <w:tc>
          <w:tcPr>
            <w:tcW w:w="850" w:type="dxa"/>
            <w:shd w:val="clear" w:color="auto" w:fill="auto"/>
            <w:vAlign w:val="center"/>
            <w:hideMark/>
          </w:tcPr>
          <w:p w:rsidR="00AE19D7" w:rsidRPr="009828A7" w:rsidRDefault="00AE19D7" w:rsidP="00F9152D">
            <w:pPr>
              <w:jc w:val="center"/>
              <w:rPr>
                <w:rFonts w:ascii="Tw Cen MT" w:eastAsia="Arial Unicode MS" w:hAnsi="Tw Cen MT"/>
                <w:bCs/>
                <w:i/>
                <w:sz w:val="24"/>
                <w:szCs w:val="24"/>
              </w:rPr>
            </w:pPr>
            <w:r w:rsidRPr="009828A7">
              <w:rPr>
                <w:rFonts w:ascii="Tw Cen MT" w:eastAsia="Arial Unicode MS" w:hAnsi="Tw Cen MT"/>
                <w:bCs/>
                <w:i/>
                <w:sz w:val="24"/>
                <w:szCs w:val="24"/>
              </w:rPr>
              <w:t>Oui</w:t>
            </w:r>
          </w:p>
        </w:tc>
        <w:tc>
          <w:tcPr>
            <w:tcW w:w="865" w:type="dxa"/>
            <w:shd w:val="clear" w:color="auto" w:fill="auto"/>
            <w:vAlign w:val="center"/>
            <w:hideMark/>
          </w:tcPr>
          <w:p w:rsidR="00AE19D7" w:rsidRPr="009828A7" w:rsidRDefault="00AE19D7" w:rsidP="00F9152D">
            <w:pPr>
              <w:jc w:val="center"/>
              <w:rPr>
                <w:rFonts w:ascii="Tw Cen MT" w:eastAsia="Arial Unicode MS" w:hAnsi="Tw Cen MT"/>
                <w:bCs/>
                <w:i/>
                <w:sz w:val="24"/>
                <w:szCs w:val="24"/>
              </w:rPr>
            </w:pPr>
            <w:r w:rsidRPr="009828A7">
              <w:rPr>
                <w:rFonts w:ascii="Tw Cen MT" w:eastAsia="Arial Unicode MS" w:hAnsi="Tw Cen MT"/>
                <w:bCs/>
                <w:i/>
                <w:sz w:val="24"/>
                <w:szCs w:val="24"/>
              </w:rPr>
              <w:t>Non</w:t>
            </w:r>
          </w:p>
        </w:tc>
      </w:tr>
      <w:tr w:rsidR="00AE19D7" w:rsidRPr="009828A7" w:rsidTr="00F9152D">
        <w:trPr>
          <w:trHeight w:val="252"/>
          <w:jc w:val="center"/>
        </w:trPr>
        <w:tc>
          <w:tcPr>
            <w:tcW w:w="1546" w:type="dxa"/>
            <w:vMerge/>
            <w:shd w:val="clear" w:color="auto" w:fill="auto"/>
            <w:vAlign w:val="center"/>
            <w:hideMark/>
          </w:tcPr>
          <w:p w:rsidR="00AE19D7" w:rsidRPr="009828A7" w:rsidRDefault="00AE19D7" w:rsidP="00F9152D">
            <w:pPr>
              <w:jc w:val="center"/>
              <w:rPr>
                <w:rFonts w:ascii="Tw Cen MT" w:eastAsia="Arial Unicode MS" w:hAnsi="Tw Cen MT"/>
                <w:i/>
                <w:sz w:val="24"/>
                <w:szCs w:val="24"/>
              </w:rPr>
            </w:pPr>
          </w:p>
        </w:tc>
        <w:tc>
          <w:tcPr>
            <w:tcW w:w="7477" w:type="dxa"/>
            <w:gridSpan w:val="3"/>
            <w:vMerge/>
            <w:shd w:val="clear" w:color="auto" w:fill="auto"/>
          </w:tcPr>
          <w:p w:rsidR="00AE19D7" w:rsidRPr="009828A7" w:rsidRDefault="00AE19D7" w:rsidP="00AE19D7">
            <w:pPr>
              <w:numPr>
                <w:ilvl w:val="0"/>
                <w:numId w:val="57"/>
              </w:numPr>
              <w:ind w:left="644"/>
              <w:jc w:val="both"/>
              <w:rPr>
                <w:rFonts w:ascii="Tw Cen MT" w:eastAsia="Arial Unicode MS" w:hAnsi="Tw Cen MT"/>
                <w:sz w:val="24"/>
                <w:szCs w:val="24"/>
                <w:lang w:eastAsia="en-US"/>
              </w:rPr>
            </w:pPr>
          </w:p>
        </w:tc>
        <w:tc>
          <w:tcPr>
            <w:tcW w:w="850" w:type="dxa"/>
            <w:shd w:val="clear" w:color="auto" w:fill="auto"/>
            <w:hideMark/>
          </w:tcPr>
          <w:p w:rsidR="00AE19D7" w:rsidRPr="009828A7" w:rsidRDefault="00AE19D7" w:rsidP="00F9152D">
            <w:pPr>
              <w:jc w:val="center"/>
              <w:rPr>
                <w:rFonts w:ascii="Tw Cen MT" w:eastAsia="Arial Unicode MS" w:hAnsi="Tw Cen MT"/>
                <w:i/>
                <w:sz w:val="24"/>
                <w:szCs w:val="24"/>
              </w:rPr>
            </w:pPr>
          </w:p>
        </w:tc>
        <w:tc>
          <w:tcPr>
            <w:tcW w:w="865" w:type="dxa"/>
            <w:shd w:val="clear" w:color="auto" w:fill="auto"/>
            <w:hideMark/>
          </w:tcPr>
          <w:p w:rsidR="00AE19D7" w:rsidRPr="009828A7" w:rsidRDefault="00AE19D7" w:rsidP="00F9152D">
            <w:pPr>
              <w:jc w:val="center"/>
              <w:rPr>
                <w:rFonts w:ascii="Tw Cen MT" w:eastAsia="Arial Unicode MS" w:hAnsi="Tw Cen MT"/>
                <w:i/>
                <w:sz w:val="24"/>
                <w:szCs w:val="24"/>
              </w:rPr>
            </w:pPr>
          </w:p>
        </w:tc>
      </w:tr>
      <w:tr w:rsidR="00AE19D7" w:rsidRPr="009828A7" w:rsidTr="00F9152D">
        <w:trPr>
          <w:trHeight w:val="90"/>
          <w:jc w:val="center"/>
        </w:trPr>
        <w:tc>
          <w:tcPr>
            <w:tcW w:w="1546" w:type="dxa"/>
            <w:vMerge w:val="restart"/>
            <w:shd w:val="clear" w:color="auto" w:fill="auto"/>
            <w:vAlign w:val="center"/>
            <w:hideMark/>
          </w:tcPr>
          <w:p w:rsidR="00AE19D7" w:rsidRPr="009828A7" w:rsidRDefault="00AE19D7" w:rsidP="00F9152D">
            <w:pPr>
              <w:jc w:val="center"/>
              <w:rPr>
                <w:rFonts w:ascii="Tw Cen MT" w:eastAsia="Arial Unicode MS" w:hAnsi="Tw Cen MT"/>
                <w:i/>
                <w:sz w:val="24"/>
                <w:szCs w:val="24"/>
              </w:rPr>
            </w:pPr>
          </w:p>
        </w:tc>
        <w:tc>
          <w:tcPr>
            <w:tcW w:w="7477" w:type="dxa"/>
            <w:gridSpan w:val="3"/>
            <w:vMerge w:val="restart"/>
            <w:shd w:val="clear" w:color="auto" w:fill="auto"/>
          </w:tcPr>
          <w:p w:rsidR="00AE19D7" w:rsidRPr="009828A7" w:rsidRDefault="00AE19D7" w:rsidP="00F9152D">
            <w:pPr>
              <w:ind w:left="284"/>
              <w:jc w:val="both"/>
              <w:rPr>
                <w:rFonts w:ascii="Tw Cen MT" w:eastAsia="Arial Unicode MS" w:hAnsi="Tw Cen MT"/>
                <w:sz w:val="24"/>
                <w:szCs w:val="24"/>
                <w:lang w:eastAsia="en-US"/>
              </w:rPr>
            </w:pPr>
            <w:r w:rsidRPr="009828A7">
              <w:rPr>
                <w:rFonts w:ascii="Tw Cen MT" w:eastAsia="Arial Unicode MS" w:hAnsi="Tw Cen MT"/>
                <w:b/>
                <w:sz w:val="24"/>
                <w:szCs w:val="24"/>
                <w:lang w:eastAsia="en-US"/>
              </w:rPr>
              <w:t xml:space="preserve">C.7 </w:t>
            </w:r>
            <w:r w:rsidRPr="009828A7">
              <w:rPr>
                <w:rFonts w:ascii="Tw Cen MT" w:eastAsia="Arial Unicode MS" w:hAnsi="Tw Cen MT"/>
                <w:sz w:val="24"/>
                <w:szCs w:val="24"/>
                <w:lang w:eastAsia="en-US"/>
              </w:rPr>
              <w:t>Planning d’exécution des travaux ;</w:t>
            </w:r>
          </w:p>
        </w:tc>
        <w:tc>
          <w:tcPr>
            <w:tcW w:w="850" w:type="dxa"/>
            <w:shd w:val="clear" w:color="auto" w:fill="auto"/>
            <w:vAlign w:val="center"/>
            <w:hideMark/>
          </w:tcPr>
          <w:p w:rsidR="00AE19D7" w:rsidRPr="009828A7" w:rsidRDefault="00AE19D7" w:rsidP="00F9152D">
            <w:pPr>
              <w:jc w:val="center"/>
              <w:rPr>
                <w:rFonts w:ascii="Tw Cen MT" w:eastAsia="Arial Unicode MS" w:hAnsi="Tw Cen MT"/>
                <w:bCs/>
                <w:i/>
                <w:sz w:val="24"/>
                <w:szCs w:val="24"/>
              </w:rPr>
            </w:pPr>
            <w:r w:rsidRPr="009828A7">
              <w:rPr>
                <w:rFonts w:ascii="Tw Cen MT" w:eastAsia="Arial Unicode MS" w:hAnsi="Tw Cen MT"/>
                <w:bCs/>
                <w:i/>
                <w:sz w:val="24"/>
                <w:szCs w:val="24"/>
              </w:rPr>
              <w:t>Oui</w:t>
            </w:r>
          </w:p>
        </w:tc>
        <w:tc>
          <w:tcPr>
            <w:tcW w:w="865" w:type="dxa"/>
            <w:shd w:val="clear" w:color="auto" w:fill="auto"/>
            <w:vAlign w:val="center"/>
            <w:hideMark/>
          </w:tcPr>
          <w:p w:rsidR="00AE19D7" w:rsidRPr="009828A7" w:rsidRDefault="00AE19D7" w:rsidP="00F9152D">
            <w:pPr>
              <w:jc w:val="center"/>
              <w:rPr>
                <w:rFonts w:ascii="Tw Cen MT" w:eastAsia="Arial Unicode MS" w:hAnsi="Tw Cen MT"/>
                <w:bCs/>
                <w:i/>
                <w:sz w:val="24"/>
                <w:szCs w:val="24"/>
              </w:rPr>
            </w:pPr>
            <w:r w:rsidRPr="009828A7">
              <w:rPr>
                <w:rFonts w:ascii="Tw Cen MT" w:eastAsia="Arial Unicode MS" w:hAnsi="Tw Cen MT"/>
                <w:bCs/>
                <w:i/>
                <w:sz w:val="24"/>
                <w:szCs w:val="24"/>
              </w:rPr>
              <w:t>Non</w:t>
            </w:r>
          </w:p>
        </w:tc>
      </w:tr>
      <w:tr w:rsidR="00AE19D7" w:rsidRPr="009828A7" w:rsidTr="00F9152D">
        <w:trPr>
          <w:trHeight w:val="358"/>
          <w:jc w:val="center"/>
        </w:trPr>
        <w:tc>
          <w:tcPr>
            <w:tcW w:w="1546" w:type="dxa"/>
            <w:vMerge/>
            <w:shd w:val="clear" w:color="auto" w:fill="auto"/>
            <w:vAlign w:val="center"/>
            <w:hideMark/>
          </w:tcPr>
          <w:p w:rsidR="00AE19D7" w:rsidRPr="009828A7" w:rsidRDefault="00AE19D7" w:rsidP="00F9152D">
            <w:pPr>
              <w:jc w:val="center"/>
              <w:rPr>
                <w:rFonts w:ascii="Tw Cen MT" w:eastAsia="Arial Unicode MS" w:hAnsi="Tw Cen MT"/>
                <w:i/>
                <w:sz w:val="24"/>
                <w:szCs w:val="24"/>
              </w:rPr>
            </w:pPr>
          </w:p>
        </w:tc>
        <w:tc>
          <w:tcPr>
            <w:tcW w:w="7477" w:type="dxa"/>
            <w:gridSpan w:val="3"/>
            <w:vMerge/>
            <w:shd w:val="clear" w:color="auto" w:fill="auto"/>
          </w:tcPr>
          <w:p w:rsidR="00AE19D7" w:rsidRPr="009828A7" w:rsidRDefault="00AE19D7" w:rsidP="00F9152D">
            <w:pPr>
              <w:ind w:left="644"/>
              <w:jc w:val="both"/>
              <w:rPr>
                <w:rFonts w:ascii="Tw Cen MT" w:eastAsia="Arial Unicode MS" w:hAnsi="Tw Cen MT"/>
                <w:sz w:val="24"/>
                <w:szCs w:val="24"/>
                <w:lang w:eastAsia="en-US"/>
              </w:rPr>
            </w:pPr>
          </w:p>
        </w:tc>
        <w:tc>
          <w:tcPr>
            <w:tcW w:w="850" w:type="dxa"/>
            <w:shd w:val="clear" w:color="auto" w:fill="auto"/>
            <w:hideMark/>
          </w:tcPr>
          <w:p w:rsidR="00AE19D7" w:rsidRPr="009828A7" w:rsidRDefault="00AE19D7" w:rsidP="00F9152D">
            <w:pPr>
              <w:jc w:val="center"/>
              <w:rPr>
                <w:rFonts w:ascii="Tw Cen MT" w:eastAsia="Arial Unicode MS" w:hAnsi="Tw Cen MT"/>
                <w:i/>
                <w:sz w:val="24"/>
                <w:szCs w:val="24"/>
              </w:rPr>
            </w:pPr>
          </w:p>
        </w:tc>
        <w:tc>
          <w:tcPr>
            <w:tcW w:w="865" w:type="dxa"/>
            <w:shd w:val="clear" w:color="auto" w:fill="auto"/>
            <w:hideMark/>
          </w:tcPr>
          <w:p w:rsidR="00AE19D7" w:rsidRPr="009828A7" w:rsidRDefault="00AE19D7" w:rsidP="00F9152D">
            <w:pPr>
              <w:jc w:val="center"/>
              <w:rPr>
                <w:rFonts w:ascii="Tw Cen MT" w:eastAsia="Arial Unicode MS" w:hAnsi="Tw Cen MT"/>
                <w:i/>
                <w:sz w:val="24"/>
                <w:szCs w:val="24"/>
              </w:rPr>
            </w:pPr>
          </w:p>
        </w:tc>
      </w:tr>
      <w:tr w:rsidR="00AE19D7" w:rsidRPr="009828A7" w:rsidTr="00F9152D">
        <w:trPr>
          <w:trHeight w:val="314"/>
          <w:jc w:val="center"/>
        </w:trPr>
        <w:tc>
          <w:tcPr>
            <w:tcW w:w="1546" w:type="dxa"/>
            <w:vMerge w:val="restart"/>
            <w:shd w:val="clear" w:color="auto" w:fill="auto"/>
            <w:vAlign w:val="center"/>
            <w:hideMark/>
          </w:tcPr>
          <w:p w:rsidR="00AE19D7" w:rsidRPr="009828A7" w:rsidRDefault="00AE19D7" w:rsidP="00F9152D">
            <w:pPr>
              <w:jc w:val="center"/>
              <w:rPr>
                <w:rFonts w:ascii="Tw Cen MT" w:eastAsia="Arial Unicode MS" w:hAnsi="Tw Cen MT"/>
                <w:i/>
                <w:sz w:val="24"/>
                <w:szCs w:val="24"/>
              </w:rPr>
            </w:pPr>
          </w:p>
        </w:tc>
        <w:tc>
          <w:tcPr>
            <w:tcW w:w="7477" w:type="dxa"/>
            <w:gridSpan w:val="3"/>
            <w:vMerge w:val="restart"/>
            <w:shd w:val="clear" w:color="auto" w:fill="auto"/>
          </w:tcPr>
          <w:p w:rsidR="00AE19D7" w:rsidRPr="009828A7" w:rsidRDefault="00AE19D7" w:rsidP="00F9152D">
            <w:pPr>
              <w:ind w:left="284"/>
              <w:jc w:val="both"/>
              <w:rPr>
                <w:rFonts w:ascii="Tw Cen MT" w:eastAsia="Arial Unicode MS" w:hAnsi="Tw Cen MT"/>
                <w:sz w:val="24"/>
                <w:szCs w:val="24"/>
                <w:lang w:eastAsia="en-US"/>
              </w:rPr>
            </w:pPr>
            <w:r w:rsidRPr="009828A7">
              <w:rPr>
                <w:rFonts w:ascii="Tw Cen MT" w:eastAsia="Arial Unicode MS" w:hAnsi="Tw Cen MT"/>
                <w:b/>
                <w:sz w:val="24"/>
                <w:szCs w:val="24"/>
                <w:lang w:eastAsia="en-US"/>
              </w:rPr>
              <w:t xml:space="preserve">C.8 </w:t>
            </w:r>
            <w:r w:rsidRPr="009828A7">
              <w:rPr>
                <w:rFonts w:ascii="Tw Cen MT" w:eastAsia="Arial Unicode MS" w:hAnsi="Tw Cen MT"/>
                <w:sz w:val="24"/>
                <w:szCs w:val="24"/>
                <w:lang w:eastAsia="en-US"/>
              </w:rPr>
              <w:t>Attestation de visite de site signé sur l’honneur par le soumissionnaire ;</w:t>
            </w:r>
          </w:p>
        </w:tc>
        <w:tc>
          <w:tcPr>
            <w:tcW w:w="850" w:type="dxa"/>
            <w:shd w:val="clear" w:color="auto" w:fill="auto"/>
            <w:vAlign w:val="center"/>
            <w:hideMark/>
          </w:tcPr>
          <w:p w:rsidR="00AE19D7" w:rsidRPr="009828A7" w:rsidRDefault="00AE19D7" w:rsidP="00F9152D">
            <w:pPr>
              <w:jc w:val="center"/>
              <w:rPr>
                <w:rFonts w:ascii="Tw Cen MT" w:eastAsia="Arial Unicode MS" w:hAnsi="Tw Cen MT"/>
                <w:bCs/>
                <w:i/>
                <w:sz w:val="24"/>
                <w:szCs w:val="24"/>
              </w:rPr>
            </w:pPr>
            <w:r w:rsidRPr="009828A7">
              <w:rPr>
                <w:rFonts w:ascii="Tw Cen MT" w:eastAsia="Arial Unicode MS" w:hAnsi="Tw Cen MT"/>
                <w:bCs/>
                <w:i/>
                <w:sz w:val="24"/>
                <w:szCs w:val="24"/>
              </w:rPr>
              <w:t>Oui</w:t>
            </w:r>
          </w:p>
        </w:tc>
        <w:tc>
          <w:tcPr>
            <w:tcW w:w="865" w:type="dxa"/>
            <w:shd w:val="clear" w:color="auto" w:fill="auto"/>
            <w:vAlign w:val="center"/>
            <w:hideMark/>
          </w:tcPr>
          <w:p w:rsidR="00AE19D7" w:rsidRPr="009828A7" w:rsidRDefault="00AE19D7" w:rsidP="00F9152D">
            <w:pPr>
              <w:jc w:val="center"/>
              <w:rPr>
                <w:rFonts w:ascii="Tw Cen MT" w:eastAsia="Arial Unicode MS" w:hAnsi="Tw Cen MT"/>
                <w:bCs/>
                <w:i/>
                <w:sz w:val="24"/>
                <w:szCs w:val="24"/>
              </w:rPr>
            </w:pPr>
            <w:r w:rsidRPr="009828A7">
              <w:rPr>
                <w:rFonts w:ascii="Tw Cen MT" w:eastAsia="Arial Unicode MS" w:hAnsi="Tw Cen MT"/>
                <w:bCs/>
                <w:i/>
                <w:sz w:val="24"/>
                <w:szCs w:val="24"/>
              </w:rPr>
              <w:t>Non</w:t>
            </w:r>
          </w:p>
        </w:tc>
      </w:tr>
      <w:tr w:rsidR="00AE19D7" w:rsidRPr="009828A7" w:rsidTr="00F9152D">
        <w:trPr>
          <w:trHeight w:val="322"/>
          <w:jc w:val="center"/>
        </w:trPr>
        <w:tc>
          <w:tcPr>
            <w:tcW w:w="1546" w:type="dxa"/>
            <w:vMerge/>
            <w:shd w:val="clear" w:color="auto" w:fill="auto"/>
            <w:vAlign w:val="center"/>
            <w:hideMark/>
          </w:tcPr>
          <w:p w:rsidR="00AE19D7" w:rsidRPr="009828A7" w:rsidRDefault="00AE19D7" w:rsidP="00F9152D">
            <w:pPr>
              <w:jc w:val="center"/>
              <w:rPr>
                <w:rFonts w:ascii="Tw Cen MT" w:eastAsia="Arial Unicode MS" w:hAnsi="Tw Cen MT"/>
                <w:i/>
                <w:sz w:val="24"/>
                <w:szCs w:val="24"/>
              </w:rPr>
            </w:pPr>
          </w:p>
        </w:tc>
        <w:tc>
          <w:tcPr>
            <w:tcW w:w="7477" w:type="dxa"/>
            <w:gridSpan w:val="3"/>
            <w:vMerge/>
            <w:shd w:val="clear" w:color="auto" w:fill="auto"/>
          </w:tcPr>
          <w:p w:rsidR="00AE19D7" w:rsidRPr="009828A7" w:rsidRDefault="00AE19D7" w:rsidP="00AE19D7">
            <w:pPr>
              <w:numPr>
                <w:ilvl w:val="0"/>
                <w:numId w:val="57"/>
              </w:numPr>
              <w:ind w:left="644"/>
              <w:jc w:val="both"/>
              <w:rPr>
                <w:rFonts w:ascii="Tw Cen MT" w:eastAsia="Arial Unicode MS" w:hAnsi="Tw Cen MT"/>
                <w:sz w:val="24"/>
                <w:szCs w:val="24"/>
                <w:lang w:eastAsia="en-US"/>
              </w:rPr>
            </w:pPr>
          </w:p>
        </w:tc>
        <w:tc>
          <w:tcPr>
            <w:tcW w:w="850" w:type="dxa"/>
            <w:shd w:val="clear" w:color="auto" w:fill="auto"/>
            <w:hideMark/>
          </w:tcPr>
          <w:p w:rsidR="00AE19D7" w:rsidRPr="009828A7" w:rsidRDefault="00AE19D7" w:rsidP="00F9152D">
            <w:pPr>
              <w:jc w:val="center"/>
              <w:rPr>
                <w:rFonts w:ascii="Tw Cen MT" w:eastAsia="Arial Unicode MS" w:hAnsi="Tw Cen MT"/>
                <w:i/>
                <w:sz w:val="24"/>
                <w:szCs w:val="24"/>
              </w:rPr>
            </w:pPr>
          </w:p>
        </w:tc>
        <w:tc>
          <w:tcPr>
            <w:tcW w:w="865" w:type="dxa"/>
            <w:shd w:val="clear" w:color="auto" w:fill="auto"/>
            <w:hideMark/>
          </w:tcPr>
          <w:p w:rsidR="00AE19D7" w:rsidRPr="009828A7" w:rsidRDefault="00AE19D7" w:rsidP="00F9152D">
            <w:pPr>
              <w:jc w:val="center"/>
              <w:rPr>
                <w:rFonts w:ascii="Tw Cen MT" w:eastAsia="Arial Unicode MS" w:hAnsi="Tw Cen MT"/>
                <w:i/>
                <w:sz w:val="24"/>
                <w:szCs w:val="24"/>
              </w:rPr>
            </w:pPr>
          </w:p>
        </w:tc>
      </w:tr>
      <w:tr w:rsidR="00AE19D7" w:rsidRPr="009828A7" w:rsidTr="00F9152D">
        <w:trPr>
          <w:trHeight w:val="380"/>
          <w:jc w:val="center"/>
        </w:trPr>
        <w:tc>
          <w:tcPr>
            <w:tcW w:w="1546" w:type="dxa"/>
            <w:vMerge w:val="restart"/>
            <w:shd w:val="clear" w:color="auto" w:fill="auto"/>
            <w:vAlign w:val="center"/>
            <w:hideMark/>
          </w:tcPr>
          <w:p w:rsidR="00AE19D7" w:rsidRPr="009828A7" w:rsidRDefault="00AE19D7" w:rsidP="00F9152D">
            <w:pPr>
              <w:jc w:val="center"/>
              <w:rPr>
                <w:rFonts w:ascii="Tw Cen MT" w:eastAsia="Arial Unicode MS" w:hAnsi="Tw Cen MT"/>
                <w:i/>
                <w:sz w:val="24"/>
                <w:szCs w:val="24"/>
              </w:rPr>
            </w:pPr>
          </w:p>
        </w:tc>
        <w:tc>
          <w:tcPr>
            <w:tcW w:w="7477" w:type="dxa"/>
            <w:gridSpan w:val="3"/>
            <w:vMerge w:val="restart"/>
            <w:shd w:val="clear" w:color="auto" w:fill="auto"/>
            <w:vAlign w:val="center"/>
          </w:tcPr>
          <w:p w:rsidR="00AE19D7" w:rsidRPr="009828A7" w:rsidRDefault="00AE19D7" w:rsidP="00F9152D">
            <w:pPr>
              <w:ind w:left="284"/>
              <w:jc w:val="both"/>
              <w:rPr>
                <w:rFonts w:ascii="Tw Cen MT" w:eastAsia="Arial Unicode MS" w:hAnsi="Tw Cen MT"/>
                <w:bCs/>
                <w:iCs/>
                <w:sz w:val="24"/>
                <w:szCs w:val="24"/>
              </w:rPr>
            </w:pPr>
            <w:r w:rsidRPr="009828A7">
              <w:rPr>
                <w:rFonts w:ascii="Tw Cen MT" w:eastAsia="Arial Unicode MS" w:hAnsi="Tw Cen MT"/>
                <w:b/>
                <w:sz w:val="24"/>
                <w:szCs w:val="24"/>
                <w:lang w:eastAsia="en-US"/>
              </w:rPr>
              <w:t xml:space="preserve">C.9 </w:t>
            </w:r>
            <w:r w:rsidRPr="009828A7">
              <w:rPr>
                <w:rFonts w:ascii="Tw Cen MT" w:eastAsia="Arial Unicode MS" w:hAnsi="Tw Cen MT"/>
                <w:bCs/>
                <w:iCs/>
                <w:sz w:val="24"/>
                <w:szCs w:val="24"/>
              </w:rPr>
              <w:t>Plans d’exécution du projet signé à chaque page (Voir DAO).</w:t>
            </w:r>
          </w:p>
          <w:p w:rsidR="00AE19D7" w:rsidRPr="009828A7" w:rsidRDefault="00AE19D7" w:rsidP="00F9152D">
            <w:pPr>
              <w:jc w:val="both"/>
              <w:rPr>
                <w:rFonts w:ascii="Tw Cen MT" w:eastAsia="Arial Unicode MS" w:hAnsi="Tw Cen MT"/>
                <w:sz w:val="24"/>
                <w:szCs w:val="24"/>
              </w:rPr>
            </w:pPr>
          </w:p>
        </w:tc>
        <w:tc>
          <w:tcPr>
            <w:tcW w:w="850" w:type="dxa"/>
            <w:shd w:val="clear" w:color="auto" w:fill="auto"/>
            <w:vAlign w:val="center"/>
            <w:hideMark/>
          </w:tcPr>
          <w:p w:rsidR="00AE19D7" w:rsidRPr="009828A7" w:rsidRDefault="00AE19D7" w:rsidP="00F9152D">
            <w:pPr>
              <w:jc w:val="center"/>
              <w:rPr>
                <w:rFonts w:ascii="Tw Cen MT" w:eastAsia="Arial Unicode MS" w:hAnsi="Tw Cen MT"/>
                <w:bCs/>
                <w:i/>
                <w:sz w:val="24"/>
                <w:szCs w:val="24"/>
              </w:rPr>
            </w:pPr>
            <w:r w:rsidRPr="009828A7">
              <w:rPr>
                <w:rFonts w:ascii="Tw Cen MT" w:eastAsia="Arial Unicode MS" w:hAnsi="Tw Cen MT"/>
                <w:bCs/>
                <w:i/>
                <w:sz w:val="24"/>
                <w:szCs w:val="24"/>
              </w:rPr>
              <w:t>Oui</w:t>
            </w:r>
          </w:p>
        </w:tc>
        <w:tc>
          <w:tcPr>
            <w:tcW w:w="865" w:type="dxa"/>
            <w:shd w:val="clear" w:color="auto" w:fill="auto"/>
            <w:vAlign w:val="center"/>
            <w:hideMark/>
          </w:tcPr>
          <w:p w:rsidR="00AE19D7" w:rsidRPr="009828A7" w:rsidRDefault="00AE19D7" w:rsidP="00F9152D">
            <w:pPr>
              <w:jc w:val="center"/>
              <w:rPr>
                <w:rFonts w:ascii="Tw Cen MT" w:eastAsia="Arial Unicode MS" w:hAnsi="Tw Cen MT"/>
                <w:bCs/>
                <w:i/>
                <w:sz w:val="24"/>
                <w:szCs w:val="24"/>
              </w:rPr>
            </w:pPr>
            <w:r w:rsidRPr="009828A7">
              <w:rPr>
                <w:rFonts w:ascii="Tw Cen MT" w:eastAsia="Arial Unicode MS" w:hAnsi="Tw Cen MT"/>
                <w:bCs/>
                <w:i/>
                <w:sz w:val="24"/>
                <w:szCs w:val="24"/>
              </w:rPr>
              <w:t>Non</w:t>
            </w:r>
          </w:p>
        </w:tc>
      </w:tr>
      <w:tr w:rsidR="00AE19D7" w:rsidRPr="009828A7" w:rsidTr="00F9152D">
        <w:trPr>
          <w:trHeight w:val="204"/>
          <w:jc w:val="center"/>
        </w:trPr>
        <w:tc>
          <w:tcPr>
            <w:tcW w:w="1546" w:type="dxa"/>
            <w:vMerge/>
            <w:shd w:val="clear" w:color="auto" w:fill="auto"/>
            <w:vAlign w:val="center"/>
            <w:hideMark/>
          </w:tcPr>
          <w:p w:rsidR="00AE19D7" w:rsidRPr="009828A7" w:rsidRDefault="00AE19D7" w:rsidP="00F9152D">
            <w:pPr>
              <w:jc w:val="center"/>
              <w:rPr>
                <w:rFonts w:ascii="Tw Cen MT" w:eastAsia="Arial Unicode MS" w:hAnsi="Tw Cen MT"/>
                <w:i/>
                <w:sz w:val="24"/>
                <w:szCs w:val="24"/>
              </w:rPr>
            </w:pPr>
          </w:p>
        </w:tc>
        <w:tc>
          <w:tcPr>
            <w:tcW w:w="7477" w:type="dxa"/>
            <w:gridSpan w:val="3"/>
            <w:vMerge/>
            <w:shd w:val="clear" w:color="auto" w:fill="auto"/>
            <w:vAlign w:val="center"/>
          </w:tcPr>
          <w:p w:rsidR="00AE19D7" w:rsidRPr="009828A7" w:rsidRDefault="00AE19D7" w:rsidP="00AE19D7">
            <w:pPr>
              <w:numPr>
                <w:ilvl w:val="0"/>
                <w:numId w:val="57"/>
              </w:numPr>
              <w:ind w:left="644"/>
              <w:jc w:val="both"/>
              <w:rPr>
                <w:rFonts w:ascii="Tw Cen MT" w:eastAsia="Arial Unicode MS" w:hAnsi="Tw Cen MT"/>
                <w:bCs/>
                <w:iCs/>
                <w:sz w:val="24"/>
                <w:szCs w:val="24"/>
              </w:rPr>
            </w:pPr>
          </w:p>
        </w:tc>
        <w:tc>
          <w:tcPr>
            <w:tcW w:w="850" w:type="dxa"/>
            <w:shd w:val="clear" w:color="auto" w:fill="auto"/>
            <w:hideMark/>
          </w:tcPr>
          <w:p w:rsidR="00AE19D7" w:rsidRPr="009828A7" w:rsidRDefault="00AE19D7" w:rsidP="00F9152D">
            <w:pPr>
              <w:jc w:val="center"/>
              <w:rPr>
                <w:rFonts w:ascii="Tw Cen MT" w:eastAsia="Arial Unicode MS" w:hAnsi="Tw Cen MT"/>
                <w:i/>
                <w:sz w:val="24"/>
                <w:szCs w:val="24"/>
              </w:rPr>
            </w:pPr>
          </w:p>
        </w:tc>
        <w:tc>
          <w:tcPr>
            <w:tcW w:w="865" w:type="dxa"/>
            <w:shd w:val="clear" w:color="auto" w:fill="auto"/>
            <w:hideMark/>
          </w:tcPr>
          <w:p w:rsidR="00AE19D7" w:rsidRPr="009828A7" w:rsidRDefault="00AE19D7" w:rsidP="00F9152D">
            <w:pPr>
              <w:jc w:val="center"/>
              <w:rPr>
                <w:rFonts w:ascii="Tw Cen MT" w:eastAsia="Arial Unicode MS" w:hAnsi="Tw Cen MT"/>
                <w:i/>
                <w:sz w:val="24"/>
                <w:szCs w:val="24"/>
              </w:rPr>
            </w:pPr>
          </w:p>
        </w:tc>
      </w:tr>
      <w:tr w:rsidR="00AE19D7" w:rsidRPr="009828A7" w:rsidTr="00F9152D">
        <w:trPr>
          <w:trHeight w:val="188"/>
          <w:jc w:val="center"/>
        </w:trPr>
        <w:tc>
          <w:tcPr>
            <w:tcW w:w="9023" w:type="dxa"/>
            <w:gridSpan w:val="4"/>
            <w:shd w:val="pct15" w:color="auto" w:fill="auto"/>
            <w:vAlign w:val="center"/>
            <w:hideMark/>
          </w:tcPr>
          <w:p w:rsidR="00AE19D7" w:rsidRPr="009828A7" w:rsidRDefault="00AE19D7" w:rsidP="00F9152D">
            <w:pPr>
              <w:rPr>
                <w:rFonts w:ascii="Tw Cen MT" w:eastAsia="Arial Unicode MS" w:hAnsi="Tw Cen MT"/>
                <w:b/>
                <w:i/>
                <w:sz w:val="24"/>
                <w:szCs w:val="24"/>
              </w:rPr>
            </w:pPr>
            <w:r w:rsidRPr="009828A7">
              <w:rPr>
                <w:rFonts w:ascii="Tw Cen MT" w:eastAsia="Arial Unicode MS" w:hAnsi="Tw Cen MT"/>
                <w:b/>
                <w:i/>
                <w:sz w:val="24"/>
                <w:szCs w:val="24"/>
              </w:rPr>
              <w:t>EVALUATION DE LA COMPREHENSION DU PROJET</w:t>
            </w:r>
          </w:p>
        </w:tc>
        <w:tc>
          <w:tcPr>
            <w:tcW w:w="850" w:type="dxa"/>
            <w:shd w:val="clear" w:color="auto" w:fill="auto"/>
            <w:hideMark/>
          </w:tcPr>
          <w:p w:rsidR="00AE19D7" w:rsidRPr="009828A7" w:rsidRDefault="00AE19D7" w:rsidP="00F9152D">
            <w:pPr>
              <w:jc w:val="center"/>
              <w:rPr>
                <w:rFonts w:ascii="Tw Cen MT" w:eastAsia="Arial Unicode MS" w:hAnsi="Tw Cen MT"/>
                <w:i/>
                <w:sz w:val="24"/>
                <w:szCs w:val="24"/>
              </w:rPr>
            </w:pPr>
          </w:p>
        </w:tc>
        <w:tc>
          <w:tcPr>
            <w:tcW w:w="865" w:type="dxa"/>
            <w:shd w:val="clear" w:color="auto" w:fill="auto"/>
            <w:hideMark/>
          </w:tcPr>
          <w:p w:rsidR="00AE19D7" w:rsidRPr="009828A7" w:rsidRDefault="00AE19D7" w:rsidP="00F9152D">
            <w:pPr>
              <w:jc w:val="center"/>
              <w:rPr>
                <w:rFonts w:ascii="Tw Cen MT" w:eastAsia="Arial Unicode MS" w:hAnsi="Tw Cen MT"/>
                <w:i/>
                <w:sz w:val="24"/>
                <w:szCs w:val="24"/>
              </w:rPr>
            </w:pPr>
          </w:p>
        </w:tc>
      </w:tr>
      <w:tr w:rsidR="00AE19D7" w:rsidRPr="009828A7" w:rsidTr="00F9152D">
        <w:trPr>
          <w:trHeight w:val="1084"/>
          <w:jc w:val="center"/>
        </w:trPr>
        <w:tc>
          <w:tcPr>
            <w:tcW w:w="10738" w:type="dxa"/>
            <w:gridSpan w:val="6"/>
            <w:shd w:val="clear" w:color="auto" w:fill="auto"/>
            <w:hideMark/>
          </w:tcPr>
          <w:p w:rsidR="00AE19D7" w:rsidRPr="009828A7" w:rsidRDefault="00AE19D7" w:rsidP="00F9152D">
            <w:pPr>
              <w:pStyle w:val="Corpsdetexte"/>
              <w:tabs>
                <w:tab w:val="left" w:pos="1134"/>
              </w:tabs>
              <w:jc w:val="both"/>
              <w:rPr>
                <w:rFonts w:ascii="Tw Cen MT" w:eastAsia="Arial Unicode MS" w:hAnsi="Tw Cen MT"/>
                <w:b/>
                <w:bCs/>
                <w:szCs w:val="24"/>
                <w:u w:val="single"/>
              </w:rPr>
            </w:pPr>
            <w:r w:rsidRPr="009828A7">
              <w:rPr>
                <w:rFonts w:ascii="Tw Cen MT" w:eastAsia="Arial Unicode MS" w:hAnsi="Tw Cen MT"/>
                <w:b/>
                <w:bCs/>
                <w:szCs w:val="24"/>
              </w:rPr>
              <w:t xml:space="preserve">D- </w:t>
            </w:r>
            <w:r w:rsidRPr="009828A7">
              <w:rPr>
                <w:rFonts w:ascii="Tw Cen MT" w:eastAsia="Arial Unicode MS" w:hAnsi="Tw Cen MT"/>
                <w:b/>
                <w:bCs/>
                <w:szCs w:val="24"/>
                <w:u w:val="single"/>
              </w:rPr>
              <w:t xml:space="preserve">EXPERIENCE DU PERSONNEL D’ENCADREMENT </w:t>
            </w:r>
            <w:r w:rsidRPr="009828A7">
              <w:rPr>
                <w:rFonts w:ascii="Tw Cen MT" w:eastAsia="Arial Unicode MS" w:hAnsi="Tw Cen MT"/>
                <w:b/>
                <w:szCs w:val="24"/>
              </w:rPr>
              <w:t>Oui</w:t>
            </w:r>
          </w:p>
          <w:p w:rsidR="00AE19D7" w:rsidRPr="009828A7" w:rsidRDefault="00AE19D7" w:rsidP="00F9152D">
            <w:pPr>
              <w:jc w:val="both"/>
              <w:rPr>
                <w:rFonts w:ascii="Tw Cen MT" w:eastAsia="Arial Unicode MS" w:hAnsi="Tw Cen MT"/>
                <w:i/>
                <w:sz w:val="24"/>
                <w:szCs w:val="24"/>
                <w:lang w:eastAsia="en-US"/>
              </w:rPr>
            </w:pPr>
            <w:r w:rsidRPr="009828A7">
              <w:rPr>
                <w:rFonts w:ascii="Tw Cen MT" w:eastAsia="Arial Unicode MS" w:hAnsi="Tw Cen MT"/>
                <w:i/>
                <w:sz w:val="24"/>
                <w:szCs w:val="24"/>
                <w:lang w:eastAsia="en-US"/>
              </w:rPr>
              <w:t xml:space="preserve">Ce critère est rempli  si </w:t>
            </w:r>
            <w:r w:rsidRPr="009828A7">
              <w:rPr>
                <w:rFonts w:ascii="Tw Cen MT" w:eastAsia="Arial Unicode MS" w:hAnsi="Tw Cen MT"/>
                <w:b/>
                <w:i/>
                <w:sz w:val="24"/>
                <w:szCs w:val="24"/>
                <w:lang w:eastAsia="en-US"/>
              </w:rPr>
              <w:t>les trois (03) exigences</w:t>
            </w:r>
            <w:r w:rsidRPr="009828A7">
              <w:rPr>
                <w:rFonts w:ascii="Tw Cen MT" w:eastAsia="Arial Unicode MS" w:hAnsi="Tw Cen MT"/>
                <w:i/>
                <w:sz w:val="24"/>
                <w:szCs w:val="24"/>
                <w:lang w:eastAsia="en-US"/>
              </w:rPr>
              <w:t xml:space="preserve"> ci-après sont satisfaites :</w:t>
            </w:r>
          </w:p>
          <w:p w:rsidR="00AE19D7" w:rsidRPr="009828A7" w:rsidRDefault="00AE19D7" w:rsidP="00F9152D">
            <w:pPr>
              <w:pStyle w:val="Corpsdetexte"/>
              <w:numPr>
                <w:ilvl w:val="12"/>
                <w:numId w:val="0"/>
              </w:numPr>
              <w:ind w:left="540" w:firstLine="540"/>
              <w:jc w:val="both"/>
              <w:rPr>
                <w:rFonts w:ascii="Tw Cen MT" w:eastAsia="Arial Unicode MS" w:hAnsi="Tw Cen MT"/>
                <w:szCs w:val="24"/>
              </w:rPr>
            </w:pPr>
            <w:r w:rsidRPr="009828A7">
              <w:rPr>
                <w:rFonts w:ascii="Tw Cen MT" w:eastAsia="Arial Unicode MS" w:hAnsi="Tw Cen MT"/>
                <w:b/>
                <w:szCs w:val="24"/>
                <w:u w:val="single"/>
                <w:lang w:eastAsia="en-US"/>
              </w:rPr>
              <w:t>N.B</w:t>
            </w:r>
            <w:r w:rsidRPr="009828A7">
              <w:rPr>
                <w:rFonts w:ascii="Tw Cen MT" w:eastAsia="Arial Unicode MS" w:hAnsi="Tw Cen MT"/>
                <w:szCs w:val="24"/>
                <w:lang w:eastAsia="en-US"/>
              </w:rPr>
              <w:t xml:space="preserve"> : </w:t>
            </w:r>
            <w:r w:rsidRPr="009828A7">
              <w:rPr>
                <w:rFonts w:ascii="Tw Cen MT" w:eastAsia="Arial Unicode MS" w:hAnsi="Tw Cen MT"/>
                <w:szCs w:val="24"/>
              </w:rPr>
              <w:t>Le personnel proposé ne sera considéré à l’évaluation que si les pièces justificatives exigées, datant de moins de trois mois et se rapportant audit personnel, sont fournies, signées et concordantes entre elles.</w:t>
            </w:r>
          </w:p>
        </w:tc>
      </w:tr>
      <w:tr w:rsidR="00AE19D7" w:rsidRPr="009828A7" w:rsidTr="00F9152D">
        <w:trPr>
          <w:trHeight w:val="512"/>
          <w:jc w:val="center"/>
        </w:trPr>
        <w:tc>
          <w:tcPr>
            <w:tcW w:w="1546" w:type="dxa"/>
            <w:vMerge w:val="restart"/>
            <w:shd w:val="clear" w:color="auto" w:fill="auto"/>
            <w:hideMark/>
          </w:tcPr>
          <w:p w:rsidR="00AE19D7" w:rsidRPr="009828A7" w:rsidRDefault="00AE19D7" w:rsidP="00F9152D">
            <w:pPr>
              <w:jc w:val="center"/>
              <w:rPr>
                <w:rFonts w:ascii="Tw Cen MT" w:eastAsia="Arial Unicode MS" w:hAnsi="Tw Cen MT"/>
                <w:sz w:val="24"/>
                <w:szCs w:val="24"/>
              </w:rPr>
            </w:pPr>
          </w:p>
        </w:tc>
        <w:tc>
          <w:tcPr>
            <w:tcW w:w="7477" w:type="dxa"/>
            <w:gridSpan w:val="3"/>
            <w:vMerge w:val="restart"/>
            <w:shd w:val="clear" w:color="auto" w:fill="auto"/>
            <w:noWrap/>
            <w:hideMark/>
          </w:tcPr>
          <w:p w:rsidR="00AE19D7" w:rsidRPr="009828A7" w:rsidRDefault="00AE19D7" w:rsidP="00F9152D">
            <w:pPr>
              <w:tabs>
                <w:tab w:val="left" w:pos="993"/>
              </w:tabs>
              <w:jc w:val="both"/>
              <w:rPr>
                <w:rFonts w:ascii="Tw Cen MT" w:eastAsia="Arial Unicode MS" w:hAnsi="Tw Cen MT"/>
                <w:sz w:val="24"/>
                <w:szCs w:val="24"/>
                <w:lang w:eastAsia="en-US"/>
              </w:rPr>
            </w:pPr>
            <w:r w:rsidRPr="009828A7">
              <w:rPr>
                <w:rFonts w:ascii="Tw Cen MT" w:eastAsia="Arial Unicode MS" w:hAnsi="Tw Cen MT"/>
                <w:b/>
                <w:bCs/>
                <w:sz w:val="24"/>
                <w:szCs w:val="24"/>
              </w:rPr>
              <w:t xml:space="preserve">D.1 - </w:t>
            </w:r>
            <w:r w:rsidRPr="009828A7">
              <w:rPr>
                <w:rFonts w:ascii="Tw Cen MT" w:eastAsia="Arial Unicode MS" w:hAnsi="Tw Cen MT"/>
                <w:sz w:val="24"/>
                <w:szCs w:val="24"/>
                <w:lang w:eastAsia="en-US"/>
              </w:rPr>
              <w:t xml:space="preserve">Justifier la possession dans son personnel d’un </w:t>
            </w:r>
            <w:r w:rsidRPr="009828A7">
              <w:rPr>
                <w:rFonts w:ascii="Tw Cen MT" w:eastAsia="Arial Unicode MS" w:hAnsi="Tw Cen MT"/>
                <w:b/>
                <w:sz w:val="24"/>
                <w:szCs w:val="24"/>
                <w:lang w:eastAsia="en-US"/>
              </w:rPr>
              <w:t>conducteur des travaux</w:t>
            </w:r>
            <w:r w:rsidRPr="009828A7">
              <w:rPr>
                <w:rFonts w:ascii="Tw Cen MT" w:eastAsia="Arial Unicode MS" w:hAnsi="Tw Cen MT"/>
                <w:sz w:val="24"/>
                <w:szCs w:val="24"/>
                <w:lang w:eastAsia="en-US"/>
              </w:rPr>
              <w:t xml:space="preserve"> ayant une qualification d’au moins Ingénieur des Travaux du Génie Civil ou équivalent et une ancienneté d’au moins cinq (05) ans dans le domaine des constructions (joindre une copie certifiée du diplôme, une attestation de présentation de l’original du diplôme, un CV daté et signé par le concerné et une attestation de disponibilité)</w:t>
            </w:r>
            <w:r w:rsidRPr="009828A7">
              <w:rPr>
                <w:rFonts w:ascii="Tw Cen MT" w:eastAsia="Arial Unicode MS" w:hAnsi="Tw Cen MT"/>
                <w:b/>
                <w:sz w:val="24"/>
                <w:szCs w:val="24"/>
                <w:lang w:eastAsia="en-US"/>
              </w:rPr>
              <w:t>.</w:t>
            </w:r>
          </w:p>
        </w:tc>
        <w:tc>
          <w:tcPr>
            <w:tcW w:w="850" w:type="dxa"/>
            <w:shd w:val="clear" w:color="auto" w:fill="auto"/>
            <w:vAlign w:val="center"/>
            <w:hideMark/>
          </w:tcPr>
          <w:p w:rsidR="00AE19D7" w:rsidRPr="009828A7" w:rsidRDefault="00AE19D7" w:rsidP="00F9152D">
            <w:pPr>
              <w:jc w:val="center"/>
              <w:rPr>
                <w:rFonts w:ascii="Tw Cen MT" w:eastAsia="Arial Unicode MS" w:hAnsi="Tw Cen MT"/>
                <w:bCs/>
                <w:i/>
                <w:sz w:val="24"/>
                <w:szCs w:val="24"/>
              </w:rPr>
            </w:pPr>
            <w:r w:rsidRPr="009828A7">
              <w:rPr>
                <w:rFonts w:ascii="Tw Cen MT" w:eastAsia="Arial Unicode MS" w:hAnsi="Tw Cen MT"/>
                <w:bCs/>
                <w:i/>
                <w:sz w:val="24"/>
                <w:szCs w:val="24"/>
              </w:rPr>
              <w:t>Oui</w:t>
            </w:r>
          </w:p>
        </w:tc>
        <w:tc>
          <w:tcPr>
            <w:tcW w:w="865" w:type="dxa"/>
            <w:shd w:val="clear" w:color="auto" w:fill="auto"/>
            <w:vAlign w:val="center"/>
            <w:hideMark/>
          </w:tcPr>
          <w:p w:rsidR="00AE19D7" w:rsidRPr="009828A7" w:rsidRDefault="00AE19D7" w:rsidP="00F9152D">
            <w:pPr>
              <w:jc w:val="center"/>
              <w:rPr>
                <w:rFonts w:ascii="Tw Cen MT" w:eastAsia="Arial Unicode MS" w:hAnsi="Tw Cen MT"/>
                <w:bCs/>
                <w:i/>
                <w:sz w:val="24"/>
                <w:szCs w:val="24"/>
              </w:rPr>
            </w:pPr>
            <w:r w:rsidRPr="009828A7">
              <w:rPr>
                <w:rFonts w:ascii="Tw Cen MT" w:eastAsia="Arial Unicode MS" w:hAnsi="Tw Cen MT"/>
                <w:bCs/>
                <w:i/>
                <w:sz w:val="24"/>
                <w:szCs w:val="24"/>
              </w:rPr>
              <w:t>Non</w:t>
            </w:r>
          </w:p>
        </w:tc>
      </w:tr>
      <w:tr w:rsidR="00AE19D7" w:rsidRPr="009828A7" w:rsidTr="00F9152D">
        <w:trPr>
          <w:trHeight w:val="267"/>
          <w:jc w:val="center"/>
        </w:trPr>
        <w:tc>
          <w:tcPr>
            <w:tcW w:w="1546" w:type="dxa"/>
            <w:vMerge/>
            <w:shd w:val="clear" w:color="auto" w:fill="auto"/>
            <w:hideMark/>
          </w:tcPr>
          <w:p w:rsidR="00AE19D7" w:rsidRPr="009828A7" w:rsidRDefault="00AE19D7" w:rsidP="00F9152D">
            <w:pPr>
              <w:jc w:val="center"/>
              <w:rPr>
                <w:rFonts w:ascii="Tw Cen MT" w:eastAsia="Arial Unicode MS" w:hAnsi="Tw Cen MT"/>
                <w:sz w:val="24"/>
                <w:szCs w:val="24"/>
              </w:rPr>
            </w:pPr>
          </w:p>
        </w:tc>
        <w:tc>
          <w:tcPr>
            <w:tcW w:w="7477" w:type="dxa"/>
            <w:gridSpan w:val="3"/>
            <w:vMerge/>
            <w:shd w:val="clear" w:color="auto" w:fill="auto"/>
            <w:noWrap/>
            <w:hideMark/>
          </w:tcPr>
          <w:p w:rsidR="00AE19D7" w:rsidRPr="009828A7" w:rsidRDefault="00AE19D7" w:rsidP="00F9152D">
            <w:pPr>
              <w:rPr>
                <w:rFonts w:ascii="Tw Cen MT" w:eastAsia="Arial Unicode MS" w:hAnsi="Tw Cen MT"/>
                <w:b/>
                <w:bCs/>
                <w:sz w:val="24"/>
                <w:szCs w:val="24"/>
              </w:rPr>
            </w:pPr>
          </w:p>
        </w:tc>
        <w:tc>
          <w:tcPr>
            <w:tcW w:w="850" w:type="dxa"/>
            <w:shd w:val="clear" w:color="auto" w:fill="auto"/>
            <w:vAlign w:val="center"/>
            <w:hideMark/>
          </w:tcPr>
          <w:p w:rsidR="00AE19D7" w:rsidRPr="009828A7" w:rsidRDefault="00AE19D7" w:rsidP="00F9152D">
            <w:pPr>
              <w:jc w:val="center"/>
              <w:rPr>
                <w:rFonts w:ascii="Tw Cen MT" w:eastAsia="Arial Unicode MS" w:hAnsi="Tw Cen MT"/>
                <w:b/>
                <w:bCs/>
                <w:i/>
                <w:sz w:val="24"/>
                <w:szCs w:val="24"/>
              </w:rPr>
            </w:pPr>
          </w:p>
        </w:tc>
        <w:tc>
          <w:tcPr>
            <w:tcW w:w="865" w:type="dxa"/>
            <w:shd w:val="clear" w:color="auto" w:fill="auto"/>
            <w:vAlign w:val="center"/>
            <w:hideMark/>
          </w:tcPr>
          <w:p w:rsidR="00AE19D7" w:rsidRPr="009828A7" w:rsidRDefault="00AE19D7" w:rsidP="00F9152D">
            <w:pPr>
              <w:jc w:val="center"/>
              <w:rPr>
                <w:rFonts w:ascii="Tw Cen MT" w:eastAsia="Arial Unicode MS" w:hAnsi="Tw Cen MT"/>
                <w:b/>
                <w:bCs/>
                <w:i/>
                <w:sz w:val="24"/>
                <w:szCs w:val="24"/>
              </w:rPr>
            </w:pPr>
          </w:p>
        </w:tc>
      </w:tr>
      <w:tr w:rsidR="00AE19D7" w:rsidRPr="009828A7" w:rsidTr="00F9152D">
        <w:trPr>
          <w:trHeight w:val="267"/>
          <w:jc w:val="center"/>
        </w:trPr>
        <w:tc>
          <w:tcPr>
            <w:tcW w:w="1546" w:type="dxa"/>
            <w:vMerge w:val="restart"/>
            <w:shd w:val="clear" w:color="auto" w:fill="auto"/>
            <w:hideMark/>
          </w:tcPr>
          <w:p w:rsidR="00AE19D7" w:rsidRPr="009828A7" w:rsidRDefault="00AE19D7" w:rsidP="00F9152D">
            <w:pPr>
              <w:jc w:val="center"/>
              <w:rPr>
                <w:rFonts w:ascii="Tw Cen MT" w:eastAsia="Arial Unicode MS" w:hAnsi="Tw Cen MT"/>
                <w:sz w:val="24"/>
                <w:szCs w:val="24"/>
              </w:rPr>
            </w:pPr>
          </w:p>
        </w:tc>
        <w:tc>
          <w:tcPr>
            <w:tcW w:w="7477" w:type="dxa"/>
            <w:gridSpan w:val="3"/>
            <w:vMerge w:val="restart"/>
            <w:shd w:val="clear" w:color="auto" w:fill="auto"/>
            <w:noWrap/>
            <w:hideMark/>
          </w:tcPr>
          <w:p w:rsidR="00AE19D7" w:rsidRPr="009828A7" w:rsidRDefault="00AE19D7" w:rsidP="00F9152D">
            <w:pPr>
              <w:tabs>
                <w:tab w:val="left" w:pos="993"/>
              </w:tabs>
              <w:jc w:val="both"/>
              <w:rPr>
                <w:rFonts w:ascii="Tw Cen MT" w:eastAsia="Arial Unicode MS" w:hAnsi="Tw Cen MT"/>
                <w:i/>
                <w:sz w:val="24"/>
                <w:szCs w:val="24"/>
                <w:lang w:eastAsia="en-US"/>
              </w:rPr>
            </w:pPr>
            <w:r w:rsidRPr="009828A7">
              <w:rPr>
                <w:rFonts w:ascii="Tw Cen MT" w:eastAsia="Arial Unicode MS" w:hAnsi="Tw Cen MT"/>
                <w:b/>
                <w:bCs/>
                <w:sz w:val="24"/>
                <w:szCs w:val="24"/>
              </w:rPr>
              <w:t xml:space="preserve">D.2 - </w:t>
            </w:r>
            <w:r w:rsidRPr="009828A7">
              <w:rPr>
                <w:rFonts w:ascii="Tw Cen MT" w:eastAsia="Arial Unicode MS" w:hAnsi="Tw Cen MT"/>
                <w:sz w:val="24"/>
                <w:szCs w:val="24"/>
                <w:lang w:eastAsia="en-US"/>
              </w:rPr>
              <w:t xml:space="preserve">Justifier la possession dans son personnel de </w:t>
            </w:r>
            <w:r w:rsidRPr="009828A7">
              <w:rPr>
                <w:rFonts w:ascii="Tw Cen MT" w:eastAsia="Arial Unicode MS" w:hAnsi="Tw Cen MT"/>
                <w:b/>
                <w:sz w:val="24"/>
                <w:szCs w:val="24"/>
                <w:lang w:eastAsia="en-US"/>
              </w:rPr>
              <w:t>Chef Chantier</w:t>
            </w:r>
            <w:r w:rsidRPr="009828A7">
              <w:rPr>
                <w:rFonts w:ascii="Tw Cen MT" w:eastAsia="Arial Unicode MS" w:hAnsi="Tw Cen MT"/>
                <w:sz w:val="24"/>
                <w:szCs w:val="24"/>
                <w:lang w:eastAsia="en-US"/>
              </w:rPr>
              <w:t xml:space="preserve"> ayant une qualification d’au moins Technicien Supérieur du Génie Civil ou équivalent et une ancienneté d’au moins cinq (05) ans dans le domaine des constructions civiles.(joindre une copie certifiée du diplôme, une attestation de présentation de l’original du diplôme, un CV daté et signé par le concerné et une attestation de disponibilité) ;</w:t>
            </w:r>
          </w:p>
        </w:tc>
        <w:tc>
          <w:tcPr>
            <w:tcW w:w="850" w:type="dxa"/>
            <w:shd w:val="clear" w:color="auto" w:fill="auto"/>
            <w:vAlign w:val="center"/>
            <w:hideMark/>
          </w:tcPr>
          <w:p w:rsidR="00AE19D7" w:rsidRPr="009828A7" w:rsidRDefault="00AE19D7" w:rsidP="00F9152D">
            <w:pPr>
              <w:jc w:val="center"/>
              <w:rPr>
                <w:rFonts w:ascii="Tw Cen MT" w:eastAsia="Arial Unicode MS" w:hAnsi="Tw Cen MT"/>
                <w:bCs/>
                <w:i/>
                <w:sz w:val="24"/>
                <w:szCs w:val="24"/>
              </w:rPr>
            </w:pPr>
            <w:r w:rsidRPr="009828A7">
              <w:rPr>
                <w:rFonts w:ascii="Tw Cen MT" w:eastAsia="Arial Unicode MS" w:hAnsi="Tw Cen MT"/>
                <w:bCs/>
                <w:i/>
                <w:sz w:val="24"/>
                <w:szCs w:val="24"/>
              </w:rPr>
              <w:t>Oui</w:t>
            </w:r>
          </w:p>
        </w:tc>
        <w:tc>
          <w:tcPr>
            <w:tcW w:w="865" w:type="dxa"/>
            <w:shd w:val="clear" w:color="auto" w:fill="auto"/>
            <w:vAlign w:val="center"/>
            <w:hideMark/>
          </w:tcPr>
          <w:p w:rsidR="00AE19D7" w:rsidRPr="009828A7" w:rsidRDefault="00AE19D7" w:rsidP="00F9152D">
            <w:pPr>
              <w:jc w:val="center"/>
              <w:rPr>
                <w:rFonts w:ascii="Tw Cen MT" w:eastAsia="Arial Unicode MS" w:hAnsi="Tw Cen MT"/>
                <w:bCs/>
                <w:i/>
                <w:sz w:val="24"/>
                <w:szCs w:val="24"/>
              </w:rPr>
            </w:pPr>
            <w:r w:rsidRPr="009828A7">
              <w:rPr>
                <w:rFonts w:ascii="Tw Cen MT" w:eastAsia="Arial Unicode MS" w:hAnsi="Tw Cen MT"/>
                <w:bCs/>
                <w:i/>
                <w:sz w:val="24"/>
                <w:szCs w:val="24"/>
              </w:rPr>
              <w:t>Non</w:t>
            </w:r>
          </w:p>
        </w:tc>
      </w:tr>
      <w:tr w:rsidR="00AE19D7" w:rsidRPr="009828A7" w:rsidTr="00F9152D">
        <w:trPr>
          <w:trHeight w:val="267"/>
          <w:jc w:val="center"/>
        </w:trPr>
        <w:tc>
          <w:tcPr>
            <w:tcW w:w="1546" w:type="dxa"/>
            <w:vMerge/>
            <w:shd w:val="clear" w:color="auto" w:fill="auto"/>
            <w:hideMark/>
          </w:tcPr>
          <w:p w:rsidR="00AE19D7" w:rsidRPr="009828A7" w:rsidRDefault="00AE19D7" w:rsidP="00F9152D">
            <w:pPr>
              <w:jc w:val="center"/>
              <w:rPr>
                <w:rFonts w:ascii="Tw Cen MT" w:eastAsia="Arial Unicode MS" w:hAnsi="Tw Cen MT"/>
                <w:sz w:val="24"/>
                <w:szCs w:val="24"/>
              </w:rPr>
            </w:pPr>
          </w:p>
        </w:tc>
        <w:tc>
          <w:tcPr>
            <w:tcW w:w="7477" w:type="dxa"/>
            <w:gridSpan w:val="3"/>
            <w:vMerge/>
            <w:shd w:val="clear" w:color="auto" w:fill="auto"/>
            <w:noWrap/>
            <w:hideMark/>
          </w:tcPr>
          <w:p w:rsidR="00AE19D7" w:rsidRPr="009828A7" w:rsidRDefault="00AE19D7" w:rsidP="00AE19D7">
            <w:pPr>
              <w:numPr>
                <w:ilvl w:val="0"/>
                <w:numId w:val="55"/>
              </w:numPr>
              <w:tabs>
                <w:tab w:val="left" w:pos="993"/>
              </w:tabs>
              <w:jc w:val="both"/>
              <w:rPr>
                <w:rFonts w:ascii="Tw Cen MT" w:eastAsia="Arial Unicode MS" w:hAnsi="Tw Cen MT"/>
                <w:b/>
                <w:bCs/>
                <w:sz w:val="24"/>
                <w:szCs w:val="24"/>
              </w:rPr>
            </w:pPr>
          </w:p>
        </w:tc>
        <w:tc>
          <w:tcPr>
            <w:tcW w:w="850" w:type="dxa"/>
            <w:shd w:val="clear" w:color="auto" w:fill="auto"/>
            <w:hideMark/>
          </w:tcPr>
          <w:p w:rsidR="00AE19D7" w:rsidRPr="009828A7" w:rsidRDefault="00AE19D7" w:rsidP="00F9152D">
            <w:pPr>
              <w:rPr>
                <w:rFonts w:ascii="Tw Cen MT" w:eastAsia="Arial Unicode MS" w:hAnsi="Tw Cen MT"/>
                <w:b/>
                <w:bCs/>
                <w:i/>
                <w:sz w:val="24"/>
                <w:szCs w:val="24"/>
              </w:rPr>
            </w:pPr>
          </w:p>
        </w:tc>
        <w:tc>
          <w:tcPr>
            <w:tcW w:w="865" w:type="dxa"/>
            <w:shd w:val="clear" w:color="auto" w:fill="auto"/>
            <w:hideMark/>
          </w:tcPr>
          <w:p w:rsidR="00AE19D7" w:rsidRPr="009828A7" w:rsidRDefault="00AE19D7" w:rsidP="00F9152D">
            <w:pPr>
              <w:rPr>
                <w:rFonts w:ascii="Tw Cen MT" w:eastAsia="Arial Unicode MS" w:hAnsi="Tw Cen MT"/>
                <w:b/>
                <w:bCs/>
                <w:i/>
                <w:sz w:val="24"/>
                <w:szCs w:val="24"/>
              </w:rPr>
            </w:pPr>
          </w:p>
        </w:tc>
      </w:tr>
      <w:tr w:rsidR="00AE19D7" w:rsidRPr="009828A7" w:rsidTr="00F9152D">
        <w:trPr>
          <w:trHeight w:val="298"/>
          <w:jc w:val="center"/>
        </w:trPr>
        <w:tc>
          <w:tcPr>
            <w:tcW w:w="1546" w:type="dxa"/>
            <w:vMerge w:val="restart"/>
            <w:shd w:val="clear" w:color="auto" w:fill="auto"/>
            <w:hideMark/>
          </w:tcPr>
          <w:p w:rsidR="00AE19D7" w:rsidRPr="009828A7" w:rsidRDefault="00AE19D7" w:rsidP="00F9152D">
            <w:pPr>
              <w:jc w:val="center"/>
              <w:rPr>
                <w:rFonts w:ascii="Tw Cen MT" w:eastAsia="Arial Unicode MS" w:hAnsi="Tw Cen MT"/>
                <w:sz w:val="24"/>
                <w:szCs w:val="24"/>
              </w:rPr>
            </w:pPr>
          </w:p>
        </w:tc>
        <w:tc>
          <w:tcPr>
            <w:tcW w:w="7477" w:type="dxa"/>
            <w:gridSpan w:val="3"/>
            <w:vMerge w:val="restart"/>
            <w:shd w:val="clear" w:color="auto" w:fill="auto"/>
            <w:noWrap/>
            <w:hideMark/>
          </w:tcPr>
          <w:p w:rsidR="00AE19D7" w:rsidRPr="009828A7" w:rsidRDefault="00AE19D7" w:rsidP="00F9152D">
            <w:pPr>
              <w:tabs>
                <w:tab w:val="left" w:pos="993"/>
              </w:tabs>
              <w:jc w:val="both"/>
              <w:rPr>
                <w:rFonts w:ascii="Tw Cen MT" w:eastAsia="Arial Unicode MS" w:hAnsi="Tw Cen MT"/>
                <w:b/>
                <w:bCs/>
                <w:sz w:val="24"/>
                <w:szCs w:val="24"/>
              </w:rPr>
            </w:pPr>
          </w:p>
          <w:p w:rsidR="00AE19D7" w:rsidRPr="009828A7" w:rsidRDefault="00AE19D7" w:rsidP="00F9152D">
            <w:pPr>
              <w:tabs>
                <w:tab w:val="left" w:pos="993"/>
              </w:tabs>
              <w:jc w:val="both"/>
              <w:rPr>
                <w:rFonts w:ascii="Tw Cen MT" w:eastAsia="Arial Unicode MS" w:hAnsi="Tw Cen MT"/>
                <w:sz w:val="24"/>
                <w:szCs w:val="24"/>
                <w:lang w:eastAsia="en-US"/>
              </w:rPr>
            </w:pPr>
            <w:r w:rsidRPr="009828A7">
              <w:rPr>
                <w:rFonts w:ascii="Tw Cen MT" w:eastAsia="Arial Unicode MS" w:hAnsi="Tw Cen MT"/>
                <w:b/>
                <w:bCs/>
                <w:sz w:val="24"/>
                <w:szCs w:val="24"/>
              </w:rPr>
              <w:t xml:space="preserve">D.3  – </w:t>
            </w:r>
            <w:r w:rsidRPr="009828A7">
              <w:rPr>
                <w:rFonts w:ascii="Tw Cen MT" w:eastAsia="Arial Unicode MS" w:hAnsi="Tw Cen MT"/>
                <w:sz w:val="24"/>
                <w:szCs w:val="24"/>
                <w:lang w:eastAsia="en-US"/>
              </w:rPr>
              <w:t>liste du personnel de l’entreprise signés par le soumissionnaire.</w:t>
            </w:r>
          </w:p>
        </w:tc>
        <w:tc>
          <w:tcPr>
            <w:tcW w:w="850" w:type="dxa"/>
            <w:shd w:val="clear" w:color="auto" w:fill="auto"/>
            <w:vAlign w:val="center"/>
            <w:hideMark/>
          </w:tcPr>
          <w:p w:rsidR="00AE19D7" w:rsidRPr="009828A7" w:rsidRDefault="00AE19D7" w:rsidP="00F9152D">
            <w:pPr>
              <w:jc w:val="center"/>
              <w:rPr>
                <w:rFonts w:ascii="Tw Cen MT" w:eastAsia="Arial Unicode MS" w:hAnsi="Tw Cen MT"/>
                <w:bCs/>
                <w:i/>
                <w:sz w:val="24"/>
                <w:szCs w:val="24"/>
              </w:rPr>
            </w:pPr>
            <w:r w:rsidRPr="009828A7">
              <w:rPr>
                <w:rFonts w:ascii="Tw Cen MT" w:eastAsia="Arial Unicode MS" w:hAnsi="Tw Cen MT"/>
                <w:bCs/>
                <w:i/>
                <w:sz w:val="24"/>
                <w:szCs w:val="24"/>
              </w:rPr>
              <w:t>Oui</w:t>
            </w:r>
          </w:p>
        </w:tc>
        <w:tc>
          <w:tcPr>
            <w:tcW w:w="865" w:type="dxa"/>
            <w:shd w:val="clear" w:color="auto" w:fill="auto"/>
            <w:vAlign w:val="center"/>
            <w:hideMark/>
          </w:tcPr>
          <w:p w:rsidR="00AE19D7" w:rsidRPr="009828A7" w:rsidRDefault="00AE19D7" w:rsidP="00F9152D">
            <w:pPr>
              <w:jc w:val="center"/>
              <w:rPr>
                <w:rFonts w:ascii="Tw Cen MT" w:eastAsia="Arial Unicode MS" w:hAnsi="Tw Cen MT"/>
                <w:bCs/>
                <w:i/>
                <w:sz w:val="24"/>
                <w:szCs w:val="24"/>
              </w:rPr>
            </w:pPr>
            <w:r w:rsidRPr="009828A7">
              <w:rPr>
                <w:rFonts w:ascii="Tw Cen MT" w:eastAsia="Arial Unicode MS" w:hAnsi="Tw Cen MT"/>
                <w:bCs/>
                <w:i/>
                <w:sz w:val="24"/>
                <w:szCs w:val="24"/>
              </w:rPr>
              <w:t>Non</w:t>
            </w:r>
          </w:p>
        </w:tc>
      </w:tr>
      <w:tr w:rsidR="00AE19D7" w:rsidRPr="009828A7" w:rsidTr="00F9152D">
        <w:trPr>
          <w:trHeight w:val="304"/>
          <w:jc w:val="center"/>
        </w:trPr>
        <w:tc>
          <w:tcPr>
            <w:tcW w:w="1546" w:type="dxa"/>
            <w:vMerge/>
            <w:shd w:val="clear" w:color="auto" w:fill="auto"/>
            <w:hideMark/>
          </w:tcPr>
          <w:p w:rsidR="00AE19D7" w:rsidRPr="009828A7" w:rsidRDefault="00AE19D7" w:rsidP="00F9152D">
            <w:pPr>
              <w:jc w:val="center"/>
              <w:rPr>
                <w:rFonts w:ascii="Tw Cen MT" w:eastAsia="Arial Unicode MS" w:hAnsi="Tw Cen MT"/>
                <w:sz w:val="24"/>
                <w:szCs w:val="24"/>
              </w:rPr>
            </w:pPr>
          </w:p>
        </w:tc>
        <w:tc>
          <w:tcPr>
            <w:tcW w:w="7477" w:type="dxa"/>
            <w:gridSpan w:val="3"/>
            <w:vMerge/>
            <w:shd w:val="clear" w:color="auto" w:fill="auto"/>
            <w:noWrap/>
            <w:hideMark/>
          </w:tcPr>
          <w:p w:rsidR="00AE19D7" w:rsidRPr="009828A7" w:rsidRDefault="00AE19D7" w:rsidP="00F9152D">
            <w:pPr>
              <w:rPr>
                <w:rFonts w:ascii="Tw Cen MT" w:eastAsia="Arial Unicode MS" w:hAnsi="Tw Cen MT"/>
                <w:b/>
                <w:bCs/>
                <w:sz w:val="24"/>
                <w:szCs w:val="24"/>
              </w:rPr>
            </w:pPr>
          </w:p>
        </w:tc>
        <w:tc>
          <w:tcPr>
            <w:tcW w:w="850" w:type="dxa"/>
            <w:shd w:val="clear" w:color="auto" w:fill="auto"/>
            <w:vAlign w:val="center"/>
            <w:hideMark/>
          </w:tcPr>
          <w:p w:rsidR="00AE19D7" w:rsidRPr="009828A7" w:rsidRDefault="00AE19D7" w:rsidP="00F9152D">
            <w:pPr>
              <w:jc w:val="center"/>
              <w:rPr>
                <w:rFonts w:ascii="Tw Cen MT" w:eastAsia="Arial Unicode MS" w:hAnsi="Tw Cen MT"/>
                <w:b/>
                <w:bCs/>
                <w:sz w:val="24"/>
                <w:szCs w:val="24"/>
              </w:rPr>
            </w:pPr>
          </w:p>
        </w:tc>
        <w:tc>
          <w:tcPr>
            <w:tcW w:w="865" w:type="dxa"/>
            <w:shd w:val="clear" w:color="auto" w:fill="auto"/>
            <w:vAlign w:val="center"/>
            <w:hideMark/>
          </w:tcPr>
          <w:p w:rsidR="00AE19D7" w:rsidRPr="009828A7" w:rsidRDefault="00AE19D7" w:rsidP="00F9152D">
            <w:pPr>
              <w:jc w:val="center"/>
              <w:rPr>
                <w:rFonts w:ascii="Tw Cen MT" w:eastAsia="Arial Unicode MS" w:hAnsi="Tw Cen MT"/>
                <w:b/>
                <w:bCs/>
                <w:sz w:val="24"/>
                <w:szCs w:val="24"/>
              </w:rPr>
            </w:pPr>
          </w:p>
        </w:tc>
      </w:tr>
      <w:tr w:rsidR="00AE19D7" w:rsidRPr="009828A7" w:rsidTr="00F9152D">
        <w:trPr>
          <w:trHeight w:val="539"/>
          <w:jc w:val="center"/>
        </w:trPr>
        <w:tc>
          <w:tcPr>
            <w:tcW w:w="9023" w:type="dxa"/>
            <w:gridSpan w:val="4"/>
            <w:shd w:val="pct12" w:color="auto" w:fill="auto"/>
            <w:vAlign w:val="center"/>
            <w:hideMark/>
          </w:tcPr>
          <w:p w:rsidR="00AE19D7" w:rsidRPr="009828A7" w:rsidRDefault="00AE19D7" w:rsidP="00F9152D">
            <w:pPr>
              <w:jc w:val="center"/>
              <w:rPr>
                <w:rFonts w:ascii="Tw Cen MT" w:eastAsia="Arial Unicode MS" w:hAnsi="Tw Cen MT"/>
                <w:b/>
                <w:bCs/>
                <w:sz w:val="24"/>
                <w:szCs w:val="24"/>
              </w:rPr>
            </w:pPr>
            <w:r w:rsidRPr="009828A7">
              <w:rPr>
                <w:rFonts w:ascii="Tw Cen MT" w:eastAsia="Arial Unicode MS" w:hAnsi="Tw Cen MT"/>
                <w:i/>
                <w:sz w:val="24"/>
                <w:szCs w:val="24"/>
              </w:rPr>
              <w:t>EVALUATION EXPERIENCE DU PERSONNEL D’ENCADREMENT</w:t>
            </w:r>
          </w:p>
        </w:tc>
        <w:tc>
          <w:tcPr>
            <w:tcW w:w="850" w:type="dxa"/>
            <w:shd w:val="clear" w:color="auto" w:fill="auto"/>
            <w:hideMark/>
          </w:tcPr>
          <w:p w:rsidR="00AE19D7" w:rsidRPr="009828A7" w:rsidRDefault="00AE19D7" w:rsidP="00F9152D">
            <w:pPr>
              <w:jc w:val="center"/>
              <w:rPr>
                <w:rFonts w:ascii="Tw Cen MT" w:eastAsia="Arial Unicode MS" w:hAnsi="Tw Cen MT"/>
                <w:i/>
                <w:sz w:val="24"/>
                <w:szCs w:val="24"/>
              </w:rPr>
            </w:pPr>
          </w:p>
        </w:tc>
        <w:tc>
          <w:tcPr>
            <w:tcW w:w="865" w:type="dxa"/>
            <w:shd w:val="clear" w:color="auto" w:fill="auto"/>
            <w:hideMark/>
          </w:tcPr>
          <w:p w:rsidR="00AE19D7" w:rsidRPr="009828A7" w:rsidRDefault="00AE19D7" w:rsidP="00F9152D">
            <w:pPr>
              <w:jc w:val="center"/>
              <w:rPr>
                <w:rFonts w:ascii="Tw Cen MT" w:eastAsia="Arial Unicode MS" w:hAnsi="Tw Cen MT"/>
                <w:i/>
                <w:sz w:val="24"/>
                <w:szCs w:val="24"/>
              </w:rPr>
            </w:pPr>
          </w:p>
        </w:tc>
      </w:tr>
      <w:tr w:rsidR="00AE19D7" w:rsidRPr="009828A7" w:rsidTr="00F9152D">
        <w:trPr>
          <w:trHeight w:val="267"/>
          <w:jc w:val="center"/>
        </w:trPr>
        <w:tc>
          <w:tcPr>
            <w:tcW w:w="10738" w:type="dxa"/>
            <w:gridSpan w:val="6"/>
            <w:shd w:val="clear" w:color="auto" w:fill="auto"/>
            <w:hideMark/>
          </w:tcPr>
          <w:p w:rsidR="00AE19D7" w:rsidRPr="009828A7" w:rsidRDefault="00AE19D7" w:rsidP="00F9152D">
            <w:pPr>
              <w:pStyle w:val="Corpsdetexte"/>
              <w:tabs>
                <w:tab w:val="left" w:pos="1134"/>
              </w:tabs>
              <w:jc w:val="both"/>
              <w:rPr>
                <w:rFonts w:ascii="Tw Cen MT" w:eastAsia="Arial Unicode MS" w:hAnsi="Tw Cen MT"/>
                <w:b/>
                <w:bCs/>
                <w:szCs w:val="24"/>
                <w:u w:val="single"/>
              </w:rPr>
            </w:pPr>
            <w:r w:rsidRPr="009828A7">
              <w:rPr>
                <w:rFonts w:ascii="Tw Cen MT" w:eastAsia="Arial Unicode MS" w:hAnsi="Tw Cen MT"/>
                <w:b/>
                <w:bCs/>
                <w:szCs w:val="24"/>
                <w:u w:val="single"/>
              </w:rPr>
              <w:t xml:space="preserve">E- MATERIEL ET EQUIPEMENTS ESSENTIELS </w:t>
            </w:r>
            <w:r w:rsidRPr="009828A7">
              <w:rPr>
                <w:rFonts w:ascii="Tw Cen MT" w:eastAsia="Arial Unicode MS" w:hAnsi="Tw Cen MT"/>
                <w:b/>
                <w:bCs/>
                <w:szCs w:val="24"/>
              </w:rPr>
              <w:t xml:space="preserve"> Oui</w:t>
            </w:r>
          </w:p>
          <w:p w:rsidR="00AE19D7" w:rsidRPr="009828A7" w:rsidRDefault="00AE19D7" w:rsidP="00F9152D">
            <w:pPr>
              <w:jc w:val="both"/>
              <w:rPr>
                <w:rFonts w:ascii="Tw Cen MT" w:eastAsia="Arial Unicode MS" w:hAnsi="Tw Cen MT"/>
                <w:i/>
                <w:sz w:val="24"/>
                <w:szCs w:val="24"/>
                <w:lang w:eastAsia="en-US"/>
              </w:rPr>
            </w:pPr>
            <w:r w:rsidRPr="009828A7">
              <w:rPr>
                <w:rFonts w:ascii="Tw Cen MT" w:eastAsia="Arial Unicode MS" w:hAnsi="Tw Cen MT"/>
                <w:i/>
                <w:sz w:val="24"/>
                <w:szCs w:val="24"/>
                <w:lang w:eastAsia="en-US"/>
              </w:rPr>
              <w:t xml:space="preserve">Ce critère  est rempli  si </w:t>
            </w:r>
            <w:r w:rsidRPr="009828A7">
              <w:rPr>
                <w:rFonts w:ascii="Tw Cen MT" w:eastAsia="Arial Unicode MS" w:hAnsi="Tw Cen MT"/>
                <w:b/>
                <w:i/>
                <w:sz w:val="24"/>
                <w:szCs w:val="24"/>
                <w:lang w:eastAsia="en-US"/>
              </w:rPr>
              <w:t>les trois (03) exigences</w:t>
            </w:r>
            <w:r w:rsidRPr="009828A7">
              <w:rPr>
                <w:rFonts w:ascii="Tw Cen MT" w:eastAsia="Arial Unicode MS" w:hAnsi="Tw Cen MT"/>
                <w:i/>
                <w:sz w:val="24"/>
                <w:szCs w:val="24"/>
                <w:lang w:eastAsia="en-US"/>
              </w:rPr>
              <w:t xml:space="preserve"> ci-après sont satisfaites : </w:t>
            </w:r>
          </w:p>
        </w:tc>
      </w:tr>
      <w:tr w:rsidR="00AE19D7" w:rsidRPr="009828A7" w:rsidTr="00F9152D">
        <w:trPr>
          <w:trHeight w:val="267"/>
          <w:jc w:val="center"/>
        </w:trPr>
        <w:tc>
          <w:tcPr>
            <w:tcW w:w="1546" w:type="dxa"/>
            <w:vMerge w:val="restart"/>
            <w:shd w:val="clear" w:color="auto" w:fill="auto"/>
            <w:hideMark/>
          </w:tcPr>
          <w:p w:rsidR="00AE19D7" w:rsidRPr="009828A7" w:rsidRDefault="00AE19D7" w:rsidP="00F9152D">
            <w:pPr>
              <w:jc w:val="center"/>
              <w:rPr>
                <w:rFonts w:ascii="Tw Cen MT" w:eastAsia="Arial Unicode MS" w:hAnsi="Tw Cen MT"/>
                <w:sz w:val="24"/>
                <w:szCs w:val="24"/>
              </w:rPr>
            </w:pPr>
          </w:p>
        </w:tc>
        <w:tc>
          <w:tcPr>
            <w:tcW w:w="7477" w:type="dxa"/>
            <w:gridSpan w:val="3"/>
            <w:vMerge w:val="restart"/>
            <w:shd w:val="clear" w:color="auto" w:fill="auto"/>
            <w:noWrap/>
            <w:hideMark/>
          </w:tcPr>
          <w:p w:rsidR="00AE19D7" w:rsidRPr="009828A7" w:rsidRDefault="00AE19D7" w:rsidP="00F9152D">
            <w:pPr>
              <w:tabs>
                <w:tab w:val="left" w:pos="993"/>
              </w:tabs>
              <w:jc w:val="both"/>
              <w:rPr>
                <w:rFonts w:ascii="Tw Cen MT" w:hAnsi="Tw Cen MT"/>
                <w:sz w:val="24"/>
                <w:szCs w:val="24"/>
                <w:u w:val="single"/>
              </w:rPr>
            </w:pPr>
            <w:r w:rsidRPr="009828A7">
              <w:rPr>
                <w:rFonts w:ascii="Tw Cen MT" w:hAnsi="Tw Cen MT"/>
                <w:b/>
                <w:sz w:val="24"/>
                <w:szCs w:val="24"/>
              </w:rPr>
              <w:t>E.1</w:t>
            </w:r>
            <w:r w:rsidRPr="009828A7">
              <w:rPr>
                <w:rFonts w:ascii="Tw Cen MT" w:hAnsi="Tw Cen MT"/>
                <w:sz w:val="24"/>
                <w:szCs w:val="24"/>
              </w:rPr>
              <w:t xml:space="preserve">  Justifier de la possession ou la location du matériel roulant (Camion benne et Pick-up).</w:t>
            </w:r>
          </w:p>
          <w:p w:rsidR="00AE19D7" w:rsidRPr="009828A7" w:rsidRDefault="00AE19D7" w:rsidP="00AE19D7">
            <w:pPr>
              <w:pStyle w:val="Paragraphedeliste"/>
              <w:numPr>
                <w:ilvl w:val="0"/>
                <w:numId w:val="61"/>
              </w:numPr>
              <w:tabs>
                <w:tab w:val="left" w:pos="993"/>
              </w:tabs>
              <w:jc w:val="both"/>
              <w:rPr>
                <w:rFonts w:ascii="Tw Cen MT" w:hAnsi="Tw Cen MT"/>
              </w:rPr>
            </w:pPr>
            <w:r w:rsidRPr="009828A7">
              <w:rPr>
                <w:rFonts w:ascii="Tw Cen MT" w:hAnsi="Tw Cen MT"/>
                <w:u w:val="single"/>
              </w:rPr>
              <w:t>Justificatif </w:t>
            </w:r>
            <w:r w:rsidRPr="009828A7">
              <w:rPr>
                <w:rFonts w:ascii="Tw Cen MT" w:hAnsi="Tw Cen MT"/>
              </w:rPr>
              <w:t>: Copies de la carte grise légalisées par les Services des Transports.  En cas de location, le Soumissionnaire devra fournir un contrat de location cosigné entre les deux parties.</w:t>
            </w:r>
          </w:p>
        </w:tc>
        <w:tc>
          <w:tcPr>
            <w:tcW w:w="850" w:type="dxa"/>
            <w:shd w:val="clear" w:color="auto" w:fill="auto"/>
            <w:vAlign w:val="center"/>
            <w:hideMark/>
          </w:tcPr>
          <w:p w:rsidR="00AE19D7" w:rsidRPr="009828A7" w:rsidRDefault="00AE19D7" w:rsidP="00F9152D">
            <w:pPr>
              <w:jc w:val="center"/>
              <w:rPr>
                <w:rFonts w:ascii="Tw Cen MT" w:eastAsia="Arial Unicode MS" w:hAnsi="Tw Cen MT"/>
                <w:bCs/>
                <w:i/>
                <w:sz w:val="24"/>
                <w:szCs w:val="24"/>
              </w:rPr>
            </w:pPr>
            <w:r w:rsidRPr="009828A7">
              <w:rPr>
                <w:rFonts w:ascii="Tw Cen MT" w:eastAsia="Arial Unicode MS" w:hAnsi="Tw Cen MT"/>
                <w:bCs/>
                <w:i/>
                <w:sz w:val="24"/>
                <w:szCs w:val="24"/>
              </w:rPr>
              <w:t>Oui</w:t>
            </w:r>
          </w:p>
        </w:tc>
        <w:tc>
          <w:tcPr>
            <w:tcW w:w="865" w:type="dxa"/>
            <w:shd w:val="clear" w:color="auto" w:fill="auto"/>
            <w:vAlign w:val="center"/>
            <w:hideMark/>
          </w:tcPr>
          <w:p w:rsidR="00AE19D7" w:rsidRPr="009828A7" w:rsidRDefault="00AE19D7" w:rsidP="00F9152D">
            <w:pPr>
              <w:jc w:val="center"/>
              <w:rPr>
                <w:rFonts w:ascii="Tw Cen MT" w:eastAsia="Arial Unicode MS" w:hAnsi="Tw Cen MT"/>
                <w:bCs/>
                <w:i/>
                <w:sz w:val="24"/>
                <w:szCs w:val="24"/>
              </w:rPr>
            </w:pPr>
            <w:r w:rsidRPr="009828A7">
              <w:rPr>
                <w:rFonts w:ascii="Tw Cen MT" w:eastAsia="Arial Unicode MS" w:hAnsi="Tw Cen MT"/>
                <w:bCs/>
                <w:i/>
                <w:sz w:val="24"/>
                <w:szCs w:val="24"/>
              </w:rPr>
              <w:t>Non</w:t>
            </w:r>
          </w:p>
        </w:tc>
      </w:tr>
      <w:tr w:rsidR="00AE19D7" w:rsidRPr="009828A7" w:rsidTr="00F9152D">
        <w:trPr>
          <w:trHeight w:val="267"/>
          <w:jc w:val="center"/>
        </w:trPr>
        <w:tc>
          <w:tcPr>
            <w:tcW w:w="1546" w:type="dxa"/>
            <w:vMerge/>
            <w:shd w:val="clear" w:color="auto" w:fill="auto"/>
            <w:hideMark/>
          </w:tcPr>
          <w:p w:rsidR="00AE19D7" w:rsidRPr="009828A7" w:rsidRDefault="00AE19D7" w:rsidP="00F9152D">
            <w:pPr>
              <w:jc w:val="center"/>
              <w:rPr>
                <w:rFonts w:ascii="Tw Cen MT" w:eastAsia="Arial Unicode MS" w:hAnsi="Tw Cen MT"/>
                <w:sz w:val="24"/>
                <w:szCs w:val="24"/>
              </w:rPr>
            </w:pPr>
          </w:p>
        </w:tc>
        <w:tc>
          <w:tcPr>
            <w:tcW w:w="7477" w:type="dxa"/>
            <w:gridSpan w:val="3"/>
            <w:vMerge/>
            <w:shd w:val="clear" w:color="auto" w:fill="auto"/>
            <w:noWrap/>
            <w:hideMark/>
          </w:tcPr>
          <w:p w:rsidR="00AE19D7" w:rsidRPr="009828A7" w:rsidRDefault="00AE19D7" w:rsidP="00F9152D">
            <w:pPr>
              <w:rPr>
                <w:rFonts w:ascii="Tw Cen MT" w:eastAsia="Arial Unicode MS" w:hAnsi="Tw Cen MT"/>
                <w:b/>
                <w:bCs/>
                <w:sz w:val="24"/>
                <w:szCs w:val="24"/>
              </w:rPr>
            </w:pPr>
          </w:p>
        </w:tc>
        <w:tc>
          <w:tcPr>
            <w:tcW w:w="850" w:type="dxa"/>
            <w:shd w:val="clear" w:color="auto" w:fill="auto"/>
            <w:hideMark/>
          </w:tcPr>
          <w:p w:rsidR="00AE19D7" w:rsidRPr="009828A7" w:rsidRDefault="00AE19D7" w:rsidP="00F9152D">
            <w:pPr>
              <w:rPr>
                <w:rFonts w:ascii="Tw Cen MT" w:eastAsia="Arial Unicode MS" w:hAnsi="Tw Cen MT"/>
                <w:b/>
                <w:bCs/>
                <w:sz w:val="24"/>
                <w:szCs w:val="24"/>
              </w:rPr>
            </w:pPr>
          </w:p>
        </w:tc>
        <w:tc>
          <w:tcPr>
            <w:tcW w:w="865" w:type="dxa"/>
            <w:shd w:val="clear" w:color="auto" w:fill="auto"/>
            <w:hideMark/>
          </w:tcPr>
          <w:p w:rsidR="00AE19D7" w:rsidRPr="009828A7" w:rsidRDefault="00AE19D7" w:rsidP="00F9152D">
            <w:pPr>
              <w:rPr>
                <w:rFonts w:ascii="Tw Cen MT" w:eastAsia="Arial Unicode MS" w:hAnsi="Tw Cen MT"/>
                <w:b/>
                <w:bCs/>
                <w:sz w:val="24"/>
                <w:szCs w:val="24"/>
              </w:rPr>
            </w:pPr>
          </w:p>
        </w:tc>
      </w:tr>
      <w:tr w:rsidR="00AE19D7" w:rsidRPr="009828A7" w:rsidTr="00F9152D">
        <w:trPr>
          <w:trHeight w:val="603"/>
          <w:jc w:val="center"/>
        </w:trPr>
        <w:tc>
          <w:tcPr>
            <w:tcW w:w="1546" w:type="dxa"/>
            <w:vMerge w:val="restart"/>
            <w:shd w:val="clear" w:color="auto" w:fill="auto"/>
            <w:hideMark/>
          </w:tcPr>
          <w:p w:rsidR="00AE19D7" w:rsidRPr="009828A7" w:rsidRDefault="00AE19D7" w:rsidP="00F9152D">
            <w:pPr>
              <w:jc w:val="center"/>
              <w:rPr>
                <w:rFonts w:ascii="Tw Cen MT" w:eastAsia="Arial Unicode MS" w:hAnsi="Tw Cen MT"/>
                <w:sz w:val="24"/>
                <w:szCs w:val="24"/>
              </w:rPr>
            </w:pPr>
          </w:p>
        </w:tc>
        <w:tc>
          <w:tcPr>
            <w:tcW w:w="7477" w:type="dxa"/>
            <w:gridSpan w:val="3"/>
            <w:vMerge w:val="restart"/>
            <w:shd w:val="clear" w:color="auto" w:fill="auto"/>
            <w:noWrap/>
            <w:hideMark/>
          </w:tcPr>
          <w:p w:rsidR="00AE19D7" w:rsidRPr="009828A7" w:rsidRDefault="00AE19D7" w:rsidP="00F9152D">
            <w:pPr>
              <w:tabs>
                <w:tab w:val="left" w:pos="993"/>
              </w:tabs>
              <w:jc w:val="both"/>
              <w:rPr>
                <w:rFonts w:ascii="Tw Cen MT" w:hAnsi="Tw Cen MT"/>
                <w:sz w:val="24"/>
                <w:szCs w:val="24"/>
              </w:rPr>
            </w:pPr>
            <w:r w:rsidRPr="009828A7">
              <w:rPr>
                <w:rFonts w:ascii="Tw Cen MT" w:hAnsi="Tw Cen MT"/>
                <w:b/>
                <w:sz w:val="24"/>
                <w:szCs w:val="24"/>
              </w:rPr>
              <w:t xml:space="preserve">E.2 </w:t>
            </w:r>
            <w:r w:rsidRPr="009828A7">
              <w:rPr>
                <w:rFonts w:ascii="Tw Cen MT" w:hAnsi="Tw Cen MT"/>
                <w:sz w:val="24"/>
                <w:szCs w:val="24"/>
              </w:rPr>
              <w:t>Justifier de la possession du petit matériels de chantier (Brouettes, Pelles rondes, Pelles bêches, Cisailles, fioles, citerne/cuve à eau, Tenailles, Sceau maçon et autres).</w:t>
            </w:r>
          </w:p>
          <w:p w:rsidR="00AE19D7" w:rsidRPr="009828A7" w:rsidRDefault="00AE19D7" w:rsidP="00AE19D7">
            <w:pPr>
              <w:pStyle w:val="Paragraphedeliste"/>
              <w:numPr>
                <w:ilvl w:val="0"/>
                <w:numId w:val="61"/>
              </w:numPr>
              <w:tabs>
                <w:tab w:val="left" w:pos="993"/>
              </w:tabs>
              <w:jc w:val="both"/>
              <w:rPr>
                <w:rFonts w:ascii="Tw Cen MT" w:hAnsi="Tw Cen MT"/>
              </w:rPr>
            </w:pPr>
            <w:r w:rsidRPr="009828A7">
              <w:rPr>
                <w:rFonts w:ascii="Tw Cen MT" w:hAnsi="Tw Cen MT"/>
                <w:u w:val="single"/>
              </w:rPr>
              <w:t>Justificatif </w:t>
            </w:r>
            <w:r w:rsidRPr="009828A7">
              <w:rPr>
                <w:rFonts w:ascii="Tw Cen MT" w:hAnsi="Tw Cen MT"/>
              </w:rPr>
              <w:t>: Photocopies des factures.</w:t>
            </w:r>
          </w:p>
          <w:p w:rsidR="00AE19D7" w:rsidRPr="009828A7" w:rsidRDefault="00AE19D7" w:rsidP="00F9152D">
            <w:pPr>
              <w:tabs>
                <w:tab w:val="left" w:pos="993"/>
              </w:tabs>
              <w:jc w:val="both"/>
              <w:rPr>
                <w:rFonts w:ascii="Tw Cen MT" w:hAnsi="Tw Cen MT"/>
                <w:sz w:val="24"/>
                <w:szCs w:val="24"/>
              </w:rPr>
            </w:pPr>
          </w:p>
        </w:tc>
        <w:tc>
          <w:tcPr>
            <w:tcW w:w="850" w:type="dxa"/>
            <w:shd w:val="clear" w:color="auto" w:fill="auto"/>
            <w:vAlign w:val="center"/>
            <w:hideMark/>
          </w:tcPr>
          <w:p w:rsidR="00AE19D7" w:rsidRPr="009828A7" w:rsidRDefault="00AE19D7" w:rsidP="00F9152D">
            <w:pPr>
              <w:jc w:val="center"/>
              <w:rPr>
                <w:rFonts w:ascii="Tw Cen MT" w:eastAsia="Arial Unicode MS" w:hAnsi="Tw Cen MT"/>
                <w:bCs/>
                <w:i/>
                <w:sz w:val="24"/>
                <w:szCs w:val="24"/>
              </w:rPr>
            </w:pPr>
            <w:r w:rsidRPr="009828A7">
              <w:rPr>
                <w:rFonts w:ascii="Tw Cen MT" w:eastAsia="Arial Unicode MS" w:hAnsi="Tw Cen MT"/>
                <w:bCs/>
                <w:i/>
                <w:sz w:val="24"/>
                <w:szCs w:val="24"/>
              </w:rPr>
              <w:t>Oui</w:t>
            </w:r>
          </w:p>
        </w:tc>
        <w:tc>
          <w:tcPr>
            <w:tcW w:w="865" w:type="dxa"/>
            <w:shd w:val="clear" w:color="auto" w:fill="auto"/>
            <w:vAlign w:val="center"/>
            <w:hideMark/>
          </w:tcPr>
          <w:p w:rsidR="00AE19D7" w:rsidRPr="009828A7" w:rsidRDefault="00AE19D7" w:rsidP="00F9152D">
            <w:pPr>
              <w:jc w:val="center"/>
              <w:rPr>
                <w:rFonts w:ascii="Tw Cen MT" w:eastAsia="Arial Unicode MS" w:hAnsi="Tw Cen MT"/>
                <w:bCs/>
                <w:i/>
                <w:sz w:val="24"/>
                <w:szCs w:val="24"/>
              </w:rPr>
            </w:pPr>
            <w:r w:rsidRPr="009828A7">
              <w:rPr>
                <w:rFonts w:ascii="Tw Cen MT" w:eastAsia="Arial Unicode MS" w:hAnsi="Tw Cen MT"/>
                <w:bCs/>
                <w:i/>
                <w:sz w:val="24"/>
                <w:szCs w:val="24"/>
              </w:rPr>
              <w:t>Non</w:t>
            </w:r>
          </w:p>
        </w:tc>
      </w:tr>
      <w:tr w:rsidR="00AE19D7" w:rsidRPr="009828A7" w:rsidTr="00F9152D">
        <w:trPr>
          <w:trHeight w:val="70"/>
          <w:jc w:val="center"/>
        </w:trPr>
        <w:tc>
          <w:tcPr>
            <w:tcW w:w="1546" w:type="dxa"/>
            <w:vMerge/>
            <w:shd w:val="clear" w:color="auto" w:fill="auto"/>
            <w:hideMark/>
          </w:tcPr>
          <w:p w:rsidR="00AE19D7" w:rsidRPr="009828A7" w:rsidRDefault="00AE19D7" w:rsidP="00F9152D">
            <w:pPr>
              <w:jc w:val="center"/>
              <w:rPr>
                <w:rFonts w:ascii="Tw Cen MT" w:eastAsia="Arial Unicode MS" w:hAnsi="Tw Cen MT"/>
                <w:sz w:val="24"/>
                <w:szCs w:val="24"/>
              </w:rPr>
            </w:pPr>
          </w:p>
        </w:tc>
        <w:tc>
          <w:tcPr>
            <w:tcW w:w="7477" w:type="dxa"/>
            <w:gridSpan w:val="3"/>
            <w:vMerge/>
            <w:shd w:val="clear" w:color="auto" w:fill="auto"/>
            <w:noWrap/>
            <w:hideMark/>
          </w:tcPr>
          <w:p w:rsidR="00AE19D7" w:rsidRPr="009828A7" w:rsidRDefault="00AE19D7" w:rsidP="00F9152D">
            <w:pPr>
              <w:rPr>
                <w:rFonts w:ascii="Tw Cen MT" w:eastAsia="Arial Unicode MS" w:hAnsi="Tw Cen MT"/>
                <w:b/>
                <w:bCs/>
                <w:sz w:val="24"/>
                <w:szCs w:val="24"/>
              </w:rPr>
            </w:pPr>
          </w:p>
        </w:tc>
        <w:tc>
          <w:tcPr>
            <w:tcW w:w="850" w:type="dxa"/>
            <w:shd w:val="clear" w:color="auto" w:fill="auto"/>
            <w:hideMark/>
          </w:tcPr>
          <w:p w:rsidR="00AE19D7" w:rsidRPr="009828A7" w:rsidRDefault="00AE19D7" w:rsidP="00F9152D">
            <w:pPr>
              <w:rPr>
                <w:rFonts w:ascii="Tw Cen MT" w:eastAsia="Arial Unicode MS" w:hAnsi="Tw Cen MT"/>
                <w:b/>
                <w:bCs/>
                <w:i/>
                <w:sz w:val="24"/>
                <w:szCs w:val="24"/>
              </w:rPr>
            </w:pPr>
          </w:p>
        </w:tc>
        <w:tc>
          <w:tcPr>
            <w:tcW w:w="865" w:type="dxa"/>
            <w:shd w:val="clear" w:color="auto" w:fill="auto"/>
            <w:hideMark/>
          </w:tcPr>
          <w:p w:rsidR="00AE19D7" w:rsidRPr="009828A7" w:rsidRDefault="00AE19D7" w:rsidP="00F9152D">
            <w:pPr>
              <w:rPr>
                <w:rFonts w:ascii="Tw Cen MT" w:eastAsia="Arial Unicode MS" w:hAnsi="Tw Cen MT"/>
                <w:b/>
                <w:bCs/>
                <w:i/>
                <w:sz w:val="24"/>
                <w:szCs w:val="24"/>
              </w:rPr>
            </w:pPr>
          </w:p>
        </w:tc>
      </w:tr>
      <w:tr w:rsidR="00AE19D7" w:rsidRPr="009828A7" w:rsidTr="00F9152D">
        <w:trPr>
          <w:trHeight w:val="308"/>
          <w:jc w:val="center"/>
        </w:trPr>
        <w:tc>
          <w:tcPr>
            <w:tcW w:w="1546" w:type="dxa"/>
            <w:vMerge w:val="restart"/>
            <w:shd w:val="clear" w:color="auto" w:fill="auto"/>
            <w:hideMark/>
          </w:tcPr>
          <w:p w:rsidR="00AE19D7" w:rsidRPr="009828A7" w:rsidRDefault="00AE19D7" w:rsidP="00F9152D">
            <w:pPr>
              <w:jc w:val="center"/>
              <w:rPr>
                <w:rFonts w:ascii="Tw Cen MT" w:eastAsia="Arial Unicode MS" w:hAnsi="Tw Cen MT"/>
                <w:sz w:val="24"/>
                <w:szCs w:val="24"/>
              </w:rPr>
            </w:pPr>
          </w:p>
        </w:tc>
        <w:tc>
          <w:tcPr>
            <w:tcW w:w="7477" w:type="dxa"/>
            <w:gridSpan w:val="3"/>
            <w:vMerge w:val="restart"/>
            <w:shd w:val="clear" w:color="auto" w:fill="auto"/>
            <w:noWrap/>
            <w:hideMark/>
          </w:tcPr>
          <w:p w:rsidR="00AE19D7" w:rsidRPr="009828A7" w:rsidRDefault="00AE19D7" w:rsidP="00F9152D">
            <w:pPr>
              <w:tabs>
                <w:tab w:val="left" w:pos="993"/>
              </w:tabs>
              <w:jc w:val="both"/>
              <w:rPr>
                <w:rFonts w:ascii="Tw Cen MT" w:hAnsi="Tw Cen MT"/>
                <w:sz w:val="24"/>
                <w:szCs w:val="24"/>
              </w:rPr>
            </w:pPr>
            <w:r w:rsidRPr="009828A7">
              <w:rPr>
                <w:rFonts w:ascii="Tw Cen MT" w:hAnsi="Tw Cen MT"/>
                <w:b/>
                <w:sz w:val="24"/>
                <w:szCs w:val="24"/>
              </w:rPr>
              <w:t xml:space="preserve">E.3 </w:t>
            </w:r>
            <w:r w:rsidRPr="009828A7">
              <w:rPr>
                <w:rFonts w:ascii="Tw Cen MT" w:hAnsi="Tw Cen MT"/>
                <w:sz w:val="24"/>
                <w:szCs w:val="24"/>
              </w:rPr>
              <w:t>Liste du petit matériel de chantier signé par le soumissionnaire.</w:t>
            </w:r>
          </w:p>
        </w:tc>
        <w:tc>
          <w:tcPr>
            <w:tcW w:w="850" w:type="dxa"/>
            <w:shd w:val="clear" w:color="auto" w:fill="auto"/>
            <w:vAlign w:val="center"/>
            <w:hideMark/>
          </w:tcPr>
          <w:p w:rsidR="00AE19D7" w:rsidRPr="009828A7" w:rsidRDefault="00AE19D7" w:rsidP="00F9152D">
            <w:pPr>
              <w:jc w:val="center"/>
              <w:rPr>
                <w:rFonts w:ascii="Tw Cen MT" w:eastAsia="Arial Unicode MS" w:hAnsi="Tw Cen MT"/>
                <w:bCs/>
                <w:i/>
                <w:sz w:val="24"/>
                <w:szCs w:val="24"/>
              </w:rPr>
            </w:pPr>
            <w:r w:rsidRPr="009828A7">
              <w:rPr>
                <w:rFonts w:ascii="Tw Cen MT" w:eastAsia="Arial Unicode MS" w:hAnsi="Tw Cen MT"/>
                <w:bCs/>
                <w:i/>
                <w:sz w:val="24"/>
                <w:szCs w:val="24"/>
              </w:rPr>
              <w:t>Oui</w:t>
            </w:r>
          </w:p>
        </w:tc>
        <w:tc>
          <w:tcPr>
            <w:tcW w:w="865" w:type="dxa"/>
            <w:shd w:val="clear" w:color="auto" w:fill="auto"/>
            <w:vAlign w:val="center"/>
            <w:hideMark/>
          </w:tcPr>
          <w:p w:rsidR="00AE19D7" w:rsidRPr="009828A7" w:rsidRDefault="00AE19D7" w:rsidP="00F9152D">
            <w:pPr>
              <w:jc w:val="center"/>
              <w:rPr>
                <w:rFonts w:ascii="Tw Cen MT" w:eastAsia="Arial Unicode MS" w:hAnsi="Tw Cen MT"/>
                <w:bCs/>
                <w:i/>
                <w:sz w:val="24"/>
                <w:szCs w:val="24"/>
              </w:rPr>
            </w:pPr>
            <w:r w:rsidRPr="009828A7">
              <w:rPr>
                <w:rFonts w:ascii="Tw Cen MT" w:eastAsia="Arial Unicode MS" w:hAnsi="Tw Cen MT"/>
                <w:bCs/>
                <w:i/>
                <w:sz w:val="24"/>
                <w:szCs w:val="24"/>
              </w:rPr>
              <w:t>Non</w:t>
            </w:r>
          </w:p>
        </w:tc>
      </w:tr>
      <w:tr w:rsidR="00AE19D7" w:rsidRPr="009828A7" w:rsidTr="00F9152D">
        <w:trPr>
          <w:trHeight w:val="380"/>
          <w:jc w:val="center"/>
        </w:trPr>
        <w:tc>
          <w:tcPr>
            <w:tcW w:w="1546" w:type="dxa"/>
            <w:vMerge/>
            <w:shd w:val="clear" w:color="auto" w:fill="auto"/>
            <w:hideMark/>
          </w:tcPr>
          <w:p w:rsidR="00AE19D7" w:rsidRPr="009828A7" w:rsidRDefault="00AE19D7" w:rsidP="00F9152D">
            <w:pPr>
              <w:jc w:val="center"/>
              <w:rPr>
                <w:rFonts w:ascii="Tw Cen MT" w:eastAsia="Arial Unicode MS" w:hAnsi="Tw Cen MT"/>
                <w:sz w:val="24"/>
                <w:szCs w:val="24"/>
              </w:rPr>
            </w:pPr>
          </w:p>
        </w:tc>
        <w:tc>
          <w:tcPr>
            <w:tcW w:w="7477" w:type="dxa"/>
            <w:gridSpan w:val="3"/>
            <w:vMerge/>
            <w:shd w:val="clear" w:color="auto" w:fill="auto"/>
            <w:noWrap/>
            <w:hideMark/>
          </w:tcPr>
          <w:p w:rsidR="00AE19D7" w:rsidRPr="009828A7" w:rsidRDefault="00AE19D7" w:rsidP="00F9152D">
            <w:pPr>
              <w:rPr>
                <w:rFonts w:ascii="Tw Cen MT" w:eastAsia="Arial Unicode MS" w:hAnsi="Tw Cen MT"/>
                <w:b/>
                <w:bCs/>
                <w:sz w:val="24"/>
                <w:szCs w:val="24"/>
              </w:rPr>
            </w:pPr>
          </w:p>
        </w:tc>
        <w:tc>
          <w:tcPr>
            <w:tcW w:w="850" w:type="dxa"/>
            <w:shd w:val="clear" w:color="auto" w:fill="auto"/>
            <w:hideMark/>
          </w:tcPr>
          <w:p w:rsidR="00AE19D7" w:rsidRPr="009828A7" w:rsidRDefault="00AE19D7" w:rsidP="00F9152D">
            <w:pPr>
              <w:rPr>
                <w:rFonts w:ascii="Tw Cen MT" w:eastAsia="Arial Unicode MS" w:hAnsi="Tw Cen MT"/>
                <w:b/>
                <w:bCs/>
                <w:i/>
                <w:sz w:val="24"/>
                <w:szCs w:val="24"/>
              </w:rPr>
            </w:pPr>
          </w:p>
        </w:tc>
        <w:tc>
          <w:tcPr>
            <w:tcW w:w="865" w:type="dxa"/>
            <w:shd w:val="clear" w:color="auto" w:fill="auto"/>
            <w:hideMark/>
          </w:tcPr>
          <w:p w:rsidR="00AE19D7" w:rsidRPr="009828A7" w:rsidRDefault="00AE19D7" w:rsidP="00F9152D">
            <w:pPr>
              <w:rPr>
                <w:rFonts w:ascii="Tw Cen MT" w:eastAsia="Arial Unicode MS" w:hAnsi="Tw Cen MT"/>
                <w:b/>
                <w:bCs/>
                <w:i/>
                <w:sz w:val="24"/>
                <w:szCs w:val="24"/>
              </w:rPr>
            </w:pPr>
          </w:p>
        </w:tc>
      </w:tr>
      <w:tr w:rsidR="00AE19D7" w:rsidRPr="009828A7" w:rsidTr="00F9152D">
        <w:trPr>
          <w:trHeight w:val="382"/>
          <w:jc w:val="center"/>
        </w:trPr>
        <w:tc>
          <w:tcPr>
            <w:tcW w:w="9023" w:type="dxa"/>
            <w:gridSpan w:val="4"/>
            <w:shd w:val="pct12" w:color="auto" w:fill="auto"/>
            <w:vAlign w:val="center"/>
            <w:hideMark/>
          </w:tcPr>
          <w:p w:rsidR="00AE19D7" w:rsidRPr="009828A7" w:rsidRDefault="00AE19D7" w:rsidP="00F9152D">
            <w:pPr>
              <w:jc w:val="center"/>
              <w:rPr>
                <w:rFonts w:ascii="Tw Cen MT" w:eastAsia="Arial Unicode MS" w:hAnsi="Tw Cen MT"/>
                <w:b/>
                <w:bCs/>
                <w:sz w:val="24"/>
                <w:szCs w:val="24"/>
              </w:rPr>
            </w:pPr>
            <w:r w:rsidRPr="009828A7">
              <w:rPr>
                <w:rFonts w:ascii="Tw Cen MT" w:eastAsia="Arial Unicode MS" w:hAnsi="Tw Cen MT"/>
                <w:i/>
                <w:sz w:val="24"/>
                <w:szCs w:val="24"/>
              </w:rPr>
              <w:t>EVALUATION MATERIEL ET EQUIPEMENT ESSENTIEL</w:t>
            </w:r>
          </w:p>
        </w:tc>
        <w:tc>
          <w:tcPr>
            <w:tcW w:w="850" w:type="dxa"/>
            <w:shd w:val="clear" w:color="auto" w:fill="auto"/>
            <w:hideMark/>
          </w:tcPr>
          <w:p w:rsidR="00AE19D7" w:rsidRPr="009828A7" w:rsidRDefault="00AE19D7" w:rsidP="00F9152D">
            <w:pPr>
              <w:jc w:val="center"/>
              <w:rPr>
                <w:rFonts w:ascii="Tw Cen MT" w:eastAsia="Arial Unicode MS" w:hAnsi="Tw Cen MT"/>
                <w:i/>
                <w:sz w:val="24"/>
                <w:szCs w:val="24"/>
              </w:rPr>
            </w:pPr>
          </w:p>
        </w:tc>
        <w:tc>
          <w:tcPr>
            <w:tcW w:w="865" w:type="dxa"/>
            <w:shd w:val="clear" w:color="auto" w:fill="auto"/>
            <w:hideMark/>
          </w:tcPr>
          <w:p w:rsidR="00AE19D7" w:rsidRPr="009828A7" w:rsidRDefault="00AE19D7" w:rsidP="00F9152D">
            <w:pPr>
              <w:jc w:val="center"/>
              <w:rPr>
                <w:rFonts w:ascii="Tw Cen MT" w:eastAsia="Arial Unicode MS" w:hAnsi="Tw Cen MT"/>
                <w:i/>
                <w:sz w:val="24"/>
                <w:szCs w:val="24"/>
              </w:rPr>
            </w:pPr>
          </w:p>
        </w:tc>
      </w:tr>
    </w:tbl>
    <w:p w:rsidR="00AE19D7" w:rsidRPr="009828A7" w:rsidRDefault="00AE19D7" w:rsidP="00AE19D7">
      <w:pPr>
        <w:pStyle w:val="Corpsdetexte"/>
        <w:rPr>
          <w:rFonts w:eastAsia="Arial Unicode MS"/>
          <w:sz w:val="22"/>
          <w:szCs w:val="22"/>
        </w:rPr>
      </w:pPr>
    </w:p>
    <w:p w:rsidR="00AE19D7" w:rsidRPr="009828A7" w:rsidRDefault="00AE19D7" w:rsidP="00AE19D7">
      <w:pPr>
        <w:jc w:val="both"/>
        <w:rPr>
          <w:rFonts w:eastAsia="Arial Unicode MS"/>
          <w:i/>
          <w:sz w:val="22"/>
          <w:szCs w:val="22"/>
          <w:u w:val="single"/>
        </w:rPr>
      </w:pPr>
    </w:p>
    <w:p w:rsidR="00AE19D7" w:rsidRPr="009828A7" w:rsidRDefault="00AE19D7" w:rsidP="00AE19D7">
      <w:pPr>
        <w:jc w:val="both"/>
        <w:rPr>
          <w:rFonts w:eastAsia="Arial Unicode MS"/>
          <w:i/>
          <w:sz w:val="22"/>
          <w:szCs w:val="22"/>
          <w:u w:val="single"/>
        </w:rPr>
      </w:pPr>
      <w:r w:rsidRPr="009828A7">
        <w:rPr>
          <w:rFonts w:eastAsia="Arial Unicode MS"/>
          <w:i/>
          <w:sz w:val="22"/>
          <w:szCs w:val="22"/>
          <w:u w:val="single"/>
        </w:rPr>
        <w:t>RECAPITULATIF DE L’EVALUATION DES CRITERES ESSENTIELS DE QUALIFICATION</w:t>
      </w:r>
    </w:p>
    <w:p w:rsidR="00AE19D7" w:rsidRPr="009828A7" w:rsidRDefault="00AE19D7" w:rsidP="00AE19D7">
      <w:pPr>
        <w:pStyle w:val="Corpsdetexte"/>
        <w:rPr>
          <w:rFonts w:eastAsia="Arial Unicode MS"/>
          <w:sz w:val="22"/>
          <w:szCs w:val="22"/>
        </w:rPr>
      </w:pPr>
    </w:p>
    <w:p w:rsidR="00AE19D7" w:rsidRPr="009828A7" w:rsidRDefault="00AE19D7" w:rsidP="00AE19D7">
      <w:pPr>
        <w:pStyle w:val="Corpsdetexte"/>
        <w:jc w:val="center"/>
        <w:rPr>
          <w:rFonts w:eastAsia="Arial Unicode MS"/>
          <w:sz w:val="22"/>
          <w:szCs w:val="22"/>
        </w:rPr>
      </w:pPr>
      <w:r w:rsidRPr="009828A7">
        <w:rPr>
          <w:rFonts w:eastAsia="Arial Unicode MS"/>
          <w:sz w:val="22"/>
          <w:szCs w:val="22"/>
        </w:rPr>
        <w:t>SOUMISSIONNAIRE : _____________________________________</w:t>
      </w:r>
    </w:p>
    <w:p w:rsidR="00AE19D7" w:rsidRPr="009828A7" w:rsidRDefault="00AE19D7" w:rsidP="00AE19D7">
      <w:pPr>
        <w:pStyle w:val="Corpsdetexte"/>
        <w:rPr>
          <w:rFonts w:eastAsia="Arial Unicode MS"/>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961"/>
        <w:gridCol w:w="1134"/>
        <w:gridCol w:w="851"/>
        <w:gridCol w:w="2126"/>
      </w:tblGrid>
      <w:tr w:rsidR="00AE19D7" w:rsidRPr="009828A7" w:rsidTr="00F9152D">
        <w:trPr>
          <w:trHeight w:val="400"/>
        </w:trPr>
        <w:tc>
          <w:tcPr>
            <w:tcW w:w="817" w:type="dxa"/>
            <w:vAlign w:val="center"/>
          </w:tcPr>
          <w:p w:rsidR="00AE19D7" w:rsidRPr="009828A7" w:rsidRDefault="00AE19D7" w:rsidP="00F9152D">
            <w:pPr>
              <w:pStyle w:val="Corpsdetexte"/>
              <w:jc w:val="center"/>
              <w:rPr>
                <w:rFonts w:eastAsia="Arial Unicode MS"/>
                <w:sz w:val="22"/>
                <w:szCs w:val="22"/>
              </w:rPr>
            </w:pPr>
            <w:r w:rsidRPr="009828A7">
              <w:rPr>
                <w:rFonts w:eastAsia="Arial Unicode MS"/>
                <w:sz w:val="22"/>
                <w:szCs w:val="22"/>
              </w:rPr>
              <w:t>N°</w:t>
            </w:r>
          </w:p>
        </w:tc>
        <w:tc>
          <w:tcPr>
            <w:tcW w:w="4961" w:type="dxa"/>
            <w:vAlign w:val="center"/>
          </w:tcPr>
          <w:p w:rsidR="00AE19D7" w:rsidRPr="009828A7" w:rsidRDefault="00AE19D7" w:rsidP="00F9152D">
            <w:pPr>
              <w:pStyle w:val="Corpsdetexte"/>
              <w:jc w:val="center"/>
              <w:rPr>
                <w:rFonts w:eastAsia="Arial Unicode MS"/>
                <w:sz w:val="22"/>
                <w:szCs w:val="22"/>
              </w:rPr>
            </w:pPr>
            <w:r w:rsidRPr="009828A7">
              <w:rPr>
                <w:rFonts w:eastAsia="Arial Unicode MS"/>
                <w:sz w:val="22"/>
                <w:szCs w:val="22"/>
              </w:rPr>
              <w:t>DESIGNATION CRITERE ESSENTIEL</w:t>
            </w:r>
          </w:p>
        </w:tc>
        <w:tc>
          <w:tcPr>
            <w:tcW w:w="1985" w:type="dxa"/>
            <w:gridSpan w:val="2"/>
            <w:vAlign w:val="center"/>
          </w:tcPr>
          <w:p w:rsidR="00AE19D7" w:rsidRPr="009828A7" w:rsidRDefault="00AE19D7" w:rsidP="00F9152D">
            <w:pPr>
              <w:pStyle w:val="Corpsdetexte"/>
              <w:jc w:val="center"/>
              <w:rPr>
                <w:rFonts w:eastAsia="Arial Unicode MS"/>
                <w:sz w:val="22"/>
                <w:szCs w:val="22"/>
              </w:rPr>
            </w:pPr>
            <w:r w:rsidRPr="009828A7">
              <w:rPr>
                <w:rFonts w:eastAsia="Arial Unicode MS"/>
                <w:sz w:val="22"/>
                <w:szCs w:val="22"/>
              </w:rPr>
              <w:t>EVALUATION</w:t>
            </w:r>
          </w:p>
        </w:tc>
        <w:tc>
          <w:tcPr>
            <w:tcW w:w="2126" w:type="dxa"/>
            <w:vAlign w:val="center"/>
          </w:tcPr>
          <w:p w:rsidR="00AE19D7" w:rsidRPr="009828A7" w:rsidRDefault="00AE19D7" w:rsidP="00F9152D">
            <w:pPr>
              <w:pStyle w:val="Corpsdetexte"/>
              <w:jc w:val="center"/>
              <w:rPr>
                <w:rFonts w:eastAsia="Arial Unicode MS"/>
                <w:sz w:val="22"/>
                <w:szCs w:val="22"/>
              </w:rPr>
            </w:pPr>
            <w:r w:rsidRPr="009828A7">
              <w:rPr>
                <w:rFonts w:eastAsia="Arial Unicode MS"/>
                <w:sz w:val="22"/>
                <w:szCs w:val="22"/>
              </w:rPr>
              <w:t>OBSERVATIONS</w:t>
            </w:r>
          </w:p>
        </w:tc>
      </w:tr>
      <w:tr w:rsidR="00AE19D7" w:rsidRPr="009828A7" w:rsidTr="00F9152D">
        <w:trPr>
          <w:trHeight w:val="227"/>
        </w:trPr>
        <w:tc>
          <w:tcPr>
            <w:tcW w:w="817" w:type="dxa"/>
            <w:vAlign w:val="center"/>
          </w:tcPr>
          <w:p w:rsidR="00AE19D7" w:rsidRPr="009828A7" w:rsidRDefault="00AE19D7" w:rsidP="00F9152D">
            <w:pPr>
              <w:pStyle w:val="Corpsdetexte"/>
              <w:jc w:val="center"/>
              <w:rPr>
                <w:rFonts w:eastAsia="Arial Unicode MS"/>
                <w:sz w:val="22"/>
                <w:szCs w:val="22"/>
              </w:rPr>
            </w:pPr>
            <w:r w:rsidRPr="009828A7">
              <w:rPr>
                <w:rFonts w:eastAsia="Arial Unicode MS"/>
                <w:sz w:val="22"/>
                <w:szCs w:val="22"/>
              </w:rPr>
              <w:t>A</w:t>
            </w:r>
          </w:p>
        </w:tc>
        <w:tc>
          <w:tcPr>
            <w:tcW w:w="4961" w:type="dxa"/>
            <w:vAlign w:val="center"/>
          </w:tcPr>
          <w:p w:rsidR="00AE19D7" w:rsidRPr="009828A7" w:rsidRDefault="00AE19D7" w:rsidP="00F9152D">
            <w:pPr>
              <w:pStyle w:val="Corpsdetexte"/>
              <w:jc w:val="both"/>
              <w:rPr>
                <w:rFonts w:eastAsia="Arial Unicode MS"/>
                <w:sz w:val="22"/>
                <w:szCs w:val="22"/>
              </w:rPr>
            </w:pPr>
            <w:r w:rsidRPr="009828A7">
              <w:rPr>
                <w:rFonts w:eastAsia="Arial Unicode MS"/>
                <w:sz w:val="22"/>
                <w:szCs w:val="22"/>
              </w:rPr>
              <w:t>CAPACITE FINANCIERE</w:t>
            </w:r>
          </w:p>
        </w:tc>
        <w:tc>
          <w:tcPr>
            <w:tcW w:w="1134" w:type="dxa"/>
          </w:tcPr>
          <w:p w:rsidR="00AE19D7" w:rsidRPr="009828A7" w:rsidRDefault="00AE19D7" w:rsidP="00F9152D">
            <w:pPr>
              <w:jc w:val="center"/>
            </w:pPr>
            <w:r w:rsidRPr="009828A7">
              <w:rPr>
                <w:rFonts w:eastAsia="Arial Unicode MS"/>
                <w:b/>
                <w:sz w:val="22"/>
                <w:szCs w:val="22"/>
              </w:rPr>
              <w:t>Oui</w:t>
            </w:r>
          </w:p>
        </w:tc>
        <w:tc>
          <w:tcPr>
            <w:tcW w:w="851" w:type="dxa"/>
            <w:vAlign w:val="center"/>
          </w:tcPr>
          <w:p w:rsidR="00AE19D7" w:rsidRPr="009828A7" w:rsidRDefault="00AE19D7" w:rsidP="00F9152D">
            <w:pPr>
              <w:pStyle w:val="Corpsdetexte"/>
              <w:jc w:val="center"/>
              <w:rPr>
                <w:rFonts w:eastAsia="Arial Unicode MS"/>
                <w:sz w:val="22"/>
                <w:szCs w:val="22"/>
              </w:rPr>
            </w:pPr>
          </w:p>
        </w:tc>
        <w:tc>
          <w:tcPr>
            <w:tcW w:w="2126" w:type="dxa"/>
            <w:vAlign w:val="center"/>
          </w:tcPr>
          <w:p w:rsidR="00AE19D7" w:rsidRPr="009828A7" w:rsidRDefault="00AE19D7" w:rsidP="00F9152D">
            <w:pPr>
              <w:pStyle w:val="Corpsdetexte"/>
              <w:jc w:val="center"/>
              <w:rPr>
                <w:rFonts w:eastAsia="Arial Unicode MS"/>
                <w:sz w:val="22"/>
                <w:szCs w:val="22"/>
              </w:rPr>
            </w:pPr>
          </w:p>
        </w:tc>
      </w:tr>
      <w:tr w:rsidR="00AE19D7" w:rsidRPr="009828A7" w:rsidTr="00F9152D">
        <w:trPr>
          <w:trHeight w:val="227"/>
        </w:trPr>
        <w:tc>
          <w:tcPr>
            <w:tcW w:w="817" w:type="dxa"/>
            <w:vAlign w:val="center"/>
          </w:tcPr>
          <w:p w:rsidR="00AE19D7" w:rsidRPr="009828A7" w:rsidRDefault="00AE19D7" w:rsidP="00F9152D">
            <w:pPr>
              <w:pStyle w:val="Corpsdetexte"/>
              <w:jc w:val="center"/>
              <w:rPr>
                <w:rFonts w:eastAsia="Arial Unicode MS"/>
                <w:sz w:val="22"/>
                <w:szCs w:val="22"/>
              </w:rPr>
            </w:pPr>
            <w:r w:rsidRPr="009828A7">
              <w:rPr>
                <w:rFonts w:eastAsia="Arial Unicode MS"/>
                <w:sz w:val="22"/>
                <w:szCs w:val="22"/>
              </w:rPr>
              <w:t>B</w:t>
            </w:r>
          </w:p>
        </w:tc>
        <w:tc>
          <w:tcPr>
            <w:tcW w:w="4961" w:type="dxa"/>
            <w:vAlign w:val="center"/>
          </w:tcPr>
          <w:p w:rsidR="00AE19D7" w:rsidRPr="009828A7" w:rsidRDefault="00AE19D7" w:rsidP="00F9152D">
            <w:pPr>
              <w:pStyle w:val="Corpsdetexte"/>
              <w:jc w:val="both"/>
              <w:rPr>
                <w:rFonts w:eastAsia="Arial Unicode MS"/>
                <w:sz w:val="22"/>
                <w:szCs w:val="22"/>
              </w:rPr>
            </w:pPr>
            <w:r w:rsidRPr="009828A7">
              <w:rPr>
                <w:rFonts w:eastAsia="Arial Unicode MS"/>
                <w:sz w:val="22"/>
                <w:szCs w:val="22"/>
              </w:rPr>
              <w:t>REFERENCES DE L’ENTREPRISE</w:t>
            </w:r>
          </w:p>
        </w:tc>
        <w:tc>
          <w:tcPr>
            <w:tcW w:w="1134" w:type="dxa"/>
          </w:tcPr>
          <w:p w:rsidR="00AE19D7" w:rsidRPr="009828A7" w:rsidRDefault="00AE19D7" w:rsidP="00F9152D">
            <w:pPr>
              <w:jc w:val="center"/>
            </w:pPr>
            <w:r w:rsidRPr="009828A7">
              <w:rPr>
                <w:rFonts w:eastAsia="Arial Unicode MS"/>
                <w:b/>
                <w:sz w:val="22"/>
                <w:szCs w:val="22"/>
              </w:rPr>
              <w:t>Oui</w:t>
            </w:r>
          </w:p>
        </w:tc>
        <w:tc>
          <w:tcPr>
            <w:tcW w:w="851" w:type="dxa"/>
            <w:vAlign w:val="center"/>
          </w:tcPr>
          <w:p w:rsidR="00AE19D7" w:rsidRPr="009828A7" w:rsidRDefault="00AE19D7" w:rsidP="00F9152D">
            <w:pPr>
              <w:pStyle w:val="Corpsdetexte"/>
              <w:jc w:val="center"/>
              <w:rPr>
                <w:rFonts w:eastAsia="Arial Unicode MS"/>
                <w:sz w:val="22"/>
                <w:szCs w:val="22"/>
              </w:rPr>
            </w:pPr>
          </w:p>
        </w:tc>
        <w:tc>
          <w:tcPr>
            <w:tcW w:w="2126" w:type="dxa"/>
            <w:vAlign w:val="center"/>
          </w:tcPr>
          <w:p w:rsidR="00AE19D7" w:rsidRPr="009828A7" w:rsidRDefault="00AE19D7" w:rsidP="00F9152D">
            <w:pPr>
              <w:pStyle w:val="Corpsdetexte"/>
              <w:jc w:val="center"/>
              <w:rPr>
                <w:rFonts w:eastAsia="Arial Unicode MS"/>
                <w:sz w:val="22"/>
                <w:szCs w:val="22"/>
              </w:rPr>
            </w:pPr>
          </w:p>
        </w:tc>
      </w:tr>
      <w:tr w:rsidR="00AE19D7" w:rsidRPr="009828A7" w:rsidTr="00F9152D">
        <w:trPr>
          <w:trHeight w:val="227"/>
        </w:trPr>
        <w:tc>
          <w:tcPr>
            <w:tcW w:w="817" w:type="dxa"/>
            <w:vAlign w:val="center"/>
          </w:tcPr>
          <w:p w:rsidR="00AE19D7" w:rsidRPr="009828A7" w:rsidRDefault="00AE19D7" w:rsidP="00F9152D">
            <w:pPr>
              <w:pStyle w:val="Corpsdetexte"/>
              <w:jc w:val="center"/>
              <w:rPr>
                <w:rFonts w:eastAsia="Arial Unicode MS"/>
                <w:sz w:val="22"/>
                <w:szCs w:val="22"/>
              </w:rPr>
            </w:pPr>
            <w:r w:rsidRPr="009828A7">
              <w:rPr>
                <w:rFonts w:eastAsia="Arial Unicode MS"/>
                <w:sz w:val="22"/>
                <w:szCs w:val="22"/>
              </w:rPr>
              <w:t>C</w:t>
            </w:r>
          </w:p>
        </w:tc>
        <w:tc>
          <w:tcPr>
            <w:tcW w:w="4961" w:type="dxa"/>
            <w:vAlign w:val="center"/>
          </w:tcPr>
          <w:p w:rsidR="00AE19D7" w:rsidRPr="009828A7" w:rsidRDefault="00AE19D7" w:rsidP="00F9152D">
            <w:pPr>
              <w:pStyle w:val="Corpsdetexte"/>
              <w:jc w:val="both"/>
              <w:rPr>
                <w:rFonts w:eastAsia="Arial Unicode MS"/>
                <w:sz w:val="22"/>
                <w:szCs w:val="22"/>
              </w:rPr>
            </w:pPr>
            <w:r w:rsidRPr="009828A7">
              <w:rPr>
                <w:rFonts w:eastAsia="Arial Unicode MS"/>
                <w:sz w:val="22"/>
                <w:szCs w:val="22"/>
              </w:rPr>
              <w:t>COMPREHENSION DU PROJET</w:t>
            </w:r>
          </w:p>
        </w:tc>
        <w:tc>
          <w:tcPr>
            <w:tcW w:w="1134" w:type="dxa"/>
          </w:tcPr>
          <w:p w:rsidR="00AE19D7" w:rsidRPr="009828A7" w:rsidRDefault="00AE19D7" w:rsidP="00F9152D">
            <w:pPr>
              <w:jc w:val="center"/>
            </w:pPr>
            <w:r w:rsidRPr="009828A7">
              <w:rPr>
                <w:rFonts w:eastAsia="Arial Unicode MS"/>
                <w:b/>
                <w:sz w:val="22"/>
                <w:szCs w:val="22"/>
              </w:rPr>
              <w:t>Oui</w:t>
            </w:r>
          </w:p>
        </w:tc>
        <w:tc>
          <w:tcPr>
            <w:tcW w:w="851" w:type="dxa"/>
            <w:vAlign w:val="center"/>
          </w:tcPr>
          <w:p w:rsidR="00AE19D7" w:rsidRPr="009828A7" w:rsidRDefault="00AE19D7" w:rsidP="00F9152D">
            <w:pPr>
              <w:pStyle w:val="Corpsdetexte"/>
              <w:jc w:val="center"/>
              <w:rPr>
                <w:rFonts w:eastAsia="Arial Unicode MS"/>
                <w:sz w:val="22"/>
                <w:szCs w:val="22"/>
              </w:rPr>
            </w:pPr>
          </w:p>
        </w:tc>
        <w:tc>
          <w:tcPr>
            <w:tcW w:w="2126" w:type="dxa"/>
            <w:vAlign w:val="center"/>
          </w:tcPr>
          <w:p w:rsidR="00AE19D7" w:rsidRPr="009828A7" w:rsidRDefault="00AE19D7" w:rsidP="00F9152D">
            <w:pPr>
              <w:pStyle w:val="Corpsdetexte"/>
              <w:jc w:val="center"/>
              <w:rPr>
                <w:rFonts w:eastAsia="Arial Unicode MS"/>
                <w:sz w:val="22"/>
                <w:szCs w:val="22"/>
              </w:rPr>
            </w:pPr>
          </w:p>
        </w:tc>
      </w:tr>
      <w:tr w:rsidR="00AE19D7" w:rsidRPr="009828A7" w:rsidTr="00F9152D">
        <w:trPr>
          <w:trHeight w:val="227"/>
        </w:trPr>
        <w:tc>
          <w:tcPr>
            <w:tcW w:w="817" w:type="dxa"/>
            <w:vAlign w:val="center"/>
          </w:tcPr>
          <w:p w:rsidR="00AE19D7" w:rsidRPr="009828A7" w:rsidRDefault="00AE19D7" w:rsidP="00F9152D">
            <w:pPr>
              <w:pStyle w:val="Corpsdetexte"/>
              <w:jc w:val="center"/>
              <w:rPr>
                <w:rFonts w:eastAsia="Arial Unicode MS"/>
                <w:sz w:val="22"/>
                <w:szCs w:val="22"/>
              </w:rPr>
            </w:pPr>
            <w:r w:rsidRPr="009828A7">
              <w:rPr>
                <w:rFonts w:eastAsia="Arial Unicode MS"/>
                <w:sz w:val="22"/>
                <w:szCs w:val="22"/>
              </w:rPr>
              <w:t>D</w:t>
            </w:r>
          </w:p>
        </w:tc>
        <w:tc>
          <w:tcPr>
            <w:tcW w:w="4961" w:type="dxa"/>
            <w:vAlign w:val="center"/>
          </w:tcPr>
          <w:p w:rsidR="00AE19D7" w:rsidRPr="009828A7" w:rsidRDefault="00AE19D7" w:rsidP="00F9152D">
            <w:pPr>
              <w:pStyle w:val="Corpsdetexte"/>
              <w:jc w:val="both"/>
              <w:rPr>
                <w:rFonts w:eastAsia="Arial Unicode MS"/>
                <w:sz w:val="22"/>
                <w:szCs w:val="22"/>
              </w:rPr>
            </w:pPr>
            <w:r w:rsidRPr="009828A7">
              <w:rPr>
                <w:rFonts w:eastAsia="Arial Unicode MS"/>
                <w:sz w:val="22"/>
                <w:szCs w:val="22"/>
              </w:rPr>
              <w:t>EXPERIENCE DU PERSONNEL D’ENCADREMENT</w:t>
            </w:r>
          </w:p>
        </w:tc>
        <w:tc>
          <w:tcPr>
            <w:tcW w:w="1134" w:type="dxa"/>
          </w:tcPr>
          <w:p w:rsidR="00AE19D7" w:rsidRPr="009828A7" w:rsidRDefault="00AE19D7" w:rsidP="00F9152D">
            <w:pPr>
              <w:jc w:val="center"/>
            </w:pPr>
            <w:r w:rsidRPr="009828A7">
              <w:rPr>
                <w:rFonts w:eastAsia="Arial Unicode MS"/>
                <w:b/>
                <w:sz w:val="22"/>
                <w:szCs w:val="22"/>
              </w:rPr>
              <w:t>Oui</w:t>
            </w:r>
          </w:p>
        </w:tc>
        <w:tc>
          <w:tcPr>
            <w:tcW w:w="851" w:type="dxa"/>
            <w:vAlign w:val="center"/>
          </w:tcPr>
          <w:p w:rsidR="00AE19D7" w:rsidRPr="009828A7" w:rsidRDefault="00AE19D7" w:rsidP="00F9152D">
            <w:pPr>
              <w:pStyle w:val="Corpsdetexte"/>
              <w:jc w:val="center"/>
              <w:rPr>
                <w:rFonts w:eastAsia="Arial Unicode MS"/>
                <w:sz w:val="22"/>
                <w:szCs w:val="22"/>
              </w:rPr>
            </w:pPr>
          </w:p>
        </w:tc>
        <w:tc>
          <w:tcPr>
            <w:tcW w:w="2126" w:type="dxa"/>
            <w:vAlign w:val="center"/>
          </w:tcPr>
          <w:p w:rsidR="00AE19D7" w:rsidRPr="009828A7" w:rsidRDefault="00AE19D7" w:rsidP="00F9152D">
            <w:pPr>
              <w:pStyle w:val="Corpsdetexte"/>
              <w:jc w:val="center"/>
              <w:rPr>
                <w:rFonts w:eastAsia="Arial Unicode MS"/>
                <w:sz w:val="22"/>
                <w:szCs w:val="22"/>
              </w:rPr>
            </w:pPr>
          </w:p>
        </w:tc>
      </w:tr>
      <w:tr w:rsidR="00AE19D7" w:rsidRPr="009828A7" w:rsidTr="00F9152D">
        <w:trPr>
          <w:trHeight w:val="227"/>
        </w:trPr>
        <w:tc>
          <w:tcPr>
            <w:tcW w:w="817" w:type="dxa"/>
            <w:vAlign w:val="center"/>
          </w:tcPr>
          <w:p w:rsidR="00AE19D7" w:rsidRPr="009828A7" w:rsidRDefault="00AE19D7" w:rsidP="00F9152D">
            <w:pPr>
              <w:pStyle w:val="Corpsdetexte"/>
              <w:jc w:val="center"/>
              <w:rPr>
                <w:rFonts w:eastAsia="Arial Unicode MS"/>
                <w:sz w:val="22"/>
                <w:szCs w:val="22"/>
              </w:rPr>
            </w:pPr>
            <w:r w:rsidRPr="009828A7">
              <w:rPr>
                <w:rFonts w:eastAsia="Arial Unicode MS"/>
                <w:sz w:val="22"/>
                <w:szCs w:val="22"/>
              </w:rPr>
              <w:t>E</w:t>
            </w:r>
          </w:p>
        </w:tc>
        <w:tc>
          <w:tcPr>
            <w:tcW w:w="4961" w:type="dxa"/>
            <w:vAlign w:val="center"/>
          </w:tcPr>
          <w:p w:rsidR="00AE19D7" w:rsidRPr="009828A7" w:rsidRDefault="00AE19D7" w:rsidP="00F9152D">
            <w:pPr>
              <w:pStyle w:val="Corpsdetexte"/>
              <w:jc w:val="both"/>
              <w:rPr>
                <w:rFonts w:eastAsia="Arial Unicode MS"/>
                <w:sz w:val="22"/>
                <w:szCs w:val="22"/>
              </w:rPr>
            </w:pPr>
            <w:r w:rsidRPr="009828A7">
              <w:rPr>
                <w:rFonts w:eastAsia="Arial Unicode MS"/>
                <w:sz w:val="22"/>
                <w:szCs w:val="22"/>
              </w:rPr>
              <w:t>MATERIEL ET EQUIPEMENT ESSENTIEL</w:t>
            </w:r>
          </w:p>
        </w:tc>
        <w:tc>
          <w:tcPr>
            <w:tcW w:w="1134" w:type="dxa"/>
          </w:tcPr>
          <w:p w:rsidR="00AE19D7" w:rsidRPr="009828A7" w:rsidRDefault="00AE19D7" w:rsidP="00F9152D">
            <w:pPr>
              <w:jc w:val="center"/>
            </w:pPr>
            <w:r w:rsidRPr="009828A7">
              <w:rPr>
                <w:rFonts w:eastAsia="Arial Unicode MS"/>
                <w:b/>
                <w:sz w:val="22"/>
                <w:szCs w:val="22"/>
              </w:rPr>
              <w:t>Oui</w:t>
            </w:r>
          </w:p>
        </w:tc>
        <w:tc>
          <w:tcPr>
            <w:tcW w:w="851" w:type="dxa"/>
            <w:vAlign w:val="center"/>
          </w:tcPr>
          <w:p w:rsidR="00AE19D7" w:rsidRPr="009828A7" w:rsidRDefault="00AE19D7" w:rsidP="00F9152D">
            <w:pPr>
              <w:pStyle w:val="Corpsdetexte"/>
              <w:jc w:val="center"/>
              <w:rPr>
                <w:rFonts w:eastAsia="Arial Unicode MS"/>
                <w:sz w:val="22"/>
                <w:szCs w:val="22"/>
              </w:rPr>
            </w:pPr>
          </w:p>
        </w:tc>
        <w:tc>
          <w:tcPr>
            <w:tcW w:w="2126" w:type="dxa"/>
            <w:vAlign w:val="center"/>
          </w:tcPr>
          <w:p w:rsidR="00AE19D7" w:rsidRPr="009828A7" w:rsidRDefault="00AE19D7" w:rsidP="00F9152D">
            <w:pPr>
              <w:pStyle w:val="Corpsdetexte"/>
              <w:jc w:val="center"/>
              <w:rPr>
                <w:rFonts w:eastAsia="Arial Unicode MS"/>
                <w:sz w:val="22"/>
                <w:szCs w:val="22"/>
              </w:rPr>
            </w:pPr>
          </w:p>
        </w:tc>
      </w:tr>
      <w:tr w:rsidR="00AE19D7" w:rsidRPr="009828A7" w:rsidTr="00F9152D">
        <w:trPr>
          <w:trHeight w:val="402"/>
        </w:trPr>
        <w:tc>
          <w:tcPr>
            <w:tcW w:w="5778" w:type="dxa"/>
            <w:gridSpan w:val="2"/>
            <w:vAlign w:val="center"/>
          </w:tcPr>
          <w:p w:rsidR="00AE19D7" w:rsidRPr="009828A7" w:rsidRDefault="00AE19D7" w:rsidP="00F9152D">
            <w:pPr>
              <w:pStyle w:val="Corpsdetexte"/>
              <w:jc w:val="center"/>
              <w:rPr>
                <w:rFonts w:eastAsia="Arial Unicode MS"/>
                <w:b/>
                <w:sz w:val="22"/>
                <w:szCs w:val="22"/>
              </w:rPr>
            </w:pPr>
            <w:r w:rsidRPr="009828A7">
              <w:rPr>
                <w:rFonts w:eastAsia="Arial Unicode MS"/>
                <w:b/>
                <w:sz w:val="22"/>
                <w:szCs w:val="22"/>
              </w:rPr>
              <w:t>TOTAL</w:t>
            </w:r>
          </w:p>
        </w:tc>
        <w:tc>
          <w:tcPr>
            <w:tcW w:w="1134" w:type="dxa"/>
          </w:tcPr>
          <w:p w:rsidR="00AE19D7" w:rsidRPr="009828A7" w:rsidRDefault="00AE19D7" w:rsidP="00F9152D">
            <w:pPr>
              <w:pStyle w:val="Corpsdetexte"/>
              <w:spacing w:after="120"/>
              <w:jc w:val="center"/>
              <w:rPr>
                <w:rFonts w:eastAsia="Arial Unicode MS"/>
                <w:b/>
                <w:sz w:val="22"/>
                <w:szCs w:val="22"/>
              </w:rPr>
            </w:pPr>
            <w:r w:rsidRPr="009828A7">
              <w:rPr>
                <w:rFonts w:eastAsia="Arial Unicode MS"/>
                <w:b/>
                <w:sz w:val="22"/>
                <w:szCs w:val="22"/>
              </w:rPr>
              <w:t>05 Oui</w:t>
            </w:r>
          </w:p>
        </w:tc>
        <w:tc>
          <w:tcPr>
            <w:tcW w:w="851" w:type="dxa"/>
          </w:tcPr>
          <w:p w:rsidR="00AE19D7" w:rsidRPr="009828A7" w:rsidRDefault="00AE19D7" w:rsidP="00F9152D">
            <w:pPr>
              <w:pStyle w:val="Corpsdetexte"/>
              <w:spacing w:after="240"/>
              <w:rPr>
                <w:rFonts w:eastAsia="Arial Unicode MS"/>
                <w:sz w:val="22"/>
                <w:szCs w:val="22"/>
              </w:rPr>
            </w:pPr>
          </w:p>
        </w:tc>
        <w:tc>
          <w:tcPr>
            <w:tcW w:w="2126" w:type="dxa"/>
          </w:tcPr>
          <w:p w:rsidR="00AE19D7" w:rsidRPr="009828A7" w:rsidRDefault="00AE19D7" w:rsidP="00F9152D">
            <w:pPr>
              <w:pStyle w:val="Corpsdetexte"/>
              <w:spacing w:after="120"/>
              <w:rPr>
                <w:rFonts w:eastAsia="Arial Unicode MS"/>
                <w:sz w:val="22"/>
                <w:szCs w:val="22"/>
              </w:rPr>
            </w:pPr>
          </w:p>
        </w:tc>
      </w:tr>
    </w:tbl>
    <w:p w:rsidR="00AE19D7" w:rsidRPr="009828A7" w:rsidRDefault="00AE19D7" w:rsidP="00AE19D7">
      <w:pPr>
        <w:pStyle w:val="Corpsdetexte"/>
        <w:rPr>
          <w:rFonts w:eastAsia="Arial Unicode MS"/>
          <w:sz w:val="22"/>
          <w:szCs w:val="22"/>
        </w:rPr>
      </w:pPr>
    </w:p>
    <w:p w:rsidR="00AE19D7" w:rsidRPr="009828A7" w:rsidRDefault="00AE19D7" w:rsidP="00AE19D7">
      <w:pPr>
        <w:pStyle w:val="Corpsdetexte"/>
        <w:rPr>
          <w:rFonts w:eastAsia="Arial Unicode MS"/>
          <w:sz w:val="22"/>
          <w:szCs w:val="22"/>
        </w:rPr>
      </w:pPr>
    </w:p>
    <w:p w:rsidR="00AE19D7" w:rsidRPr="009828A7" w:rsidRDefault="00AE19D7" w:rsidP="00AE19D7">
      <w:pPr>
        <w:spacing w:line="276" w:lineRule="auto"/>
        <w:jc w:val="both"/>
        <w:rPr>
          <w:rFonts w:eastAsia="Arial Unicode MS"/>
          <w:sz w:val="22"/>
          <w:szCs w:val="22"/>
        </w:rPr>
      </w:pPr>
      <w:r w:rsidRPr="009828A7">
        <w:rPr>
          <w:rFonts w:eastAsia="Arial Unicode MS"/>
          <w:b/>
          <w:i/>
          <w:sz w:val="22"/>
          <w:szCs w:val="22"/>
          <w:u w:val="single"/>
        </w:rPr>
        <w:t>N.B</w:t>
      </w:r>
      <w:r w:rsidRPr="009828A7">
        <w:rPr>
          <w:rFonts w:eastAsia="Arial Unicode MS"/>
          <w:sz w:val="22"/>
          <w:szCs w:val="22"/>
        </w:rPr>
        <w:t xml:space="preserve"> : </w:t>
      </w:r>
    </w:p>
    <w:p w:rsidR="00AE19D7" w:rsidRPr="009828A7" w:rsidRDefault="00AE19D7" w:rsidP="00AE19D7">
      <w:pPr>
        <w:numPr>
          <w:ilvl w:val="0"/>
          <w:numId w:val="56"/>
        </w:numPr>
        <w:spacing w:before="60" w:line="276" w:lineRule="auto"/>
        <w:jc w:val="both"/>
        <w:rPr>
          <w:rFonts w:eastAsia="Arial Unicode MS"/>
          <w:sz w:val="22"/>
          <w:szCs w:val="22"/>
          <w:lang w:eastAsia="en-US"/>
        </w:rPr>
      </w:pPr>
      <w:r w:rsidRPr="009828A7">
        <w:rPr>
          <w:rFonts w:eastAsia="Arial Unicode MS"/>
          <w:sz w:val="22"/>
          <w:szCs w:val="22"/>
          <w:lang w:eastAsia="en-US"/>
        </w:rPr>
        <w:t>Seules les offres financières des soumissionnaires dont les offres techniques seront jugées recevables seront évaluées ;</w:t>
      </w:r>
    </w:p>
    <w:p w:rsidR="00AE19D7" w:rsidRPr="009828A7" w:rsidRDefault="00AE19D7" w:rsidP="00AE19D7">
      <w:pPr>
        <w:numPr>
          <w:ilvl w:val="0"/>
          <w:numId w:val="56"/>
        </w:numPr>
        <w:spacing w:before="60" w:line="276" w:lineRule="auto"/>
        <w:jc w:val="both"/>
        <w:rPr>
          <w:rFonts w:eastAsia="Arial Unicode MS"/>
          <w:sz w:val="22"/>
          <w:szCs w:val="22"/>
          <w:lang w:eastAsia="en-US"/>
        </w:rPr>
      </w:pPr>
      <w:r w:rsidRPr="009828A7">
        <w:rPr>
          <w:rFonts w:eastAsia="Arial Unicode MS"/>
          <w:sz w:val="22"/>
          <w:szCs w:val="22"/>
          <w:lang w:eastAsia="en-US"/>
        </w:rPr>
        <w:t>Les offres techniques des soumissionnaires qui obtiendront un pourcentage de « Oui » supérieur ou égale à 80% de la note technique (dont au moins 4 Oui/05 Oui sur les cinq (05) critères A ; B ; C ; D ; E) seront jugées recevables.</w:t>
      </w:r>
    </w:p>
    <w:p w:rsidR="00AE19D7" w:rsidRPr="009828A7" w:rsidRDefault="00AE19D7" w:rsidP="00AE19D7">
      <w:pPr>
        <w:pStyle w:val="Corpsdetexte"/>
        <w:rPr>
          <w:rFonts w:eastAsia="Arial Unicode MS"/>
          <w:sz w:val="22"/>
          <w:szCs w:val="22"/>
        </w:rPr>
      </w:pPr>
    </w:p>
    <w:p w:rsidR="00AE19D7" w:rsidRPr="009828A7" w:rsidRDefault="00AE19D7" w:rsidP="00AE19D7">
      <w:pPr>
        <w:pStyle w:val="Corpsdetexte"/>
        <w:rPr>
          <w:rFonts w:eastAsia="Arial Unicode MS"/>
          <w:sz w:val="22"/>
          <w:szCs w:val="22"/>
        </w:rPr>
      </w:pPr>
      <w:r w:rsidRPr="009828A7">
        <w:rPr>
          <w:rFonts w:eastAsia="Arial Unicode MS"/>
          <w:b/>
          <w:sz w:val="22"/>
          <w:szCs w:val="22"/>
          <w:u w:val="single"/>
        </w:rPr>
        <w:t>DECISION DE L’EVALUATION</w:t>
      </w:r>
      <w:r w:rsidRPr="009828A7">
        <w:rPr>
          <w:rFonts w:eastAsia="Arial Unicode MS"/>
          <w:sz w:val="22"/>
          <w:szCs w:val="22"/>
        </w:rPr>
        <w:t xml:space="preserve"> : </w:t>
      </w:r>
    </w:p>
    <w:p w:rsidR="00AE19D7" w:rsidRPr="009828A7" w:rsidRDefault="00AE19D7" w:rsidP="00AE19D7">
      <w:pPr>
        <w:pStyle w:val="Corpsdetexte"/>
        <w:rPr>
          <w:rFonts w:eastAsia="Arial Unicode MS"/>
          <w:sz w:val="22"/>
          <w:szCs w:val="22"/>
        </w:rPr>
      </w:pPr>
    </w:p>
    <w:tbl>
      <w:tblPr>
        <w:tblW w:w="5953" w:type="dxa"/>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977"/>
      </w:tblGrid>
      <w:tr w:rsidR="00AE19D7" w:rsidRPr="009828A7" w:rsidTr="00F9152D">
        <w:tc>
          <w:tcPr>
            <w:tcW w:w="5953" w:type="dxa"/>
            <w:gridSpan w:val="2"/>
          </w:tcPr>
          <w:p w:rsidR="00AE19D7" w:rsidRPr="009828A7" w:rsidRDefault="00AE19D7" w:rsidP="00F9152D">
            <w:pPr>
              <w:pStyle w:val="Corpsdetexte"/>
              <w:jc w:val="center"/>
              <w:rPr>
                <w:rFonts w:eastAsia="Arial Unicode MS"/>
                <w:b/>
                <w:sz w:val="22"/>
                <w:szCs w:val="22"/>
              </w:rPr>
            </w:pPr>
            <w:r w:rsidRPr="009828A7">
              <w:rPr>
                <w:rFonts w:eastAsia="Arial Unicode MS"/>
                <w:b/>
                <w:sz w:val="22"/>
                <w:szCs w:val="22"/>
              </w:rPr>
              <w:t>OFFRE TECHNIQUE JUGEE</w:t>
            </w:r>
          </w:p>
        </w:tc>
      </w:tr>
      <w:tr w:rsidR="00AE19D7" w:rsidRPr="009828A7" w:rsidTr="00F9152D">
        <w:tc>
          <w:tcPr>
            <w:tcW w:w="2976" w:type="dxa"/>
          </w:tcPr>
          <w:p w:rsidR="00AE19D7" w:rsidRPr="009828A7" w:rsidRDefault="00AE19D7" w:rsidP="00F9152D">
            <w:pPr>
              <w:pStyle w:val="Corpsdetexte"/>
              <w:jc w:val="center"/>
              <w:rPr>
                <w:rFonts w:eastAsia="Arial Unicode MS"/>
                <w:b/>
                <w:sz w:val="22"/>
                <w:szCs w:val="22"/>
              </w:rPr>
            </w:pPr>
            <w:r w:rsidRPr="009828A7">
              <w:rPr>
                <w:rFonts w:eastAsia="Arial Unicode MS"/>
                <w:b/>
                <w:sz w:val="22"/>
                <w:szCs w:val="22"/>
              </w:rPr>
              <w:t>RECEVABLE</w:t>
            </w:r>
          </w:p>
        </w:tc>
        <w:tc>
          <w:tcPr>
            <w:tcW w:w="2977" w:type="dxa"/>
          </w:tcPr>
          <w:p w:rsidR="00AE19D7" w:rsidRPr="009828A7" w:rsidRDefault="00AE19D7" w:rsidP="00F9152D">
            <w:pPr>
              <w:pStyle w:val="Corpsdetexte"/>
              <w:jc w:val="center"/>
              <w:rPr>
                <w:rFonts w:eastAsia="Arial Unicode MS"/>
                <w:b/>
                <w:sz w:val="22"/>
                <w:szCs w:val="22"/>
              </w:rPr>
            </w:pPr>
            <w:r w:rsidRPr="009828A7">
              <w:rPr>
                <w:rFonts w:eastAsia="Arial Unicode MS"/>
                <w:b/>
                <w:sz w:val="22"/>
                <w:szCs w:val="22"/>
              </w:rPr>
              <w:t>IRRECEVABLE</w:t>
            </w:r>
          </w:p>
        </w:tc>
      </w:tr>
      <w:tr w:rsidR="00AE19D7" w:rsidRPr="009828A7" w:rsidTr="00F9152D">
        <w:tc>
          <w:tcPr>
            <w:tcW w:w="2976" w:type="dxa"/>
            <w:vAlign w:val="center"/>
          </w:tcPr>
          <w:p w:rsidR="00AE19D7" w:rsidRPr="009828A7" w:rsidRDefault="00AE19D7" w:rsidP="00F9152D">
            <w:pPr>
              <w:pStyle w:val="Corpsdetexte"/>
              <w:jc w:val="center"/>
              <w:rPr>
                <w:rFonts w:eastAsia="Arial Unicode MS"/>
                <w:b/>
                <w:sz w:val="22"/>
                <w:szCs w:val="22"/>
              </w:rPr>
            </w:pPr>
          </w:p>
        </w:tc>
        <w:tc>
          <w:tcPr>
            <w:tcW w:w="2977" w:type="dxa"/>
            <w:vAlign w:val="center"/>
          </w:tcPr>
          <w:p w:rsidR="00AE19D7" w:rsidRPr="009828A7" w:rsidRDefault="00AE19D7" w:rsidP="00F9152D">
            <w:pPr>
              <w:pStyle w:val="Corpsdetexte"/>
              <w:jc w:val="center"/>
              <w:rPr>
                <w:rFonts w:eastAsia="Arial Unicode MS"/>
                <w:b/>
                <w:sz w:val="22"/>
                <w:szCs w:val="22"/>
              </w:rPr>
            </w:pPr>
          </w:p>
        </w:tc>
      </w:tr>
    </w:tbl>
    <w:p w:rsidR="00AE19D7" w:rsidRPr="009828A7" w:rsidRDefault="00AE19D7" w:rsidP="00AE19D7">
      <w:pPr>
        <w:pStyle w:val="Corpsdetexte"/>
        <w:rPr>
          <w:rFonts w:eastAsia="Arial Unicode MS"/>
          <w:sz w:val="22"/>
          <w:szCs w:val="22"/>
        </w:rPr>
      </w:pPr>
    </w:p>
    <w:p w:rsidR="00AE19D7" w:rsidRPr="009828A7" w:rsidRDefault="00AE19D7" w:rsidP="00AE19D7">
      <w:pPr>
        <w:pStyle w:val="Corpsdetexte"/>
        <w:rPr>
          <w:rFonts w:eastAsia="Arial Unicode MS"/>
          <w:sz w:val="22"/>
          <w:szCs w:val="22"/>
        </w:rPr>
      </w:pPr>
    </w:p>
    <w:p w:rsidR="00AE19D7" w:rsidRPr="009828A7" w:rsidRDefault="00AE19D7" w:rsidP="00AE19D7">
      <w:pPr>
        <w:pStyle w:val="Corpsdetexte"/>
        <w:rPr>
          <w:rFonts w:eastAsia="Arial Unicode MS"/>
          <w:sz w:val="22"/>
          <w:szCs w:val="22"/>
        </w:rPr>
      </w:pPr>
    </w:p>
    <w:p w:rsidR="00AE19D7" w:rsidRPr="009828A7" w:rsidRDefault="00AE19D7" w:rsidP="00AE19D7">
      <w:pPr>
        <w:pStyle w:val="Corpsdetexte"/>
        <w:rPr>
          <w:rFonts w:eastAsia="Arial Unicode MS"/>
          <w:sz w:val="22"/>
          <w:szCs w:val="22"/>
        </w:rPr>
      </w:pPr>
    </w:p>
    <w:p w:rsidR="00AE19D7" w:rsidRPr="009828A7" w:rsidRDefault="00AE19D7" w:rsidP="00AE19D7">
      <w:pPr>
        <w:pStyle w:val="Corpsdetexte3"/>
        <w:spacing w:before="120" w:after="120"/>
        <w:rPr>
          <w:rFonts w:eastAsia="Arial Unicode MS"/>
          <w:sz w:val="22"/>
          <w:szCs w:val="22"/>
        </w:rPr>
      </w:pPr>
      <w:r w:rsidRPr="009828A7">
        <w:rPr>
          <w:rFonts w:eastAsia="Arial Unicode MS"/>
          <w:sz w:val="22"/>
          <w:szCs w:val="22"/>
        </w:rPr>
        <w:t>P.J : photocopie du carton</w:t>
      </w:r>
    </w:p>
    <w:p w:rsidR="00AE19D7" w:rsidRPr="009828A7" w:rsidRDefault="00AE19D7" w:rsidP="00AE19D7">
      <w:pPr>
        <w:pStyle w:val="Corpsdetexte"/>
        <w:rPr>
          <w:rFonts w:eastAsia="Arial Unicode MS"/>
          <w:sz w:val="22"/>
          <w:szCs w:val="22"/>
        </w:rPr>
      </w:pPr>
    </w:p>
    <w:p w:rsidR="00AE19D7" w:rsidRPr="009828A7" w:rsidRDefault="00AE19D7" w:rsidP="00AE19D7">
      <w:pPr>
        <w:pStyle w:val="Corpsdetexte"/>
        <w:rPr>
          <w:rFonts w:eastAsia="Arial Unicode MS"/>
          <w:sz w:val="22"/>
          <w:szCs w:val="22"/>
        </w:rPr>
      </w:pPr>
    </w:p>
    <w:p w:rsidR="00AE19D7" w:rsidRPr="009828A7" w:rsidRDefault="00AE19D7" w:rsidP="00AE19D7">
      <w:pPr>
        <w:pStyle w:val="Corpsdetexte"/>
        <w:rPr>
          <w:rFonts w:eastAsia="Arial Unicode MS"/>
          <w:sz w:val="22"/>
          <w:szCs w:val="22"/>
        </w:rPr>
      </w:pPr>
    </w:p>
    <w:p w:rsidR="00AE19D7" w:rsidRPr="009828A7" w:rsidRDefault="00AE19D7" w:rsidP="00AE19D7">
      <w:pPr>
        <w:pStyle w:val="Corpsdetexte"/>
        <w:rPr>
          <w:rFonts w:eastAsia="Arial Unicode MS"/>
          <w:sz w:val="22"/>
          <w:szCs w:val="22"/>
        </w:rPr>
      </w:pPr>
    </w:p>
    <w:p w:rsidR="00AE19D7" w:rsidRPr="009828A7" w:rsidRDefault="00AE19D7" w:rsidP="00AE19D7">
      <w:pPr>
        <w:pStyle w:val="Corpsdetexte"/>
        <w:rPr>
          <w:rFonts w:eastAsia="Arial Unicode MS"/>
          <w:sz w:val="22"/>
          <w:szCs w:val="22"/>
        </w:rPr>
      </w:pPr>
    </w:p>
    <w:p w:rsidR="004A4273" w:rsidRPr="00312B87" w:rsidRDefault="004A4273" w:rsidP="007F0ED3">
      <w:pPr>
        <w:pStyle w:val="Corpsdetexte"/>
        <w:rPr>
          <w:rFonts w:eastAsia="Arial Unicode MS"/>
          <w:sz w:val="22"/>
          <w:szCs w:val="22"/>
        </w:rPr>
      </w:pPr>
    </w:p>
    <w:p w:rsidR="004A4273" w:rsidRPr="00312B87" w:rsidRDefault="004A4273" w:rsidP="007F0ED3">
      <w:pPr>
        <w:pStyle w:val="Corpsdetexte"/>
        <w:rPr>
          <w:rFonts w:eastAsia="Arial Unicode MS"/>
          <w:sz w:val="22"/>
          <w:szCs w:val="22"/>
        </w:rPr>
      </w:pPr>
    </w:p>
    <w:p w:rsidR="004A4273" w:rsidRPr="00312B87" w:rsidRDefault="004A4273" w:rsidP="007F0ED3">
      <w:pPr>
        <w:pStyle w:val="Corpsdetexte"/>
        <w:rPr>
          <w:rFonts w:eastAsia="Arial Unicode MS"/>
          <w:sz w:val="22"/>
          <w:szCs w:val="22"/>
        </w:rPr>
      </w:pPr>
    </w:p>
    <w:p w:rsidR="004A4273" w:rsidRPr="00312B87" w:rsidRDefault="004A4273" w:rsidP="007F0ED3">
      <w:pPr>
        <w:pStyle w:val="Corpsdetexte"/>
        <w:rPr>
          <w:rFonts w:eastAsia="Arial Unicode MS"/>
          <w:sz w:val="22"/>
          <w:szCs w:val="22"/>
        </w:rPr>
      </w:pPr>
    </w:p>
    <w:p w:rsidR="004A4273" w:rsidRPr="00312B87" w:rsidRDefault="004A4273" w:rsidP="007F0ED3">
      <w:pPr>
        <w:pStyle w:val="Corpsdetexte"/>
        <w:rPr>
          <w:rFonts w:eastAsia="Arial Unicode MS"/>
          <w:sz w:val="22"/>
          <w:szCs w:val="22"/>
        </w:rPr>
      </w:pPr>
    </w:p>
    <w:p w:rsidR="007F0ED3" w:rsidRPr="00312B87" w:rsidRDefault="007F0ED3" w:rsidP="007F0ED3">
      <w:pPr>
        <w:pStyle w:val="Corpsdetexte"/>
        <w:rPr>
          <w:rFonts w:eastAsia="Arial Unicode MS"/>
          <w:sz w:val="22"/>
          <w:szCs w:val="22"/>
        </w:rPr>
      </w:pPr>
    </w:p>
    <w:p w:rsidR="007F0ED3" w:rsidRPr="00312B87" w:rsidRDefault="007F0ED3" w:rsidP="007F0ED3">
      <w:pPr>
        <w:pStyle w:val="Corpsdetexte"/>
        <w:rPr>
          <w:rFonts w:eastAsia="Arial Unicode MS"/>
          <w:sz w:val="22"/>
          <w:szCs w:val="22"/>
        </w:rPr>
      </w:pPr>
    </w:p>
    <w:p w:rsidR="007F0ED3" w:rsidRPr="00312B87" w:rsidRDefault="007F0ED3" w:rsidP="007F0ED3">
      <w:pPr>
        <w:pStyle w:val="Corpsdetexte"/>
        <w:rPr>
          <w:rFonts w:eastAsia="Arial Unicode MS"/>
          <w:sz w:val="22"/>
          <w:szCs w:val="22"/>
        </w:rPr>
      </w:pPr>
    </w:p>
    <w:p w:rsidR="00387F8B" w:rsidRPr="00312B87" w:rsidRDefault="00387F8B" w:rsidP="007F0ED3">
      <w:pPr>
        <w:pStyle w:val="Corpsdetexte"/>
        <w:rPr>
          <w:rFonts w:eastAsia="Arial Unicode MS"/>
          <w:sz w:val="22"/>
          <w:szCs w:val="22"/>
        </w:rPr>
      </w:pPr>
    </w:p>
    <w:p w:rsidR="00C5756E" w:rsidRPr="00312B87" w:rsidRDefault="00C5756E" w:rsidP="007F0ED3">
      <w:pPr>
        <w:pStyle w:val="Corpsdetexte"/>
        <w:rPr>
          <w:rFonts w:eastAsia="Arial Unicode MS"/>
          <w:sz w:val="22"/>
          <w:szCs w:val="22"/>
        </w:rPr>
      </w:pPr>
    </w:p>
    <w:p w:rsidR="00C5756E" w:rsidRPr="00312B87" w:rsidRDefault="00C5756E" w:rsidP="007F0ED3">
      <w:pPr>
        <w:pStyle w:val="Corpsdetexte"/>
        <w:rPr>
          <w:rFonts w:eastAsia="Arial Unicode MS"/>
          <w:sz w:val="22"/>
          <w:szCs w:val="22"/>
        </w:rPr>
      </w:pPr>
    </w:p>
    <w:p w:rsidR="00C5756E" w:rsidRPr="00312B87" w:rsidRDefault="00C5756E" w:rsidP="007F0ED3">
      <w:pPr>
        <w:pStyle w:val="Corpsdetexte"/>
        <w:rPr>
          <w:rFonts w:eastAsia="Arial Unicode MS"/>
          <w:sz w:val="22"/>
          <w:szCs w:val="22"/>
        </w:rPr>
      </w:pPr>
    </w:p>
    <w:p w:rsidR="00C5756E" w:rsidRPr="00312B87" w:rsidRDefault="00C5756E" w:rsidP="007F0ED3">
      <w:pPr>
        <w:pStyle w:val="Corpsdetexte"/>
        <w:rPr>
          <w:rFonts w:eastAsia="Arial Unicode MS"/>
          <w:sz w:val="22"/>
          <w:szCs w:val="22"/>
        </w:rPr>
      </w:pPr>
    </w:p>
    <w:p w:rsidR="00C5756E" w:rsidRPr="00312B87" w:rsidRDefault="00C5756E" w:rsidP="007F0ED3">
      <w:pPr>
        <w:pStyle w:val="Corpsdetexte"/>
        <w:rPr>
          <w:rFonts w:eastAsia="Arial Unicode MS"/>
          <w:sz w:val="22"/>
          <w:szCs w:val="22"/>
        </w:rPr>
      </w:pPr>
    </w:p>
    <w:p w:rsidR="00C5756E" w:rsidRPr="00312B87" w:rsidRDefault="00C5756E" w:rsidP="007F0ED3">
      <w:pPr>
        <w:pStyle w:val="Corpsdetexte"/>
        <w:rPr>
          <w:rFonts w:eastAsia="Arial Unicode MS"/>
          <w:sz w:val="22"/>
          <w:szCs w:val="22"/>
        </w:rPr>
      </w:pPr>
    </w:p>
    <w:p w:rsidR="00C5756E" w:rsidRPr="00312B87" w:rsidRDefault="00C5756E" w:rsidP="007F0ED3">
      <w:pPr>
        <w:pStyle w:val="Corpsdetexte"/>
        <w:rPr>
          <w:rFonts w:eastAsia="Arial Unicode MS"/>
          <w:sz w:val="22"/>
          <w:szCs w:val="22"/>
        </w:rPr>
      </w:pPr>
    </w:p>
    <w:p w:rsidR="00C5756E" w:rsidRPr="00312B87" w:rsidRDefault="00C5756E" w:rsidP="007F0ED3">
      <w:pPr>
        <w:pStyle w:val="Corpsdetexte"/>
        <w:rPr>
          <w:rFonts w:eastAsia="Arial Unicode MS"/>
          <w:sz w:val="22"/>
          <w:szCs w:val="22"/>
        </w:rPr>
      </w:pPr>
    </w:p>
    <w:p w:rsidR="00C5756E" w:rsidRPr="00312B87" w:rsidRDefault="00C5756E" w:rsidP="007F0ED3">
      <w:pPr>
        <w:pStyle w:val="Corpsdetexte"/>
        <w:rPr>
          <w:rFonts w:eastAsia="Arial Unicode MS"/>
          <w:sz w:val="22"/>
          <w:szCs w:val="22"/>
        </w:rPr>
      </w:pPr>
    </w:p>
    <w:p w:rsidR="00C5756E" w:rsidRPr="00312B87" w:rsidRDefault="00C5756E" w:rsidP="007F0ED3">
      <w:pPr>
        <w:pStyle w:val="Corpsdetexte"/>
        <w:rPr>
          <w:rFonts w:eastAsia="Arial Unicode MS"/>
          <w:sz w:val="22"/>
          <w:szCs w:val="22"/>
        </w:rPr>
      </w:pPr>
    </w:p>
    <w:p w:rsidR="00C5756E" w:rsidRPr="00312B87" w:rsidRDefault="00C5756E" w:rsidP="007F0ED3">
      <w:pPr>
        <w:pStyle w:val="Corpsdetexte"/>
        <w:rPr>
          <w:rFonts w:eastAsia="Arial Unicode MS"/>
          <w:sz w:val="22"/>
          <w:szCs w:val="22"/>
        </w:rPr>
      </w:pPr>
    </w:p>
    <w:p w:rsidR="00C5756E" w:rsidRPr="00312B87" w:rsidRDefault="00C5756E" w:rsidP="007F0ED3">
      <w:pPr>
        <w:pStyle w:val="Corpsdetexte"/>
        <w:rPr>
          <w:rFonts w:eastAsia="Arial Unicode MS"/>
          <w:sz w:val="22"/>
          <w:szCs w:val="22"/>
        </w:rPr>
      </w:pPr>
    </w:p>
    <w:p w:rsidR="00C5756E" w:rsidRPr="00312B87" w:rsidRDefault="00C5756E" w:rsidP="007F0ED3">
      <w:pPr>
        <w:pStyle w:val="Corpsdetexte"/>
        <w:rPr>
          <w:rFonts w:eastAsia="Arial Unicode MS"/>
          <w:sz w:val="22"/>
          <w:szCs w:val="22"/>
        </w:rPr>
      </w:pPr>
    </w:p>
    <w:p w:rsidR="00C5756E" w:rsidRPr="00312B87" w:rsidRDefault="00C5756E" w:rsidP="007F0ED3">
      <w:pPr>
        <w:pStyle w:val="Corpsdetexte"/>
        <w:rPr>
          <w:rFonts w:eastAsia="Arial Unicode MS"/>
          <w:sz w:val="22"/>
          <w:szCs w:val="22"/>
        </w:rPr>
      </w:pPr>
    </w:p>
    <w:p w:rsidR="00C5756E" w:rsidRPr="00312B87" w:rsidRDefault="00C5756E" w:rsidP="007F0ED3">
      <w:pPr>
        <w:pStyle w:val="Corpsdetexte"/>
        <w:rPr>
          <w:rFonts w:eastAsia="Arial Unicode MS"/>
          <w:sz w:val="22"/>
          <w:szCs w:val="22"/>
        </w:rPr>
      </w:pPr>
    </w:p>
    <w:p w:rsidR="007F0ED3" w:rsidRPr="00312B87" w:rsidRDefault="00FA443E" w:rsidP="007F0ED3">
      <w:pPr>
        <w:pStyle w:val="Corpsdetexte"/>
        <w:rPr>
          <w:rFonts w:eastAsia="Arial Unicode MS"/>
          <w:sz w:val="22"/>
          <w:szCs w:val="22"/>
        </w:rPr>
      </w:pPr>
      <w:r>
        <w:rPr>
          <w:rFonts w:eastAsia="Arial Unicode MS"/>
          <w:noProof/>
          <w:sz w:val="22"/>
          <w:szCs w:val="22"/>
        </w:rPr>
        <mc:AlternateContent>
          <mc:Choice Requires="wps">
            <w:drawing>
              <wp:anchor distT="0" distB="0" distL="114300" distR="114300" simplePos="0" relativeHeight="251700736" behindDoc="0" locked="0" layoutInCell="1" allowOverlap="1">
                <wp:simplePos x="0" y="0"/>
                <wp:positionH relativeFrom="margin">
                  <wp:align>center</wp:align>
                </wp:positionH>
                <wp:positionV relativeFrom="margin">
                  <wp:align>center</wp:align>
                </wp:positionV>
                <wp:extent cx="5629275" cy="1849120"/>
                <wp:effectExtent l="38100" t="57150" r="28575" b="36830"/>
                <wp:wrapSquare wrapText="bothSides"/>
                <wp:docPr id="4" name="AutoShape 6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1849120"/>
                        </a:xfrm>
                        <a:prstGeom prst="leftRightArrow">
                          <a:avLst>
                            <a:gd name="adj1" fmla="val 50000"/>
                            <a:gd name="adj2" fmla="val 60886"/>
                          </a:avLst>
                        </a:prstGeom>
                        <a:solidFill>
                          <a:srgbClr val="FFFFFF"/>
                        </a:solidFill>
                        <a:ln w="28575">
                          <a:solidFill>
                            <a:srgbClr val="000000"/>
                          </a:solidFill>
                          <a:miter lim="800000"/>
                          <a:headEnd/>
                          <a:tailEnd/>
                        </a:ln>
                      </wps:spPr>
                      <wps:txbx>
                        <w:txbxContent>
                          <w:p w:rsidR="005D7E48" w:rsidRPr="009E2076" w:rsidRDefault="005D7E48" w:rsidP="009F01E1">
                            <w:pPr>
                              <w:spacing w:before="120"/>
                              <w:jc w:val="center"/>
                              <w:rPr>
                                <w:rFonts w:ascii="Arial Narrow" w:hAnsi="Arial Narrow"/>
                                <w:b/>
                                <w:bCs/>
                                <w:sz w:val="32"/>
                                <w:szCs w:val="32"/>
                              </w:rPr>
                            </w:pPr>
                            <w:r>
                              <w:rPr>
                                <w:rFonts w:ascii="Arial Narrow" w:hAnsi="Arial Narrow"/>
                                <w:b/>
                                <w:bCs/>
                                <w:sz w:val="32"/>
                                <w:szCs w:val="32"/>
                              </w:rPr>
                              <w:t>Pièce N°17</w:t>
                            </w:r>
                            <w:r w:rsidRPr="009E2076">
                              <w:rPr>
                                <w:rFonts w:ascii="Arial Narrow" w:hAnsi="Arial Narrow"/>
                                <w:b/>
                                <w:bCs/>
                                <w:sz w:val="32"/>
                                <w:szCs w:val="32"/>
                              </w:rPr>
                              <w:t xml:space="preserve"> :</w:t>
                            </w:r>
                          </w:p>
                          <w:p w:rsidR="005D7E48" w:rsidRPr="009E2076" w:rsidRDefault="005D7E48" w:rsidP="009F01E1">
                            <w:pPr>
                              <w:jc w:val="center"/>
                              <w:rPr>
                                <w:rFonts w:ascii="Arial Narrow" w:hAnsi="Arial Narrow"/>
                                <w:b/>
                                <w:bCs/>
                                <w:sz w:val="32"/>
                                <w:szCs w:val="32"/>
                              </w:rPr>
                            </w:pPr>
                            <w:r w:rsidRPr="009E2076">
                              <w:rPr>
                                <w:rFonts w:ascii="Arial Narrow" w:hAnsi="Arial Narrow"/>
                                <w:b/>
                                <w:bCs/>
                                <w:sz w:val="32"/>
                                <w:szCs w:val="32"/>
                              </w:rPr>
                              <w:t>ETUDES PREALABLE.</w:t>
                            </w:r>
                          </w:p>
                          <w:p w:rsidR="005D7E48" w:rsidRPr="009E2076" w:rsidRDefault="005D7E48" w:rsidP="009F01E1">
                            <w:pPr>
                              <w:jc w:val="center"/>
                              <w:rPr>
                                <w:rFonts w:ascii="Arial Narrow" w:hAnsi="Arial Narrow"/>
                                <w:b/>
                                <w:bCs/>
                                <w:sz w:val="32"/>
                                <w:szCs w:val="32"/>
                              </w:rPr>
                            </w:pPr>
                            <w:r w:rsidRPr="009E2076">
                              <w:rPr>
                                <w:rFonts w:ascii="Arial Narrow" w:hAnsi="Arial Narrow"/>
                                <w:b/>
                                <w:bCs/>
                                <w:sz w:val="32"/>
                                <w:szCs w:val="32"/>
                              </w:rPr>
                              <w:t>(PLANS)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28" o:spid="_x0000_s1051" type="#_x0000_t69" style="position:absolute;margin-left:0;margin-top:0;width:443.25pt;height:145.6pt;z-index:251700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" strokeweight="2.25pt">
                <v:textbox>
                  <w:txbxContent>
                    <w:p w:rsidR="005D7E48" w:rsidRPr="009E2076" w:rsidRDefault="005D7E48" w:rsidP="009F01E1">
                      <w:pPr>
                        <w:spacing w:before="120"/>
                        <w:jc w:val="center"/>
                        <w:rPr>
                          <w:rFonts w:ascii="Arial Narrow" w:hAnsi="Arial Narrow"/>
                          <w:b/>
                          <w:bCs/>
                          <w:sz w:val="32"/>
                          <w:szCs w:val="32"/>
                        </w:rPr>
                      </w:pPr>
                      <w:r>
                        <w:rPr>
                          <w:rFonts w:ascii="Arial Narrow" w:hAnsi="Arial Narrow"/>
                          <w:b/>
                          <w:bCs/>
                          <w:sz w:val="32"/>
                          <w:szCs w:val="32"/>
                        </w:rPr>
                        <w:t>Pièce N°17</w:t>
                      </w:r>
                      <w:r w:rsidRPr="009E2076">
                        <w:rPr>
                          <w:rFonts w:ascii="Arial Narrow" w:hAnsi="Arial Narrow"/>
                          <w:b/>
                          <w:bCs/>
                          <w:sz w:val="32"/>
                          <w:szCs w:val="32"/>
                        </w:rPr>
                        <w:t xml:space="preserve"> :</w:t>
                      </w:r>
                    </w:p>
                    <w:p w:rsidR="005D7E48" w:rsidRPr="009E2076" w:rsidRDefault="005D7E48" w:rsidP="009F01E1">
                      <w:pPr>
                        <w:jc w:val="center"/>
                        <w:rPr>
                          <w:rFonts w:ascii="Arial Narrow" w:hAnsi="Arial Narrow"/>
                          <w:b/>
                          <w:bCs/>
                          <w:sz w:val="32"/>
                          <w:szCs w:val="32"/>
                        </w:rPr>
                      </w:pPr>
                      <w:r w:rsidRPr="009E2076">
                        <w:rPr>
                          <w:rFonts w:ascii="Arial Narrow" w:hAnsi="Arial Narrow"/>
                          <w:b/>
                          <w:bCs/>
                          <w:sz w:val="32"/>
                          <w:szCs w:val="32"/>
                        </w:rPr>
                        <w:t>ETUDES PREALABLE.</w:t>
                      </w:r>
                    </w:p>
                    <w:p w:rsidR="005D7E48" w:rsidRPr="009E2076" w:rsidRDefault="005D7E48" w:rsidP="009F01E1">
                      <w:pPr>
                        <w:jc w:val="center"/>
                        <w:rPr>
                          <w:rFonts w:ascii="Arial Narrow" w:hAnsi="Arial Narrow"/>
                          <w:b/>
                          <w:bCs/>
                          <w:sz w:val="32"/>
                          <w:szCs w:val="32"/>
                        </w:rPr>
                      </w:pPr>
                      <w:r w:rsidRPr="009E2076">
                        <w:rPr>
                          <w:rFonts w:ascii="Arial Narrow" w:hAnsi="Arial Narrow"/>
                          <w:b/>
                          <w:bCs/>
                          <w:sz w:val="32"/>
                          <w:szCs w:val="32"/>
                        </w:rPr>
                        <w:t>(PLANS)</w:t>
                      </w:r>
                    </w:p>
                  </w:txbxContent>
                </v:textbox>
                <w10:wrap type="square" anchorx="margin" anchory="margin"/>
              </v:shape>
            </w:pict>
          </mc:Fallback>
        </mc:AlternateContent>
      </w:r>
    </w:p>
    <w:p w:rsidR="007F0ED3" w:rsidRDefault="007F0ED3" w:rsidP="007F0ED3">
      <w:pPr>
        <w:pStyle w:val="Corpsdetexte"/>
        <w:rPr>
          <w:rFonts w:eastAsia="Arial Unicode MS"/>
          <w:sz w:val="22"/>
          <w:szCs w:val="22"/>
        </w:rPr>
      </w:pPr>
    </w:p>
    <w:p w:rsidR="008D598B" w:rsidRDefault="008D598B" w:rsidP="007F0ED3">
      <w:pPr>
        <w:pStyle w:val="Corpsdetexte"/>
        <w:rPr>
          <w:rFonts w:eastAsia="Arial Unicode MS"/>
          <w:sz w:val="22"/>
          <w:szCs w:val="22"/>
        </w:rPr>
      </w:pPr>
    </w:p>
    <w:p w:rsidR="008D598B" w:rsidRDefault="008D598B" w:rsidP="007F0ED3">
      <w:pPr>
        <w:pStyle w:val="Corpsdetexte"/>
        <w:rPr>
          <w:rFonts w:eastAsia="Arial Unicode MS"/>
          <w:sz w:val="22"/>
          <w:szCs w:val="22"/>
        </w:rPr>
      </w:pPr>
    </w:p>
    <w:p w:rsidR="008D598B" w:rsidRDefault="008D598B" w:rsidP="007F0ED3">
      <w:pPr>
        <w:pStyle w:val="Corpsdetexte"/>
        <w:rPr>
          <w:rFonts w:eastAsia="Arial Unicode MS"/>
          <w:sz w:val="22"/>
          <w:szCs w:val="22"/>
        </w:rPr>
      </w:pPr>
    </w:p>
    <w:p w:rsidR="008D598B" w:rsidRDefault="008D598B" w:rsidP="007F0ED3">
      <w:pPr>
        <w:pStyle w:val="Corpsdetexte"/>
        <w:rPr>
          <w:rFonts w:eastAsia="Arial Unicode MS"/>
          <w:sz w:val="22"/>
          <w:szCs w:val="22"/>
        </w:rPr>
      </w:pPr>
    </w:p>
    <w:p w:rsidR="008D598B" w:rsidRPr="00312B87" w:rsidRDefault="008D598B" w:rsidP="007F0ED3">
      <w:pPr>
        <w:pStyle w:val="Corpsdetexte"/>
        <w:rPr>
          <w:rFonts w:eastAsia="Arial Unicode MS"/>
          <w:sz w:val="22"/>
          <w:szCs w:val="22"/>
        </w:rPr>
      </w:pPr>
    </w:p>
    <w:p w:rsidR="007F0ED3" w:rsidRPr="00312B87" w:rsidRDefault="007F0ED3" w:rsidP="007F0ED3">
      <w:pPr>
        <w:pStyle w:val="Corpsdetexte"/>
        <w:rPr>
          <w:rFonts w:eastAsia="Arial Unicode MS"/>
          <w:sz w:val="22"/>
          <w:szCs w:val="22"/>
        </w:rPr>
      </w:pPr>
    </w:p>
    <w:p w:rsidR="007F0ED3" w:rsidRPr="00312B87" w:rsidRDefault="007F0ED3" w:rsidP="007F0ED3">
      <w:pPr>
        <w:pStyle w:val="Corpsdetexte"/>
        <w:rPr>
          <w:rFonts w:eastAsia="Arial Unicode MS"/>
          <w:sz w:val="22"/>
          <w:szCs w:val="22"/>
        </w:rPr>
      </w:pPr>
    </w:p>
    <w:p w:rsidR="007F0ED3" w:rsidRPr="00312B87" w:rsidRDefault="007F0ED3" w:rsidP="007F0ED3">
      <w:pPr>
        <w:pStyle w:val="Corpsdetexte"/>
        <w:rPr>
          <w:rFonts w:eastAsia="Arial Unicode MS"/>
          <w:sz w:val="22"/>
          <w:szCs w:val="22"/>
        </w:rPr>
      </w:pPr>
    </w:p>
    <w:p w:rsidR="007F0ED3" w:rsidRPr="00312B87" w:rsidRDefault="007F0ED3" w:rsidP="007F0ED3">
      <w:pPr>
        <w:pStyle w:val="Corpsdetexte"/>
        <w:rPr>
          <w:rFonts w:eastAsia="Arial Unicode MS"/>
          <w:sz w:val="22"/>
          <w:szCs w:val="22"/>
        </w:rPr>
      </w:pPr>
    </w:p>
    <w:p w:rsidR="007F0ED3" w:rsidRPr="00312B87" w:rsidRDefault="007F0ED3" w:rsidP="007F0ED3">
      <w:pPr>
        <w:pStyle w:val="Corpsdetexte"/>
        <w:rPr>
          <w:rFonts w:eastAsia="Arial Unicode MS"/>
          <w:sz w:val="22"/>
          <w:szCs w:val="22"/>
        </w:rPr>
      </w:pPr>
    </w:p>
    <w:p w:rsidR="007F0ED3" w:rsidRPr="00312B87" w:rsidRDefault="007F0ED3" w:rsidP="007F0ED3">
      <w:pPr>
        <w:pStyle w:val="Corpsdetexte"/>
        <w:rPr>
          <w:rFonts w:eastAsia="Arial Unicode MS"/>
          <w:sz w:val="22"/>
          <w:szCs w:val="22"/>
        </w:rPr>
      </w:pPr>
    </w:p>
    <w:p w:rsidR="007F0ED3" w:rsidRPr="00312B87" w:rsidRDefault="007F0ED3" w:rsidP="007F0ED3">
      <w:pPr>
        <w:pStyle w:val="Corpsdetexte"/>
        <w:rPr>
          <w:rFonts w:eastAsia="Arial Unicode MS"/>
          <w:sz w:val="22"/>
          <w:szCs w:val="22"/>
        </w:rPr>
      </w:pPr>
    </w:p>
    <w:p w:rsidR="007F0ED3" w:rsidRPr="00312B87" w:rsidRDefault="007F0ED3" w:rsidP="007F0ED3">
      <w:pPr>
        <w:pStyle w:val="Corpsdetexte"/>
        <w:rPr>
          <w:rFonts w:eastAsia="Arial Unicode MS"/>
          <w:sz w:val="22"/>
          <w:szCs w:val="22"/>
        </w:rPr>
      </w:pPr>
    </w:p>
    <w:p w:rsidR="00BE771A" w:rsidRPr="00312B87" w:rsidRDefault="00BE771A" w:rsidP="007F0ED3">
      <w:pPr>
        <w:pStyle w:val="Corpsdetexte"/>
        <w:rPr>
          <w:rFonts w:eastAsia="Arial Unicode MS"/>
          <w:sz w:val="22"/>
          <w:szCs w:val="22"/>
        </w:rPr>
      </w:pPr>
    </w:p>
    <w:p w:rsidR="00BE771A" w:rsidRPr="00312B87" w:rsidRDefault="00BE771A" w:rsidP="007F0ED3">
      <w:pPr>
        <w:pStyle w:val="Corpsdetexte"/>
        <w:rPr>
          <w:rFonts w:eastAsia="Arial Unicode MS"/>
          <w:sz w:val="22"/>
          <w:szCs w:val="22"/>
        </w:rPr>
      </w:pPr>
    </w:p>
    <w:p w:rsidR="008D598B" w:rsidRDefault="008D598B" w:rsidP="00BF78E4">
      <w:pPr>
        <w:pStyle w:val="Corpsdetexte3"/>
        <w:spacing w:before="120" w:after="120"/>
        <w:rPr>
          <w:rFonts w:eastAsia="Arial Unicode MS"/>
          <w:sz w:val="22"/>
          <w:szCs w:val="22"/>
        </w:rPr>
      </w:pPr>
    </w:p>
    <w:p w:rsidR="008D598B" w:rsidRDefault="008D598B" w:rsidP="00BF78E4">
      <w:pPr>
        <w:pStyle w:val="Corpsdetexte3"/>
        <w:spacing w:before="120" w:after="120"/>
        <w:rPr>
          <w:rFonts w:eastAsia="Arial Unicode MS"/>
          <w:sz w:val="22"/>
          <w:szCs w:val="22"/>
        </w:rPr>
      </w:pPr>
    </w:p>
    <w:p w:rsidR="007F0ED3" w:rsidRPr="00312B87" w:rsidRDefault="007F0ED3" w:rsidP="00BF78E4">
      <w:pPr>
        <w:pStyle w:val="Corpsdetexte3"/>
        <w:spacing w:before="120" w:after="120"/>
        <w:rPr>
          <w:rFonts w:eastAsia="Arial Unicode MS"/>
          <w:sz w:val="22"/>
          <w:szCs w:val="22"/>
        </w:rPr>
      </w:pPr>
    </w:p>
    <w:p w:rsidR="007F0ED3" w:rsidRPr="00312B87" w:rsidRDefault="007F0ED3" w:rsidP="00BF78E4">
      <w:pPr>
        <w:pStyle w:val="Corpsdetexte3"/>
        <w:spacing w:before="120" w:after="120"/>
        <w:rPr>
          <w:rFonts w:eastAsia="Arial Unicode MS"/>
          <w:b w:val="0"/>
          <w:sz w:val="22"/>
          <w:szCs w:val="22"/>
        </w:rPr>
      </w:pPr>
    </w:p>
    <w:p w:rsidR="007F0ED3" w:rsidRPr="00312B87" w:rsidRDefault="007F0ED3" w:rsidP="00BF78E4">
      <w:pPr>
        <w:pStyle w:val="Corpsdetexte3"/>
        <w:spacing w:before="120" w:after="120"/>
        <w:rPr>
          <w:rFonts w:eastAsia="Arial Unicode MS"/>
          <w:b w:val="0"/>
          <w:sz w:val="22"/>
          <w:szCs w:val="22"/>
        </w:rPr>
      </w:pPr>
    </w:p>
    <w:p w:rsidR="00181287" w:rsidRPr="00312B87" w:rsidRDefault="00181287" w:rsidP="00181287">
      <w:pPr>
        <w:rPr>
          <w:rFonts w:eastAsia="Arial Unicode MS"/>
          <w:caps/>
          <w:sz w:val="22"/>
          <w:szCs w:val="22"/>
        </w:rPr>
      </w:pPr>
    </w:p>
    <w:p w:rsidR="00181287" w:rsidRPr="00312B87" w:rsidRDefault="00181287" w:rsidP="00181287">
      <w:pPr>
        <w:rPr>
          <w:rFonts w:eastAsia="Arial Unicode MS"/>
          <w:caps/>
          <w:sz w:val="22"/>
          <w:szCs w:val="22"/>
        </w:rPr>
      </w:pPr>
    </w:p>
    <w:p w:rsidR="00181287" w:rsidRPr="00312B87" w:rsidRDefault="00181287" w:rsidP="00181287">
      <w:pPr>
        <w:rPr>
          <w:rFonts w:eastAsia="Arial Unicode MS"/>
          <w:caps/>
          <w:sz w:val="22"/>
          <w:szCs w:val="22"/>
        </w:rPr>
      </w:pPr>
    </w:p>
    <w:p w:rsidR="00181287" w:rsidRPr="00312B87" w:rsidRDefault="00181287" w:rsidP="00181287">
      <w:pPr>
        <w:spacing w:line="360" w:lineRule="auto"/>
        <w:jc w:val="center"/>
        <w:rPr>
          <w:rFonts w:eastAsia="Arial Unicode MS"/>
          <w:sz w:val="22"/>
          <w:szCs w:val="22"/>
        </w:rPr>
      </w:pPr>
    </w:p>
    <w:sectPr w:rsidR="00181287" w:rsidRPr="00312B87" w:rsidSect="003764B6">
      <w:footerReference w:type="default" r:id="rId19"/>
      <w:pgSz w:w="11906" w:h="16838"/>
      <w:pgMar w:top="284" w:right="1247" w:bottom="0" w:left="1247" w:header="720" w:footer="442"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E1E" w:rsidRDefault="00C60E1E">
      <w:r>
        <w:separator/>
      </w:r>
    </w:p>
  </w:endnote>
  <w:endnote w:type="continuationSeparator" w:id="0">
    <w:p w:rsidR="00C60E1E" w:rsidRDefault="00C60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stleTLig">
    <w:charset w:val="00"/>
    <w:family w:val="swiss"/>
    <w:pitch w:val="variable"/>
    <w:sig w:usb0="00000007" w:usb1="00000000" w:usb2="00000000" w:usb3="00000000" w:csb0="00000013" w:csb1="00000000"/>
  </w:font>
  <w:font w:name="Trebuchet MS">
    <w:panose1 w:val="020B0603020202020204"/>
    <w:charset w:val="00"/>
    <w:family w:val="swiss"/>
    <w:pitch w:val="variable"/>
    <w:sig w:usb0="00000687" w:usb1="00000000" w:usb2="00000000" w:usb3="00000000" w:csb0="0000009F" w:csb1="00000000"/>
  </w:font>
  <w:font w:name="WildWest">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altName w:val="Calibri"/>
    <w:charset w:val="00"/>
    <w:family w:val="swiss"/>
    <w:pitch w:val="variable"/>
    <w:sig w:usb0="00000001"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G Omega">
    <w:charset w:val="00"/>
    <w:family w:val="swiss"/>
    <w:pitch w:val="variable"/>
    <w:sig w:usb0="00000001" w:usb1="00000000" w:usb2="00000000" w:usb3="00000000" w:csb0="00000093" w:csb1="00000000"/>
  </w:font>
  <w:font w:name="CG Times">
    <w:altName w:val="Times New Roman"/>
    <w:charset w:val="00"/>
    <w:family w:val="roman"/>
    <w:pitch w:val="variable"/>
    <w:sig w:usb0="00000007" w:usb1="00000000" w:usb2="00000000" w:usb3="00000000" w:csb0="00000093"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ejaVu Sans">
    <w:charset w:val="80"/>
    <w:family w:val="auto"/>
    <w:pitch w:val="variable"/>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Albertus Extra Bold">
    <w:altName w:val="Candara"/>
    <w:charset w:val="00"/>
    <w:family w:val="swiss"/>
    <w:pitch w:val="variable"/>
    <w:sig w:usb0="00000001" w:usb1="00000000" w:usb2="00000000" w:usb3="00000000" w:csb0="00000093" w:csb1="00000000"/>
  </w:font>
  <w:font w:name="Arial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7971415"/>
      <w:docPartObj>
        <w:docPartGallery w:val="Page Numbers (Bottom of Page)"/>
        <w:docPartUnique/>
      </w:docPartObj>
    </w:sdtPr>
    <w:sdtEndPr/>
    <w:sdtContent>
      <w:sdt>
        <w:sdtPr>
          <w:id w:val="225956712"/>
          <w:docPartObj>
            <w:docPartGallery w:val="Page Numbers (Top of Page)"/>
            <w:docPartUnique/>
          </w:docPartObj>
        </w:sdtPr>
        <w:sdtEndPr/>
        <w:sdtContent>
          <w:p w:rsidR="005D7E48" w:rsidRDefault="005D7E48">
            <w:pPr>
              <w:pStyle w:val="Pieddepage"/>
              <w:jc w:val="right"/>
            </w:pPr>
          </w:p>
          <w:p w:rsidR="005D7E48" w:rsidRDefault="005D7E48">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C04CA3">
              <w:rPr>
                <w:b/>
                <w:bCs/>
                <w:noProof/>
              </w:rPr>
              <w:t>9</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C04CA3">
              <w:rPr>
                <w:b/>
                <w:bCs/>
                <w:noProof/>
              </w:rPr>
              <w:t>166</w:t>
            </w:r>
            <w:r>
              <w:rPr>
                <w:b/>
                <w:bCs/>
                <w:sz w:val="24"/>
                <w:szCs w:val="24"/>
              </w:rPr>
              <w:fldChar w:fldCharType="end"/>
            </w:r>
          </w:p>
        </w:sdtContent>
      </w:sdt>
    </w:sdtContent>
  </w:sdt>
  <w:p w:rsidR="005D7E48" w:rsidRDefault="005D7E48">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E1E" w:rsidRDefault="00C60E1E">
      <w:r>
        <w:separator/>
      </w:r>
    </w:p>
  </w:footnote>
  <w:footnote w:type="continuationSeparator" w:id="0">
    <w:p w:rsidR="00C60E1E" w:rsidRDefault="00C60E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6AE314"/>
    <w:multiLevelType w:val="hybridMultilevel"/>
    <w:tmpl w:val="A403F26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6E97F3E"/>
    <w:multiLevelType w:val="hybridMultilevel"/>
    <w:tmpl w:val="0AE36230"/>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B2656AC"/>
    <w:multiLevelType w:val="hybridMultilevel"/>
    <w:tmpl w:val="A91DFA7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C4B246A"/>
    <w:multiLevelType w:val="hybridMultilevel"/>
    <w:tmpl w:val="9AD39E7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8ECC9425"/>
    <w:multiLevelType w:val="hybridMultilevel"/>
    <w:tmpl w:val="AFD978E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06FB1E9"/>
    <w:multiLevelType w:val="hybridMultilevel"/>
    <w:tmpl w:val="1AEA34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971E500B"/>
    <w:multiLevelType w:val="hybridMultilevel"/>
    <w:tmpl w:val="2127A84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9AEE0D4D"/>
    <w:multiLevelType w:val="hybridMultilevel"/>
    <w:tmpl w:val="7BE1E996"/>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9F0EC6E9"/>
    <w:multiLevelType w:val="hybridMultilevel"/>
    <w:tmpl w:val="36F2539A"/>
    <w:lvl w:ilvl="0" w:tplc="B09601CE">
      <w:start w:val="1"/>
      <w:numFmt w:val="lowerLetter"/>
      <w:lvlText w:val="%1-"/>
      <w:lvlJc w:val="left"/>
      <w:rPr>
        <w:rFonts w:ascii="Tw Cen MT" w:eastAsiaTheme="minorHAnsi" w:hAnsi="Tw Cen MT"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A1A245F0"/>
    <w:multiLevelType w:val="hybridMultilevel"/>
    <w:tmpl w:val="CD41CC1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A40D314A"/>
    <w:multiLevelType w:val="hybridMultilevel"/>
    <w:tmpl w:val="3F9D601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A6A0B979"/>
    <w:multiLevelType w:val="hybridMultilevel"/>
    <w:tmpl w:val="FF85C69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AE0EB6E7"/>
    <w:multiLevelType w:val="hybridMultilevel"/>
    <w:tmpl w:val="B9C9524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AEBE4FBB"/>
    <w:multiLevelType w:val="hybridMultilevel"/>
    <w:tmpl w:val="55A3917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B2848E94"/>
    <w:multiLevelType w:val="hybridMultilevel"/>
    <w:tmpl w:val="705A977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BED86AE0"/>
    <w:multiLevelType w:val="hybridMultilevel"/>
    <w:tmpl w:val="57412603"/>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BF669791"/>
    <w:multiLevelType w:val="hybridMultilevel"/>
    <w:tmpl w:val="6988CD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BF92FFD4"/>
    <w:multiLevelType w:val="hybridMultilevel"/>
    <w:tmpl w:val="0AC9804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C62BCF4E"/>
    <w:multiLevelType w:val="hybridMultilevel"/>
    <w:tmpl w:val="1620C44F"/>
    <w:lvl w:ilvl="0" w:tplc="FFFFFFFF">
      <w:start w:val="1"/>
      <w:numFmt w:val="ideographDigit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CA4FAF07"/>
    <w:multiLevelType w:val="hybridMultilevel"/>
    <w:tmpl w:val="B523170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CB6E9975"/>
    <w:multiLevelType w:val="hybridMultilevel"/>
    <w:tmpl w:val="B98C7415"/>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D047C344"/>
    <w:multiLevelType w:val="hybridMultilevel"/>
    <w:tmpl w:val="3655693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D5009DB2"/>
    <w:multiLevelType w:val="hybridMultilevel"/>
    <w:tmpl w:val="168E602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E5B4A0CD"/>
    <w:multiLevelType w:val="hybridMultilevel"/>
    <w:tmpl w:val="A02223B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E88ACC12"/>
    <w:multiLevelType w:val="hybridMultilevel"/>
    <w:tmpl w:val="C061CB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ECFF4D76"/>
    <w:multiLevelType w:val="hybridMultilevel"/>
    <w:tmpl w:val="E584089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ED5A63D9"/>
    <w:multiLevelType w:val="hybridMultilevel"/>
    <w:tmpl w:val="10904E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F23774B8"/>
    <w:multiLevelType w:val="hybridMultilevel"/>
    <w:tmpl w:val="8551B17B"/>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F9B7A67F"/>
    <w:multiLevelType w:val="hybridMultilevel"/>
    <w:tmpl w:val="A8574CB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FD90EFCA"/>
    <w:multiLevelType w:val="hybridMultilevel"/>
    <w:tmpl w:val="F5B1892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FDEF1E20"/>
    <w:multiLevelType w:val="hybridMultilevel"/>
    <w:tmpl w:val="A91A4F8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32" w15:restartNumberingAfterBreak="0">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33" w15:restartNumberingAfterBreak="0">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4" w15:restartNumberingAfterBreak="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35" w15:restartNumberingAfterBreak="0">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36" w15:restartNumberingAfterBreak="0">
    <w:nsid w:val="0000001E"/>
    <w:multiLevelType w:val="multilevel"/>
    <w:tmpl w:val="0000001E"/>
    <w:name w:val="WW8Num42"/>
    <w:lvl w:ilvl="0">
      <w:start w:val="1"/>
      <w:numFmt w:val="decimal"/>
      <w:lvlText w:val="%1."/>
      <w:lvlJc w:val="left"/>
      <w:pPr>
        <w:tabs>
          <w:tab w:val="num" w:pos="525"/>
        </w:tabs>
        <w:ind w:left="525" w:hanging="52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7" w15:restartNumberingAfterBreak="0">
    <w:nsid w:val="011EC7CA"/>
    <w:multiLevelType w:val="hybridMultilevel"/>
    <w:tmpl w:val="F04DB9A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02E71247"/>
    <w:multiLevelType w:val="hybridMultilevel"/>
    <w:tmpl w:val="AF7A650E"/>
    <w:lvl w:ilvl="0" w:tplc="F700495A">
      <w:numFmt w:val="bullet"/>
      <w:lvlText w:val="-"/>
      <w:lvlJc w:val="left"/>
      <w:pPr>
        <w:ind w:left="720" w:hanging="360"/>
      </w:pPr>
      <w:rPr>
        <w:rFonts w:ascii="Tw Cen MT" w:eastAsia="Times New Roman" w:hAnsi="Tw Cen M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04026B78"/>
    <w:multiLevelType w:val="hybridMultilevel"/>
    <w:tmpl w:val="46360800"/>
    <w:lvl w:ilvl="0" w:tplc="F700495A">
      <w:numFmt w:val="bullet"/>
      <w:lvlText w:val="-"/>
      <w:lvlJc w:val="left"/>
      <w:pPr>
        <w:ind w:left="720" w:hanging="360"/>
      </w:pPr>
      <w:rPr>
        <w:rFonts w:ascii="Tw Cen MT" w:eastAsia="Times New Roman" w:hAnsi="Tw Cen M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05605A60"/>
    <w:multiLevelType w:val="hybridMultilevel"/>
    <w:tmpl w:val="7EA8855E"/>
    <w:lvl w:ilvl="0" w:tplc="040C0005">
      <w:start w:val="1"/>
      <w:numFmt w:val="bullet"/>
      <w:lvlText w:val=""/>
      <w:lvlJc w:val="left"/>
      <w:pPr>
        <w:tabs>
          <w:tab w:val="num" w:pos="1420"/>
        </w:tabs>
        <w:ind w:left="1420" w:hanging="360"/>
      </w:pPr>
      <w:rPr>
        <w:rFonts w:ascii="Wingdings" w:hAnsi="Wingdings" w:hint="default"/>
      </w:rPr>
    </w:lvl>
    <w:lvl w:ilvl="1" w:tplc="040C0003" w:tentative="1">
      <w:start w:val="1"/>
      <w:numFmt w:val="bullet"/>
      <w:lvlText w:val="o"/>
      <w:lvlJc w:val="left"/>
      <w:pPr>
        <w:tabs>
          <w:tab w:val="num" w:pos="2140"/>
        </w:tabs>
        <w:ind w:left="2140" w:hanging="360"/>
      </w:pPr>
      <w:rPr>
        <w:rFonts w:ascii="Courier New" w:hAnsi="Courier New" w:hint="default"/>
      </w:rPr>
    </w:lvl>
    <w:lvl w:ilvl="2" w:tplc="040C0005" w:tentative="1">
      <w:start w:val="1"/>
      <w:numFmt w:val="bullet"/>
      <w:lvlText w:val=""/>
      <w:lvlJc w:val="left"/>
      <w:pPr>
        <w:tabs>
          <w:tab w:val="num" w:pos="2860"/>
        </w:tabs>
        <w:ind w:left="2860" w:hanging="360"/>
      </w:pPr>
      <w:rPr>
        <w:rFonts w:ascii="Wingdings" w:hAnsi="Wingdings" w:hint="default"/>
      </w:rPr>
    </w:lvl>
    <w:lvl w:ilvl="3" w:tplc="040C0001" w:tentative="1">
      <w:start w:val="1"/>
      <w:numFmt w:val="bullet"/>
      <w:lvlText w:val=""/>
      <w:lvlJc w:val="left"/>
      <w:pPr>
        <w:tabs>
          <w:tab w:val="num" w:pos="3580"/>
        </w:tabs>
        <w:ind w:left="3580" w:hanging="360"/>
      </w:pPr>
      <w:rPr>
        <w:rFonts w:ascii="Symbol" w:hAnsi="Symbol" w:hint="default"/>
      </w:rPr>
    </w:lvl>
    <w:lvl w:ilvl="4" w:tplc="040C0003" w:tentative="1">
      <w:start w:val="1"/>
      <w:numFmt w:val="bullet"/>
      <w:lvlText w:val="o"/>
      <w:lvlJc w:val="left"/>
      <w:pPr>
        <w:tabs>
          <w:tab w:val="num" w:pos="4300"/>
        </w:tabs>
        <w:ind w:left="4300" w:hanging="360"/>
      </w:pPr>
      <w:rPr>
        <w:rFonts w:ascii="Courier New" w:hAnsi="Courier New" w:hint="default"/>
      </w:rPr>
    </w:lvl>
    <w:lvl w:ilvl="5" w:tplc="040C0005" w:tentative="1">
      <w:start w:val="1"/>
      <w:numFmt w:val="bullet"/>
      <w:lvlText w:val=""/>
      <w:lvlJc w:val="left"/>
      <w:pPr>
        <w:tabs>
          <w:tab w:val="num" w:pos="5020"/>
        </w:tabs>
        <w:ind w:left="5020" w:hanging="360"/>
      </w:pPr>
      <w:rPr>
        <w:rFonts w:ascii="Wingdings" w:hAnsi="Wingdings" w:hint="default"/>
      </w:rPr>
    </w:lvl>
    <w:lvl w:ilvl="6" w:tplc="040C0001" w:tentative="1">
      <w:start w:val="1"/>
      <w:numFmt w:val="bullet"/>
      <w:lvlText w:val=""/>
      <w:lvlJc w:val="left"/>
      <w:pPr>
        <w:tabs>
          <w:tab w:val="num" w:pos="5740"/>
        </w:tabs>
        <w:ind w:left="5740" w:hanging="360"/>
      </w:pPr>
      <w:rPr>
        <w:rFonts w:ascii="Symbol" w:hAnsi="Symbol" w:hint="default"/>
      </w:rPr>
    </w:lvl>
    <w:lvl w:ilvl="7" w:tplc="040C0003" w:tentative="1">
      <w:start w:val="1"/>
      <w:numFmt w:val="bullet"/>
      <w:lvlText w:val="o"/>
      <w:lvlJc w:val="left"/>
      <w:pPr>
        <w:tabs>
          <w:tab w:val="num" w:pos="6460"/>
        </w:tabs>
        <w:ind w:left="6460" w:hanging="360"/>
      </w:pPr>
      <w:rPr>
        <w:rFonts w:ascii="Courier New" w:hAnsi="Courier New" w:hint="default"/>
      </w:rPr>
    </w:lvl>
    <w:lvl w:ilvl="8" w:tplc="040C0005" w:tentative="1">
      <w:start w:val="1"/>
      <w:numFmt w:val="bullet"/>
      <w:lvlText w:val=""/>
      <w:lvlJc w:val="left"/>
      <w:pPr>
        <w:tabs>
          <w:tab w:val="num" w:pos="7180"/>
        </w:tabs>
        <w:ind w:left="7180" w:hanging="360"/>
      </w:pPr>
      <w:rPr>
        <w:rFonts w:ascii="Wingdings" w:hAnsi="Wingdings" w:hint="default"/>
      </w:rPr>
    </w:lvl>
  </w:abstractNum>
  <w:abstractNum w:abstractNumId="43" w15:restartNumberingAfterBreak="0">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4" w15:restartNumberingAfterBreak="0">
    <w:nsid w:val="07D06FCF"/>
    <w:multiLevelType w:val="hybridMultilevel"/>
    <w:tmpl w:val="573AC5EC"/>
    <w:lvl w:ilvl="0" w:tplc="8A22A8DA">
      <w:start w:val="13"/>
      <w:numFmt w:val="bullet"/>
      <w:lvlText w:val="-"/>
      <w:lvlJc w:val="left"/>
      <w:pPr>
        <w:tabs>
          <w:tab w:val="num" w:pos="851"/>
        </w:tabs>
        <w:ind w:left="851" w:hanging="511"/>
      </w:pPr>
      <w:rPr>
        <w:rFonts w:ascii="Arial Narrow" w:eastAsia="Times New Roman" w:hAnsi="Arial Narrow" w:cs="Aria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5" w15:restartNumberingAfterBreak="0">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46" w15:restartNumberingAfterBreak="0">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47" w15:restartNumberingAfterBreak="0">
    <w:nsid w:val="0EDE0289"/>
    <w:multiLevelType w:val="hybridMultilevel"/>
    <w:tmpl w:val="ECFC3900"/>
    <w:lvl w:ilvl="0" w:tplc="040C0001">
      <w:start w:val="1"/>
      <w:numFmt w:val="bullet"/>
      <w:lvlText w:val=""/>
      <w:lvlJc w:val="left"/>
      <w:pPr>
        <w:ind w:left="3130" w:hanging="360"/>
      </w:pPr>
      <w:rPr>
        <w:rFonts w:ascii="Symbol" w:hAnsi="Symbol" w:hint="default"/>
      </w:rPr>
    </w:lvl>
    <w:lvl w:ilvl="1" w:tplc="040C0003" w:tentative="1">
      <w:start w:val="1"/>
      <w:numFmt w:val="bullet"/>
      <w:lvlText w:val="o"/>
      <w:lvlJc w:val="left"/>
      <w:pPr>
        <w:ind w:left="3850" w:hanging="360"/>
      </w:pPr>
      <w:rPr>
        <w:rFonts w:ascii="Courier New" w:hAnsi="Courier New" w:cs="Courier New" w:hint="default"/>
      </w:rPr>
    </w:lvl>
    <w:lvl w:ilvl="2" w:tplc="040C0005" w:tentative="1">
      <w:start w:val="1"/>
      <w:numFmt w:val="bullet"/>
      <w:lvlText w:val=""/>
      <w:lvlJc w:val="left"/>
      <w:pPr>
        <w:ind w:left="4570" w:hanging="360"/>
      </w:pPr>
      <w:rPr>
        <w:rFonts w:ascii="Wingdings" w:hAnsi="Wingdings" w:hint="default"/>
      </w:rPr>
    </w:lvl>
    <w:lvl w:ilvl="3" w:tplc="040C0001" w:tentative="1">
      <w:start w:val="1"/>
      <w:numFmt w:val="bullet"/>
      <w:lvlText w:val=""/>
      <w:lvlJc w:val="left"/>
      <w:pPr>
        <w:ind w:left="5290" w:hanging="360"/>
      </w:pPr>
      <w:rPr>
        <w:rFonts w:ascii="Symbol" w:hAnsi="Symbol" w:hint="default"/>
      </w:rPr>
    </w:lvl>
    <w:lvl w:ilvl="4" w:tplc="040C0003" w:tentative="1">
      <w:start w:val="1"/>
      <w:numFmt w:val="bullet"/>
      <w:lvlText w:val="o"/>
      <w:lvlJc w:val="left"/>
      <w:pPr>
        <w:ind w:left="6010" w:hanging="360"/>
      </w:pPr>
      <w:rPr>
        <w:rFonts w:ascii="Courier New" w:hAnsi="Courier New" w:cs="Courier New" w:hint="default"/>
      </w:rPr>
    </w:lvl>
    <w:lvl w:ilvl="5" w:tplc="040C0005" w:tentative="1">
      <w:start w:val="1"/>
      <w:numFmt w:val="bullet"/>
      <w:lvlText w:val=""/>
      <w:lvlJc w:val="left"/>
      <w:pPr>
        <w:ind w:left="6730" w:hanging="360"/>
      </w:pPr>
      <w:rPr>
        <w:rFonts w:ascii="Wingdings" w:hAnsi="Wingdings" w:hint="default"/>
      </w:rPr>
    </w:lvl>
    <w:lvl w:ilvl="6" w:tplc="040C0001" w:tentative="1">
      <w:start w:val="1"/>
      <w:numFmt w:val="bullet"/>
      <w:lvlText w:val=""/>
      <w:lvlJc w:val="left"/>
      <w:pPr>
        <w:ind w:left="7450" w:hanging="360"/>
      </w:pPr>
      <w:rPr>
        <w:rFonts w:ascii="Symbol" w:hAnsi="Symbol" w:hint="default"/>
      </w:rPr>
    </w:lvl>
    <w:lvl w:ilvl="7" w:tplc="040C0003" w:tentative="1">
      <w:start w:val="1"/>
      <w:numFmt w:val="bullet"/>
      <w:lvlText w:val="o"/>
      <w:lvlJc w:val="left"/>
      <w:pPr>
        <w:ind w:left="8170" w:hanging="360"/>
      </w:pPr>
      <w:rPr>
        <w:rFonts w:ascii="Courier New" w:hAnsi="Courier New" w:cs="Courier New" w:hint="default"/>
      </w:rPr>
    </w:lvl>
    <w:lvl w:ilvl="8" w:tplc="040C0005" w:tentative="1">
      <w:start w:val="1"/>
      <w:numFmt w:val="bullet"/>
      <w:lvlText w:val=""/>
      <w:lvlJc w:val="left"/>
      <w:pPr>
        <w:ind w:left="8890" w:hanging="360"/>
      </w:pPr>
      <w:rPr>
        <w:rFonts w:ascii="Wingdings" w:hAnsi="Wingdings" w:hint="default"/>
      </w:rPr>
    </w:lvl>
  </w:abstractNum>
  <w:abstractNum w:abstractNumId="48" w15:restartNumberingAfterBreak="0">
    <w:nsid w:val="0FBF9DF3"/>
    <w:multiLevelType w:val="hybridMultilevel"/>
    <w:tmpl w:val="1E9427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1040F1E8"/>
    <w:multiLevelType w:val="hybridMultilevel"/>
    <w:tmpl w:val="0E15B24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12847A3E"/>
    <w:multiLevelType w:val="multilevel"/>
    <w:tmpl w:val="0818CA86"/>
    <w:lvl w:ilvl="0">
      <w:start w:val="12"/>
      <w:numFmt w:val="upperRoman"/>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12E75912"/>
    <w:multiLevelType w:val="multilevel"/>
    <w:tmpl w:val="3B86162A"/>
    <w:lvl w:ilvl="0">
      <w:start w:val="5"/>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3"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54" w15:restartNumberingAfterBreak="0">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5" w15:restartNumberingAfterBreak="0">
    <w:nsid w:val="186C22DC"/>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198C338C"/>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57" w15:restartNumberingAfterBreak="0">
    <w:nsid w:val="19ED583C"/>
    <w:multiLevelType w:val="hybridMultilevel"/>
    <w:tmpl w:val="A72481B6"/>
    <w:lvl w:ilvl="0" w:tplc="AABA30FC">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1C3C5672"/>
    <w:multiLevelType w:val="hybridMultilevel"/>
    <w:tmpl w:val="FBA45F3A"/>
    <w:lvl w:ilvl="0" w:tplc="F700495A">
      <w:numFmt w:val="bullet"/>
      <w:lvlText w:val="-"/>
      <w:lvlJc w:val="left"/>
      <w:pPr>
        <w:ind w:left="720" w:hanging="360"/>
      </w:pPr>
      <w:rPr>
        <w:rFonts w:ascii="Tw Cen MT" w:eastAsia="Times New Roman" w:hAnsi="Tw Cen M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1C413505"/>
    <w:multiLevelType w:val="hybridMultilevel"/>
    <w:tmpl w:val="1988F6D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1D6E2BC4"/>
    <w:multiLevelType w:val="hybridMultilevel"/>
    <w:tmpl w:val="D5ACCB86"/>
    <w:lvl w:ilvl="0" w:tplc="28F251A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1F33E2C8"/>
    <w:multiLevelType w:val="hybridMultilevel"/>
    <w:tmpl w:val="3C95E34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15:restartNumberingAfterBreak="0">
    <w:nsid w:val="2008022E"/>
    <w:multiLevelType w:val="multilevel"/>
    <w:tmpl w:val="E6004F2C"/>
    <w:lvl w:ilvl="0">
      <w:start w:val="1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7" w15:restartNumberingAfterBreak="0">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8" w15:restartNumberingAfterBreak="0">
    <w:nsid w:val="24143D32"/>
    <w:multiLevelType w:val="multilevel"/>
    <w:tmpl w:val="1244FADA"/>
    <w:lvl w:ilvl="0">
      <w:start w:val="1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2493501B"/>
    <w:multiLevelType w:val="hybridMultilevel"/>
    <w:tmpl w:val="B71AFE2A"/>
    <w:lvl w:ilvl="0" w:tplc="B6D8F100">
      <w:start w:val="1"/>
      <w:numFmt w:val="decimal"/>
      <w:lvlText w:val="%1-"/>
      <w:lvlJc w:val="left"/>
      <w:pPr>
        <w:ind w:left="1429"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249E0686"/>
    <w:multiLevelType w:val="multilevel"/>
    <w:tmpl w:val="DA8A8D58"/>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24A63724"/>
    <w:multiLevelType w:val="hybridMultilevel"/>
    <w:tmpl w:val="5A3C140C"/>
    <w:lvl w:ilvl="0" w:tplc="F700495A">
      <w:numFmt w:val="bullet"/>
      <w:lvlText w:val="-"/>
      <w:lvlJc w:val="left"/>
      <w:pPr>
        <w:ind w:left="720" w:hanging="360"/>
      </w:pPr>
      <w:rPr>
        <w:rFonts w:ascii="Tw Cen MT" w:eastAsia="Times New Roman" w:hAnsi="Tw Cen M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26605F45"/>
    <w:multiLevelType w:val="hybridMultilevel"/>
    <w:tmpl w:val="372A8FCC"/>
    <w:lvl w:ilvl="0" w:tplc="04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15:restartNumberingAfterBreak="0">
    <w:nsid w:val="28DA6FB8"/>
    <w:multiLevelType w:val="hybridMultilevel"/>
    <w:tmpl w:val="20D619B8"/>
    <w:lvl w:ilvl="0" w:tplc="92D0DFC4">
      <w:start w:val="1"/>
      <w:numFmt w:val="decimal"/>
      <w:lvlText w:val="%1"/>
      <w:lvlJc w:val="left"/>
      <w:pPr>
        <w:ind w:left="643"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297C3C52"/>
    <w:multiLevelType w:val="hybridMultilevel"/>
    <w:tmpl w:val="9822CFE4"/>
    <w:lvl w:ilvl="0" w:tplc="1F1CBA64">
      <w:start w:val="2"/>
      <w:numFmt w:val="bullet"/>
      <w:lvlText w:val="-"/>
      <w:lvlJc w:val="left"/>
      <w:pPr>
        <w:ind w:left="420" w:hanging="360"/>
      </w:pPr>
      <w:rPr>
        <w:rFonts w:ascii="Trebuchet MS" w:eastAsia="Calibri" w:hAnsi="Trebuchet MS" w:cs="Times New Roman" w:hint="default"/>
        <w:b w:val="0"/>
        <w:sz w:val="22"/>
        <w:szCs w:val="24"/>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75" w15:restartNumberingAfterBreak="0">
    <w:nsid w:val="298E55C1"/>
    <w:multiLevelType w:val="multilevel"/>
    <w:tmpl w:val="F54867C8"/>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2A726A90"/>
    <w:multiLevelType w:val="hybridMultilevel"/>
    <w:tmpl w:val="CB00533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15:restartNumberingAfterBreak="0">
    <w:nsid w:val="2B2E33D9"/>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78" w15:restartNumberingAfterBreak="0">
    <w:nsid w:val="2BCA14A8"/>
    <w:multiLevelType w:val="multilevel"/>
    <w:tmpl w:val="6638DA42"/>
    <w:lvl w:ilvl="0">
      <w:start w:val="1"/>
      <w:numFmt w:val="bullet"/>
      <w:lvlText w:val=""/>
      <w:lvlJc w:val="left"/>
      <w:pPr>
        <w:ind w:left="720" w:hanging="360"/>
      </w:pPr>
      <w:rPr>
        <w:rFonts w:ascii="Wingdings" w:hAnsi="Wingding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9"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0" w15:restartNumberingAfterBreak="0">
    <w:nsid w:val="33EC5E88"/>
    <w:multiLevelType w:val="hybridMultilevel"/>
    <w:tmpl w:val="171A99C4"/>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15:restartNumberingAfterBreak="0">
    <w:nsid w:val="371E4A43"/>
    <w:multiLevelType w:val="multilevel"/>
    <w:tmpl w:val="B4EAF28C"/>
    <w:lvl w:ilvl="0">
      <w:start w:val="10"/>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3B8F362F"/>
    <w:multiLevelType w:val="hybridMultilevel"/>
    <w:tmpl w:val="095972E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15:restartNumberingAfterBreak="0">
    <w:nsid w:val="3D1B75EA"/>
    <w:multiLevelType w:val="hybridMultilevel"/>
    <w:tmpl w:val="C4B61EF6"/>
    <w:lvl w:ilvl="0" w:tplc="040C0009">
      <w:start w:val="1"/>
      <w:numFmt w:val="bullet"/>
      <w:lvlText w:val=""/>
      <w:lvlJc w:val="left"/>
      <w:pPr>
        <w:tabs>
          <w:tab w:val="num" w:pos="720"/>
        </w:tabs>
        <w:ind w:left="720" w:hanging="360"/>
      </w:pPr>
      <w:rPr>
        <w:rFonts w:ascii="Wingdings" w:hAnsi="Wingdings" w:hint="default"/>
      </w:rPr>
    </w:lvl>
    <w:lvl w:ilvl="1" w:tplc="040C0009">
      <w:start w:val="1"/>
      <w:numFmt w:val="bullet"/>
      <w:lvlText w:val=""/>
      <w:lvlJc w:val="left"/>
      <w:pPr>
        <w:tabs>
          <w:tab w:val="num" w:pos="1440"/>
        </w:tabs>
        <w:ind w:left="1440" w:hanging="360"/>
      </w:pPr>
      <w:rPr>
        <w:rFonts w:ascii="Wingdings" w:hAnsi="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4" w15:restartNumberingAfterBreak="0">
    <w:nsid w:val="3DB85B21"/>
    <w:multiLevelType w:val="hybridMultilevel"/>
    <w:tmpl w:val="F8DD46F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15:restartNumberingAfterBreak="0">
    <w:nsid w:val="3E8C8CE5"/>
    <w:multiLevelType w:val="hybridMultilevel"/>
    <w:tmpl w:val="C4A1BE6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 w15:restartNumberingAfterBreak="0">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40456270"/>
    <w:multiLevelType w:val="hybridMultilevel"/>
    <w:tmpl w:val="5FA8400E"/>
    <w:lvl w:ilvl="0" w:tplc="481CE95E">
      <w:start w:val="1"/>
      <w:numFmt w:val="bullet"/>
      <w:lvlText w:val="-"/>
      <w:lvlJc w:val="left"/>
      <w:pPr>
        <w:tabs>
          <w:tab w:val="num" w:pos="929"/>
        </w:tabs>
        <w:ind w:left="935" w:hanging="510"/>
      </w:pPr>
      <w:rPr>
        <w:rFonts w:ascii="WildWest" w:hAnsi="WildWest"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0B50FBB"/>
    <w:multiLevelType w:val="hybridMultilevel"/>
    <w:tmpl w:val="7BD06668"/>
    <w:lvl w:ilvl="0" w:tplc="4D80B81C">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40DC737B"/>
    <w:multiLevelType w:val="hybridMultilevel"/>
    <w:tmpl w:val="14439E4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0" w15:restartNumberingAfterBreak="0">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1"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2" w15:restartNumberingAfterBreak="0">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93" w15:restartNumberingAfterBreak="0">
    <w:nsid w:val="45AE5B4D"/>
    <w:multiLevelType w:val="hybridMultilevel"/>
    <w:tmpl w:val="B77E11B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7CFC3100">
      <w:start w:val="1"/>
      <w:numFmt w:val="upperRoman"/>
      <w:lvlText w:val="%4-"/>
      <w:lvlJc w:val="left"/>
      <w:pPr>
        <w:ind w:left="3949" w:hanging="720"/>
      </w:pPr>
      <w:rPr>
        <w:rFonts w:hint="default"/>
      </w:r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94" w15:restartNumberingAfterBreak="0">
    <w:nsid w:val="462A60D4"/>
    <w:multiLevelType w:val="hybridMultilevel"/>
    <w:tmpl w:val="8B1410B2"/>
    <w:lvl w:ilvl="0" w:tplc="F700495A">
      <w:numFmt w:val="bullet"/>
      <w:lvlText w:val="-"/>
      <w:lvlJc w:val="left"/>
      <w:rPr>
        <w:rFonts w:ascii="Tw Cen MT" w:eastAsia="Times New Roman" w:hAnsi="Tw Cen MT"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5" w15:restartNumberingAfterBreak="0">
    <w:nsid w:val="4739A7DF"/>
    <w:multiLevelType w:val="hybridMultilevel"/>
    <w:tmpl w:val="EB0D73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6" w15:restartNumberingAfterBreak="0">
    <w:nsid w:val="48BDFF08"/>
    <w:multiLevelType w:val="hybridMultilevel"/>
    <w:tmpl w:val="A87B85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7"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98" w15:restartNumberingAfterBreak="0">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00" w15:restartNumberingAfterBreak="0">
    <w:nsid w:val="4C6E4C5C"/>
    <w:multiLevelType w:val="hybridMultilevel"/>
    <w:tmpl w:val="4BA2DF40"/>
    <w:lvl w:ilvl="0" w:tplc="040C000B">
      <w:start w:val="1"/>
      <w:numFmt w:val="bullet"/>
      <w:lvlText w:val=""/>
      <w:lvlJc w:val="left"/>
      <w:pPr>
        <w:ind w:left="1211" w:hanging="360"/>
      </w:pPr>
      <w:rPr>
        <w:rFonts w:ascii="Wingdings" w:hAnsi="Wingdings" w:hint="default"/>
      </w:rPr>
    </w:lvl>
    <w:lvl w:ilvl="1" w:tplc="040C0003">
      <w:start w:val="1"/>
      <w:numFmt w:val="bullet"/>
      <w:lvlText w:val="o"/>
      <w:lvlJc w:val="left"/>
      <w:pPr>
        <w:ind w:left="1645" w:hanging="360"/>
      </w:pPr>
      <w:rPr>
        <w:rFonts w:ascii="Courier New" w:hAnsi="Courier New" w:cs="Courier New" w:hint="default"/>
      </w:rPr>
    </w:lvl>
    <w:lvl w:ilvl="2" w:tplc="040C0005" w:tentative="1">
      <w:start w:val="1"/>
      <w:numFmt w:val="bullet"/>
      <w:lvlText w:val=""/>
      <w:lvlJc w:val="left"/>
      <w:pPr>
        <w:ind w:left="2365" w:hanging="360"/>
      </w:pPr>
      <w:rPr>
        <w:rFonts w:ascii="Wingdings" w:hAnsi="Wingdings" w:hint="default"/>
      </w:rPr>
    </w:lvl>
    <w:lvl w:ilvl="3" w:tplc="040C0001" w:tentative="1">
      <w:start w:val="1"/>
      <w:numFmt w:val="bullet"/>
      <w:lvlText w:val=""/>
      <w:lvlJc w:val="left"/>
      <w:pPr>
        <w:ind w:left="3085" w:hanging="360"/>
      </w:pPr>
      <w:rPr>
        <w:rFonts w:ascii="Symbol" w:hAnsi="Symbol" w:hint="default"/>
      </w:rPr>
    </w:lvl>
    <w:lvl w:ilvl="4" w:tplc="040C0003" w:tentative="1">
      <w:start w:val="1"/>
      <w:numFmt w:val="bullet"/>
      <w:lvlText w:val="o"/>
      <w:lvlJc w:val="left"/>
      <w:pPr>
        <w:ind w:left="3805" w:hanging="360"/>
      </w:pPr>
      <w:rPr>
        <w:rFonts w:ascii="Courier New" w:hAnsi="Courier New" w:cs="Courier New" w:hint="default"/>
      </w:rPr>
    </w:lvl>
    <w:lvl w:ilvl="5" w:tplc="040C0005" w:tentative="1">
      <w:start w:val="1"/>
      <w:numFmt w:val="bullet"/>
      <w:lvlText w:val=""/>
      <w:lvlJc w:val="left"/>
      <w:pPr>
        <w:ind w:left="4525" w:hanging="360"/>
      </w:pPr>
      <w:rPr>
        <w:rFonts w:ascii="Wingdings" w:hAnsi="Wingdings" w:hint="default"/>
      </w:rPr>
    </w:lvl>
    <w:lvl w:ilvl="6" w:tplc="040C0001" w:tentative="1">
      <w:start w:val="1"/>
      <w:numFmt w:val="bullet"/>
      <w:lvlText w:val=""/>
      <w:lvlJc w:val="left"/>
      <w:pPr>
        <w:ind w:left="5245" w:hanging="360"/>
      </w:pPr>
      <w:rPr>
        <w:rFonts w:ascii="Symbol" w:hAnsi="Symbol" w:hint="default"/>
      </w:rPr>
    </w:lvl>
    <w:lvl w:ilvl="7" w:tplc="040C0003" w:tentative="1">
      <w:start w:val="1"/>
      <w:numFmt w:val="bullet"/>
      <w:lvlText w:val="o"/>
      <w:lvlJc w:val="left"/>
      <w:pPr>
        <w:ind w:left="5965" w:hanging="360"/>
      </w:pPr>
      <w:rPr>
        <w:rFonts w:ascii="Courier New" w:hAnsi="Courier New" w:cs="Courier New" w:hint="default"/>
      </w:rPr>
    </w:lvl>
    <w:lvl w:ilvl="8" w:tplc="040C0005" w:tentative="1">
      <w:start w:val="1"/>
      <w:numFmt w:val="bullet"/>
      <w:lvlText w:val=""/>
      <w:lvlJc w:val="left"/>
      <w:pPr>
        <w:ind w:left="6685" w:hanging="360"/>
      </w:pPr>
      <w:rPr>
        <w:rFonts w:ascii="Wingdings" w:hAnsi="Wingdings" w:hint="default"/>
      </w:rPr>
    </w:lvl>
  </w:abstractNum>
  <w:abstractNum w:abstractNumId="101" w15:restartNumberingAfterBreak="0">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500E77EE"/>
    <w:multiLevelType w:val="hybridMultilevel"/>
    <w:tmpl w:val="69A204BC"/>
    <w:lvl w:ilvl="0" w:tplc="F700495A">
      <w:numFmt w:val="bullet"/>
      <w:lvlText w:val="-"/>
      <w:lvlJc w:val="left"/>
      <w:pPr>
        <w:ind w:left="720" w:hanging="360"/>
      </w:pPr>
      <w:rPr>
        <w:rFonts w:ascii="Tw Cen MT" w:eastAsia="Times New Roman" w:hAnsi="Tw Cen M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50F58BE1"/>
    <w:multiLevelType w:val="hybridMultilevel"/>
    <w:tmpl w:val="2A3BACC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4" w15:restartNumberingAfterBreak="0">
    <w:nsid w:val="5156138C"/>
    <w:multiLevelType w:val="hybridMultilevel"/>
    <w:tmpl w:val="1008412C"/>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106" w15:restartNumberingAfterBreak="0">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07"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08" w15:restartNumberingAfterBreak="0">
    <w:nsid w:val="54452B7E"/>
    <w:multiLevelType w:val="hybridMultilevel"/>
    <w:tmpl w:val="93860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0"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112" w15:restartNumberingAfterBreak="0">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3" w15:restartNumberingAfterBreak="0">
    <w:nsid w:val="56083282"/>
    <w:multiLevelType w:val="hybridMultilevel"/>
    <w:tmpl w:val="E1FE4B7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14" w15:restartNumberingAfterBreak="0">
    <w:nsid w:val="5D9B06ED"/>
    <w:multiLevelType w:val="hybridMultilevel"/>
    <w:tmpl w:val="4C0D975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5" w15:restartNumberingAfterBreak="0">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116" w15:restartNumberingAfterBreak="0">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17" w15:restartNumberingAfterBreak="0">
    <w:nsid w:val="60C760CB"/>
    <w:multiLevelType w:val="hybridMultilevel"/>
    <w:tmpl w:val="15B32FB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8" w15:restartNumberingAfterBreak="0">
    <w:nsid w:val="60EA3AF7"/>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19" w15:restartNumberingAfterBreak="0">
    <w:nsid w:val="639F09A0"/>
    <w:multiLevelType w:val="hybridMultilevel"/>
    <w:tmpl w:val="C9A2BE6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0" w15:restartNumberingAfterBreak="0">
    <w:nsid w:val="64258248"/>
    <w:multiLevelType w:val="hybridMultilevel"/>
    <w:tmpl w:val="3E24B41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1" w15:restartNumberingAfterBreak="0">
    <w:nsid w:val="64950110"/>
    <w:multiLevelType w:val="hybridMultilevel"/>
    <w:tmpl w:val="F5FEA424"/>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22" w15:restartNumberingAfterBreak="0">
    <w:nsid w:val="64D5FB82"/>
    <w:multiLevelType w:val="hybridMultilevel"/>
    <w:tmpl w:val="10A3A0F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3" w15:restartNumberingAfterBreak="0">
    <w:nsid w:val="674F1D9B"/>
    <w:multiLevelType w:val="multilevel"/>
    <w:tmpl w:val="2880432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4" w15:restartNumberingAfterBreak="0">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681F3E69"/>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26" w15:restartNumberingAfterBreak="0">
    <w:nsid w:val="68C50FA6"/>
    <w:multiLevelType w:val="hybridMultilevel"/>
    <w:tmpl w:val="FCE46630"/>
    <w:lvl w:ilvl="0" w:tplc="59C4149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7" w15:restartNumberingAfterBreak="0">
    <w:nsid w:val="6B060D4B"/>
    <w:multiLevelType w:val="hybridMultilevel"/>
    <w:tmpl w:val="0CD8353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8" w15:restartNumberingAfterBreak="0">
    <w:nsid w:val="6B5F474C"/>
    <w:multiLevelType w:val="hybridMultilevel"/>
    <w:tmpl w:val="D5FF1A1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9" w15:restartNumberingAfterBreak="0">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30" w15:restartNumberingAfterBreak="0">
    <w:nsid w:val="6DD445ED"/>
    <w:multiLevelType w:val="hybridMultilevel"/>
    <w:tmpl w:val="3608B9D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1" w15:restartNumberingAfterBreak="0">
    <w:nsid w:val="6DE52850"/>
    <w:multiLevelType w:val="hybridMultilevel"/>
    <w:tmpl w:val="61904AB6"/>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2" w15:restartNumberingAfterBreak="0">
    <w:nsid w:val="6ECB573A"/>
    <w:multiLevelType w:val="hybridMultilevel"/>
    <w:tmpl w:val="EAC4F22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3" w15:restartNumberingAfterBreak="0">
    <w:nsid w:val="6F4C60AF"/>
    <w:multiLevelType w:val="hybridMultilevel"/>
    <w:tmpl w:val="F3C0DA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4" w15:restartNumberingAfterBreak="0">
    <w:nsid w:val="6F5E2D0D"/>
    <w:multiLevelType w:val="hybridMultilevel"/>
    <w:tmpl w:val="F0FA583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5" w15:restartNumberingAfterBreak="0">
    <w:nsid w:val="6FC57776"/>
    <w:multiLevelType w:val="hybridMultilevel"/>
    <w:tmpl w:val="0AADFBE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6" w15:restartNumberingAfterBreak="0">
    <w:nsid w:val="704E2A10"/>
    <w:multiLevelType w:val="hybridMultilevel"/>
    <w:tmpl w:val="A9406D78"/>
    <w:lvl w:ilvl="0" w:tplc="040C0017">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7" w15:restartNumberingAfterBreak="0">
    <w:nsid w:val="72E505D0"/>
    <w:multiLevelType w:val="hybridMultilevel"/>
    <w:tmpl w:val="36D4B786"/>
    <w:lvl w:ilvl="0" w:tplc="9E56CD1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3462366"/>
    <w:multiLevelType w:val="hybridMultilevel"/>
    <w:tmpl w:val="4532E72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9" w15:restartNumberingAfterBreak="0">
    <w:nsid w:val="734E408C"/>
    <w:multiLevelType w:val="hybridMultilevel"/>
    <w:tmpl w:val="8438040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0" w15:restartNumberingAfterBreak="0">
    <w:nsid w:val="73B248FB"/>
    <w:multiLevelType w:val="hybridMultilevel"/>
    <w:tmpl w:val="283615A4"/>
    <w:lvl w:ilvl="0" w:tplc="F700495A">
      <w:numFmt w:val="bullet"/>
      <w:lvlText w:val="-"/>
      <w:lvlJc w:val="left"/>
      <w:pPr>
        <w:ind w:left="720" w:hanging="360"/>
      </w:pPr>
      <w:rPr>
        <w:rFonts w:ascii="Tw Cen MT" w:eastAsia="Times New Roman" w:hAnsi="Tw Cen M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1" w15:restartNumberingAfterBreak="0">
    <w:nsid w:val="75632B7C"/>
    <w:multiLevelType w:val="hybridMultilevel"/>
    <w:tmpl w:val="892AAF0C"/>
    <w:lvl w:ilvl="0" w:tplc="AAECD1D6">
      <w:start w:val="1"/>
      <w:numFmt w:val="decimal"/>
      <w:lvlText w:val="%1)"/>
      <w:lvlJc w:val="left"/>
      <w:pPr>
        <w:ind w:left="2138" w:hanging="360"/>
      </w:pPr>
      <w:rPr>
        <w:rFonts w:hint="default"/>
      </w:rPr>
    </w:lvl>
    <w:lvl w:ilvl="1" w:tplc="8508EEA6" w:tentative="1">
      <w:start w:val="1"/>
      <w:numFmt w:val="bullet"/>
      <w:lvlText w:val="o"/>
      <w:lvlJc w:val="left"/>
      <w:pPr>
        <w:ind w:left="2858" w:hanging="360"/>
      </w:pPr>
      <w:rPr>
        <w:rFonts w:ascii="Courier New" w:hAnsi="Courier New" w:cs="Courier New" w:hint="default"/>
      </w:rPr>
    </w:lvl>
    <w:lvl w:ilvl="2" w:tplc="1778A7C8" w:tentative="1">
      <w:start w:val="1"/>
      <w:numFmt w:val="bullet"/>
      <w:lvlText w:val=""/>
      <w:lvlJc w:val="left"/>
      <w:pPr>
        <w:ind w:left="3578" w:hanging="360"/>
      </w:pPr>
      <w:rPr>
        <w:rFonts w:ascii="Wingdings" w:hAnsi="Wingdings" w:hint="default"/>
      </w:rPr>
    </w:lvl>
    <w:lvl w:ilvl="3" w:tplc="2952B53A" w:tentative="1">
      <w:start w:val="1"/>
      <w:numFmt w:val="bullet"/>
      <w:lvlText w:val=""/>
      <w:lvlJc w:val="left"/>
      <w:pPr>
        <w:ind w:left="4298" w:hanging="360"/>
      </w:pPr>
      <w:rPr>
        <w:rFonts w:ascii="Symbol" w:hAnsi="Symbol" w:hint="default"/>
      </w:rPr>
    </w:lvl>
    <w:lvl w:ilvl="4" w:tplc="FFF4C7F8" w:tentative="1">
      <w:start w:val="1"/>
      <w:numFmt w:val="bullet"/>
      <w:lvlText w:val="o"/>
      <w:lvlJc w:val="left"/>
      <w:pPr>
        <w:ind w:left="5018" w:hanging="360"/>
      </w:pPr>
      <w:rPr>
        <w:rFonts w:ascii="Courier New" w:hAnsi="Courier New" w:cs="Courier New" w:hint="default"/>
      </w:rPr>
    </w:lvl>
    <w:lvl w:ilvl="5" w:tplc="EB3AC80E" w:tentative="1">
      <w:start w:val="1"/>
      <w:numFmt w:val="bullet"/>
      <w:lvlText w:val=""/>
      <w:lvlJc w:val="left"/>
      <w:pPr>
        <w:ind w:left="5738" w:hanging="360"/>
      </w:pPr>
      <w:rPr>
        <w:rFonts w:ascii="Wingdings" w:hAnsi="Wingdings" w:hint="default"/>
      </w:rPr>
    </w:lvl>
    <w:lvl w:ilvl="6" w:tplc="7854AA78" w:tentative="1">
      <w:start w:val="1"/>
      <w:numFmt w:val="bullet"/>
      <w:lvlText w:val=""/>
      <w:lvlJc w:val="left"/>
      <w:pPr>
        <w:ind w:left="6458" w:hanging="360"/>
      </w:pPr>
      <w:rPr>
        <w:rFonts w:ascii="Symbol" w:hAnsi="Symbol" w:hint="default"/>
      </w:rPr>
    </w:lvl>
    <w:lvl w:ilvl="7" w:tplc="5A68BB7E" w:tentative="1">
      <w:start w:val="1"/>
      <w:numFmt w:val="bullet"/>
      <w:lvlText w:val="o"/>
      <w:lvlJc w:val="left"/>
      <w:pPr>
        <w:ind w:left="7178" w:hanging="360"/>
      </w:pPr>
      <w:rPr>
        <w:rFonts w:ascii="Courier New" w:hAnsi="Courier New" w:cs="Courier New" w:hint="default"/>
      </w:rPr>
    </w:lvl>
    <w:lvl w:ilvl="8" w:tplc="6BDE8166" w:tentative="1">
      <w:start w:val="1"/>
      <w:numFmt w:val="bullet"/>
      <w:lvlText w:val=""/>
      <w:lvlJc w:val="left"/>
      <w:pPr>
        <w:ind w:left="7898" w:hanging="360"/>
      </w:pPr>
      <w:rPr>
        <w:rFonts w:ascii="Wingdings" w:hAnsi="Wingdings" w:hint="default"/>
      </w:rPr>
    </w:lvl>
  </w:abstractNum>
  <w:abstractNum w:abstractNumId="142" w15:restartNumberingAfterBreak="0">
    <w:nsid w:val="7754176E"/>
    <w:multiLevelType w:val="hybridMultilevel"/>
    <w:tmpl w:val="AFDC3672"/>
    <w:lvl w:ilvl="0" w:tplc="E16EBF2C">
      <w:start w:val="1"/>
      <w:numFmt w:val="lowerRoman"/>
      <w:lvlText w:val="%1."/>
      <w:lvlJc w:val="left"/>
      <w:pPr>
        <w:ind w:left="1080" w:hanging="720"/>
      </w:pPr>
      <w:rPr>
        <w:rFonts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3" w15:restartNumberingAfterBreak="0">
    <w:nsid w:val="786207D1"/>
    <w:multiLevelType w:val="hybridMultilevel"/>
    <w:tmpl w:val="B2005172"/>
    <w:lvl w:ilvl="0" w:tplc="040C0017">
      <w:start w:val="1"/>
      <w:numFmt w:val="lowerLetter"/>
      <w:lvlText w:val="%1)"/>
      <w:lvlJc w:val="left"/>
      <w:pPr>
        <w:tabs>
          <w:tab w:val="num" w:pos="720"/>
        </w:tabs>
        <w:ind w:left="720" w:hanging="360"/>
      </w:pPr>
    </w:lvl>
    <w:lvl w:ilvl="1" w:tplc="040C0009">
      <w:start w:val="1"/>
      <w:numFmt w:val="bullet"/>
      <w:lvlText w:val=""/>
      <w:lvlJc w:val="left"/>
      <w:pPr>
        <w:tabs>
          <w:tab w:val="num" w:pos="1440"/>
        </w:tabs>
        <w:ind w:left="1440" w:hanging="360"/>
      </w:pPr>
      <w:rPr>
        <w:rFonts w:ascii="Wingdings" w:hAnsi="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4"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45" w15:restartNumberingAfterBreak="0">
    <w:nsid w:val="7B803894"/>
    <w:multiLevelType w:val="multilevel"/>
    <w:tmpl w:val="55AAB15A"/>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6" w15:restartNumberingAfterBreak="0">
    <w:nsid w:val="7B937C0D"/>
    <w:multiLevelType w:val="hybridMultilevel"/>
    <w:tmpl w:val="A4E0B84E"/>
    <w:lvl w:ilvl="0" w:tplc="6342322E">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96C6A162" w:tentative="1">
      <w:start w:val="1"/>
      <w:numFmt w:val="bullet"/>
      <w:lvlText w:val="o"/>
      <w:lvlJc w:val="left"/>
      <w:pPr>
        <w:ind w:left="2160" w:hanging="360"/>
      </w:pPr>
      <w:rPr>
        <w:rFonts w:ascii="Courier New" w:hAnsi="Courier New" w:cs="Courier New" w:hint="default"/>
      </w:rPr>
    </w:lvl>
    <w:lvl w:ilvl="2" w:tplc="AD90E4D8" w:tentative="1">
      <w:start w:val="1"/>
      <w:numFmt w:val="bullet"/>
      <w:lvlText w:val=""/>
      <w:lvlJc w:val="left"/>
      <w:pPr>
        <w:ind w:left="2880" w:hanging="360"/>
      </w:pPr>
      <w:rPr>
        <w:rFonts w:ascii="Wingdings" w:hAnsi="Wingdings" w:hint="default"/>
      </w:rPr>
    </w:lvl>
    <w:lvl w:ilvl="3" w:tplc="E77043C8" w:tentative="1">
      <w:start w:val="1"/>
      <w:numFmt w:val="bullet"/>
      <w:lvlText w:val=""/>
      <w:lvlJc w:val="left"/>
      <w:pPr>
        <w:ind w:left="3600" w:hanging="360"/>
      </w:pPr>
      <w:rPr>
        <w:rFonts w:ascii="Symbol" w:hAnsi="Symbol" w:hint="default"/>
      </w:rPr>
    </w:lvl>
    <w:lvl w:ilvl="4" w:tplc="CADABBA4" w:tentative="1">
      <w:start w:val="1"/>
      <w:numFmt w:val="bullet"/>
      <w:lvlText w:val="o"/>
      <w:lvlJc w:val="left"/>
      <w:pPr>
        <w:ind w:left="4320" w:hanging="360"/>
      </w:pPr>
      <w:rPr>
        <w:rFonts w:ascii="Courier New" w:hAnsi="Courier New" w:cs="Courier New" w:hint="default"/>
      </w:rPr>
    </w:lvl>
    <w:lvl w:ilvl="5" w:tplc="01CC2DBE" w:tentative="1">
      <w:start w:val="1"/>
      <w:numFmt w:val="bullet"/>
      <w:lvlText w:val=""/>
      <w:lvlJc w:val="left"/>
      <w:pPr>
        <w:ind w:left="5040" w:hanging="360"/>
      </w:pPr>
      <w:rPr>
        <w:rFonts w:ascii="Wingdings" w:hAnsi="Wingdings" w:hint="default"/>
      </w:rPr>
    </w:lvl>
    <w:lvl w:ilvl="6" w:tplc="21807EC2" w:tentative="1">
      <w:start w:val="1"/>
      <w:numFmt w:val="bullet"/>
      <w:lvlText w:val=""/>
      <w:lvlJc w:val="left"/>
      <w:pPr>
        <w:ind w:left="5760" w:hanging="360"/>
      </w:pPr>
      <w:rPr>
        <w:rFonts w:ascii="Symbol" w:hAnsi="Symbol" w:hint="default"/>
      </w:rPr>
    </w:lvl>
    <w:lvl w:ilvl="7" w:tplc="6C186D2C" w:tentative="1">
      <w:start w:val="1"/>
      <w:numFmt w:val="bullet"/>
      <w:lvlText w:val="o"/>
      <w:lvlJc w:val="left"/>
      <w:pPr>
        <w:ind w:left="6480" w:hanging="360"/>
      </w:pPr>
      <w:rPr>
        <w:rFonts w:ascii="Courier New" w:hAnsi="Courier New" w:cs="Courier New" w:hint="default"/>
      </w:rPr>
    </w:lvl>
    <w:lvl w:ilvl="8" w:tplc="CABC4622" w:tentative="1">
      <w:start w:val="1"/>
      <w:numFmt w:val="bullet"/>
      <w:lvlText w:val=""/>
      <w:lvlJc w:val="left"/>
      <w:pPr>
        <w:ind w:left="7200" w:hanging="360"/>
      </w:pPr>
      <w:rPr>
        <w:rFonts w:ascii="Wingdings" w:hAnsi="Wingdings" w:hint="default"/>
      </w:rPr>
    </w:lvl>
  </w:abstractNum>
  <w:abstractNum w:abstractNumId="147" w15:restartNumberingAfterBreak="0">
    <w:nsid w:val="7C1A1B43"/>
    <w:multiLevelType w:val="hybridMultilevel"/>
    <w:tmpl w:val="760FC87D"/>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8" w15:restartNumberingAfterBreak="0">
    <w:nsid w:val="7C8B2F22"/>
    <w:multiLevelType w:val="multilevel"/>
    <w:tmpl w:val="F22E8F3A"/>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9" w15:restartNumberingAfterBreak="0">
    <w:nsid w:val="7E7D4473"/>
    <w:multiLevelType w:val="hybridMultilevel"/>
    <w:tmpl w:val="49C0A6DC"/>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50" w15:restartNumberingAfterBreak="0">
    <w:nsid w:val="7F2F7F4C"/>
    <w:multiLevelType w:val="hybridMultilevel"/>
    <w:tmpl w:val="85A22556"/>
    <w:lvl w:ilvl="0" w:tplc="040C000B">
      <w:start w:val="1"/>
      <w:numFmt w:val="bullet"/>
      <w:lvlText w:val=""/>
      <w:lvlJc w:val="left"/>
      <w:pPr>
        <w:ind w:left="786" w:hanging="360"/>
      </w:pPr>
      <w:rPr>
        <w:rFonts w:ascii="Wingdings" w:hAnsi="Wingding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040C0001" w:tentative="1">
      <w:start w:val="1"/>
      <w:numFmt w:val="decimal"/>
      <w:lvlText w:val="%4."/>
      <w:lvlJc w:val="left"/>
      <w:pPr>
        <w:ind w:left="2946" w:hanging="360"/>
      </w:p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num w:numId="1">
    <w:abstractNumId w:val="111"/>
  </w:num>
  <w:num w:numId="2">
    <w:abstractNumId w:val="34"/>
  </w:num>
  <w:num w:numId="3">
    <w:abstractNumId w:val="79"/>
  </w:num>
  <w:num w:numId="4">
    <w:abstractNumId w:val="115"/>
  </w:num>
  <w:num w:numId="5">
    <w:abstractNumId w:val="41"/>
  </w:num>
  <w:num w:numId="6">
    <w:abstractNumId w:val="144"/>
  </w:num>
  <w:num w:numId="7">
    <w:abstractNumId w:val="86"/>
  </w:num>
  <w:num w:numId="8">
    <w:abstractNumId w:val="137"/>
  </w:num>
  <w:num w:numId="9">
    <w:abstractNumId w:val="99"/>
  </w:num>
  <w:num w:numId="10">
    <w:abstractNumId w:val="116"/>
  </w:num>
  <w:num w:numId="11">
    <w:abstractNumId w:val="67"/>
  </w:num>
  <w:num w:numId="12">
    <w:abstractNumId w:val="97"/>
  </w:num>
  <w:num w:numId="13">
    <w:abstractNumId w:val="87"/>
  </w:num>
  <w:num w:numId="14">
    <w:abstractNumId w:val="53"/>
  </w:num>
  <w:num w:numId="15">
    <w:abstractNumId w:val="90"/>
  </w:num>
  <w:num w:numId="16">
    <w:abstractNumId w:val="65"/>
  </w:num>
  <w:num w:numId="17">
    <w:abstractNumId w:val="146"/>
  </w:num>
  <w:num w:numId="18">
    <w:abstractNumId w:val="54"/>
  </w:num>
  <w:num w:numId="19">
    <w:abstractNumId w:val="66"/>
  </w:num>
  <w:num w:numId="20">
    <w:abstractNumId w:val="129"/>
  </w:num>
  <w:num w:numId="21">
    <w:abstractNumId w:val="106"/>
  </w:num>
  <w:num w:numId="22">
    <w:abstractNumId w:val="43"/>
  </w:num>
  <w:num w:numId="23">
    <w:abstractNumId w:val="58"/>
  </w:num>
  <w:num w:numId="24">
    <w:abstractNumId w:val="59"/>
  </w:num>
  <w:num w:numId="25">
    <w:abstractNumId w:val="119"/>
  </w:num>
  <w:num w:numId="26">
    <w:abstractNumId w:val="101"/>
  </w:num>
  <w:num w:numId="27">
    <w:abstractNumId w:val="124"/>
  </w:num>
  <w:num w:numId="28">
    <w:abstractNumId w:val="38"/>
  </w:num>
  <w:num w:numId="29">
    <w:abstractNumId w:val="51"/>
  </w:num>
  <w:num w:numId="30">
    <w:abstractNumId w:val="70"/>
  </w:num>
  <w:num w:numId="31">
    <w:abstractNumId w:val="145"/>
  </w:num>
  <w:num w:numId="32">
    <w:abstractNumId w:val="75"/>
  </w:num>
  <w:num w:numId="33">
    <w:abstractNumId w:val="148"/>
  </w:num>
  <w:num w:numId="34">
    <w:abstractNumId w:val="81"/>
  </w:num>
  <w:num w:numId="35">
    <w:abstractNumId w:val="68"/>
  </w:num>
  <w:num w:numId="36">
    <w:abstractNumId w:val="50"/>
  </w:num>
  <w:num w:numId="37">
    <w:abstractNumId w:val="64"/>
  </w:num>
  <w:num w:numId="38">
    <w:abstractNumId w:val="44"/>
  </w:num>
  <w:num w:numId="39">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2"/>
  </w:num>
  <w:num w:numId="41">
    <w:abstractNumId w:val="8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1"/>
  </w:num>
  <w:num w:numId="43">
    <w:abstractNumId w:val="33"/>
  </w:num>
  <w:num w:numId="44">
    <w:abstractNumId w:val="32"/>
  </w:num>
  <w:num w:numId="45">
    <w:abstractNumId w:val="31"/>
  </w:num>
  <w:num w:numId="46">
    <w:abstractNumId w:val="105"/>
  </w:num>
  <w:num w:numId="47">
    <w:abstractNumId w:val="110"/>
  </w:num>
  <w:num w:numId="48">
    <w:abstractNumId w:val="92"/>
  </w:num>
  <w:num w:numId="49">
    <w:abstractNumId w:val="46"/>
  </w:num>
  <w:num w:numId="5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7"/>
  </w:num>
  <w:num w:numId="54">
    <w:abstractNumId w:val="98"/>
  </w:num>
  <w:num w:numId="55">
    <w:abstractNumId w:val="56"/>
  </w:num>
  <w:num w:numId="56">
    <w:abstractNumId w:val="69"/>
  </w:num>
  <w:num w:numId="57">
    <w:abstractNumId w:val="141"/>
  </w:num>
  <w:num w:numId="58">
    <w:abstractNumId w:val="55"/>
  </w:num>
  <w:num w:numId="59">
    <w:abstractNumId w:val="125"/>
  </w:num>
  <w:num w:numId="60">
    <w:abstractNumId w:val="47"/>
  </w:num>
  <w:num w:numId="61">
    <w:abstractNumId w:val="108"/>
  </w:num>
  <w:num w:numId="62">
    <w:abstractNumId w:val="150"/>
  </w:num>
  <w:num w:numId="63">
    <w:abstractNumId w:val="143"/>
  </w:num>
  <w:num w:numId="64">
    <w:abstractNumId w:val="136"/>
  </w:num>
  <w:num w:numId="65">
    <w:abstractNumId w:val="104"/>
  </w:num>
  <w:num w:numId="66">
    <w:abstractNumId w:val="83"/>
  </w:num>
  <w:num w:numId="67">
    <w:abstractNumId w:val="57"/>
  </w:num>
  <w:num w:numId="68">
    <w:abstractNumId w:val="73"/>
  </w:num>
  <w:num w:numId="69">
    <w:abstractNumId w:val="42"/>
  </w:num>
  <w:num w:numId="70">
    <w:abstractNumId w:val="130"/>
  </w:num>
  <w:num w:numId="71">
    <w:abstractNumId w:val="48"/>
  </w:num>
  <w:num w:numId="72">
    <w:abstractNumId w:val="126"/>
  </w:num>
  <w:num w:numId="73">
    <w:abstractNumId w:val="39"/>
  </w:num>
  <w:num w:numId="74">
    <w:abstractNumId w:val="60"/>
  </w:num>
  <w:num w:numId="75">
    <w:abstractNumId w:val="40"/>
  </w:num>
  <w:num w:numId="76">
    <w:abstractNumId w:val="140"/>
  </w:num>
  <w:num w:numId="77">
    <w:abstractNumId w:val="71"/>
  </w:num>
  <w:num w:numId="78">
    <w:abstractNumId w:val="147"/>
  </w:num>
  <w:num w:numId="79">
    <w:abstractNumId w:val="18"/>
  </w:num>
  <w:num w:numId="80">
    <w:abstractNumId w:val="15"/>
  </w:num>
  <w:num w:numId="81">
    <w:abstractNumId w:val="1"/>
  </w:num>
  <w:num w:numId="82">
    <w:abstractNumId w:val="102"/>
  </w:num>
  <w:num w:numId="83">
    <w:abstractNumId w:val="142"/>
  </w:num>
  <w:num w:numId="84">
    <w:abstractNumId w:val="94"/>
  </w:num>
  <w:num w:numId="85">
    <w:abstractNumId w:val="139"/>
  </w:num>
  <w:num w:numId="86">
    <w:abstractNumId w:val="95"/>
  </w:num>
  <w:num w:numId="87">
    <w:abstractNumId w:val="96"/>
  </w:num>
  <w:num w:numId="88">
    <w:abstractNumId w:val="26"/>
  </w:num>
  <w:num w:numId="89">
    <w:abstractNumId w:val="22"/>
  </w:num>
  <w:num w:numId="90">
    <w:abstractNumId w:val="30"/>
  </w:num>
  <w:num w:numId="91">
    <w:abstractNumId w:val="117"/>
  </w:num>
  <w:num w:numId="92">
    <w:abstractNumId w:val="3"/>
  </w:num>
  <w:num w:numId="93">
    <w:abstractNumId w:val="0"/>
  </w:num>
  <w:num w:numId="94">
    <w:abstractNumId w:val="133"/>
  </w:num>
  <w:num w:numId="95">
    <w:abstractNumId w:val="16"/>
  </w:num>
  <w:num w:numId="96">
    <w:abstractNumId w:val="12"/>
  </w:num>
  <w:num w:numId="97">
    <w:abstractNumId w:val="7"/>
  </w:num>
  <w:num w:numId="98">
    <w:abstractNumId w:val="88"/>
  </w:num>
  <w:num w:numId="99">
    <w:abstractNumId w:val="74"/>
  </w:num>
  <w:num w:numId="10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49"/>
  </w:num>
  <w:num w:numId="102">
    <w:abstractNumId w:val="138"/>
  </w:num>
  <w:num w:numId="10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63"/>
  </w:num>
  <w:num w:numId="106">
    <w:abstractNumId w:val="76"/>
  </w:num>
  <w:num w:numId="107">
    <w:abstractNumId w:val="122"/>
  </w:num>
  <w:num w:numId="108">
    <w:abstractNumId w:val="14"/>
  </w:num>
  <w:num w:numId="109">
    <w:abstractNumId w:val="8"/>
  </w:num>
  <w:num w:numId="110">
    <w:abstractNumId w:val="4"/>
  </w:num>
  <w:num w:numId="111">
    <w:abstractNumId w:val="114"/>
  </w:num>
  <w:num w:numId="112">
    <w:abstractNumId w:val="49"/>
  </w:num>
  <w:num w:numId="113">
    <w:abstractNumId w:val="128"/>
  </w:num>
  <w:num w:numId="114">
    <w:abstractNumId w:val="21"/>
  </w:num>
  <w:num w:numId="115">
    <w:abstractNumId w:val="85"/>
  </w:num>
  <w:num w:numId="116">
    <w:abstractNumId w:val="29"/>
  </w:num>
  <w:num w:numId="117">
    <w:abstractNumId w:val="25"/>
  </w:num>
  <w:num w:numId="118">
    <w:abstractNumId w:val="10"/>
  </w:num>
  <w:num w:numId="119">
    <w:abstractNumId w:val="11"/>
  </w:num>
  <w:num w:numId="120">
    <w:abstractNumId w:val="17"/>
  </w:num>
  <w:num w:numId="121">
    <w:abstractNumId w:val="135"/>
  </w:num>
  <w:num w:numId="122">
    <w:abstractNumId w:val="28"/>
  </w:num>
  <w:num w:numId="123">
    <w:abstractNumId w:val="82"/>
  </w:num>
  <w:num w:numId="124">
    <w:abstractNumId w:val="27"/>
  </w:num>
  <w:num w:numId="125">
    <w:abstractNumId w:val="103"/>
  </w:num>
  <w:num w:numId="126">
    <w:abstractNumId w:val="132"/>
  </w:num>
  <w:num w:numId="127">
    <w:abstractNumId w:val="13"/>
  </w:num>
  <w:num w:numId="128">
    <w:abstractNumId w:val="84"/>
  </w:num>
  <w:num w:numId="129">
    <w:abstractNumId w:val="19"/>
  </w:num>
  <w:num w:numId="130">
    <w:abstractNumId w:val="6"/>
  </w:num>
  <w:num w:numId="131">
    <w:abstractNumId w:val="120"/>
  </w:num>
  <w:num w:numId="132">
    <w:abstractNumId w:val="127"/>
  </w:num>
  <w:num w:numId="133">
    <w:abstractNumId w:val="134"/>
  </w:num>
  <w:num w:numId="134">
    <w:abstractNumId w:val="62"/>
  </w:num>
  <w:num w:numId="135">
    <w:abstractNumId w:val="24"/>
  </w:num>
  <w:num w:numId="136">
    <w:abstractNumId w:val="89"/>
  </w:num>
  <w:num w:numId="137">
    <w:abstractNumId w:val="23"/>
  </w:num>
  <w:num w:numId="138">
    <w:abstractNumId w:val="61"/>
  </w:num>
  <w:num w:numId="139">
    <w:abstractNumId w:val="5"/>
  </w:num>
  <w:num w:numId="140">
    <w:abstractNumId w:val="37"/>
  </w:num>
  <w:num w:numId="141">
    <w:abstractNumId w:val="80"/>
  </w:num>
  <w:num w:numId="142">
    <w:abstractNumId w:val="20"/>
  </w:num>
  <w:num w:numId="143">
    <w:abstractNumId w:val="9"/>
  </w:num>
  <w:num w:numId="144">
    <w:abstractNumId w:val="2"/>
  </w:num>
  <w:num w:numId="145">
    <w:abstractNumId w:val="100"/>
  </w:num>
  <w:num w:numId="146">
    <w:abstractNumId w:val="123"/>
  </w:num>
  <w:num w:numId="147">
    <w:abstractNumId w:val="72"/>
  </w:num>
  <w:num w:numId="148">
    <w:abstractNumId w:val="131"/>
  </w:num>
  <w:num w:numId="149">
    <w:abstractNumId w:val="78"/>
  </w:num>
  <w:num w:numId="150">
    <w:abstractNumId w:val="121"/>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5F"/>
    <w:rsid w:val="0000026E"/>
    <w:rsid w:val="00000EB9"/>
    <w:rsid w:val="00001D2F"/>
    <w:rsid w:val="00001D36"/>
    <w:rsid w:val="000021E7"/>
    <w:rsid w:val="000022A1"/>
    <w:rsid w:val="000032AA"/>
    <w:rsid w:val="00004590"/>
    <w:rsid w:val="00004633"/>
    <w:rsid w:val="00004CC0"/>
    <w:rsid w:val="000076C9"/>
    <w:rsid w:val="00011988"/>
    <w:rsid w:val="00012F82"/>
    <w:rsid w:val="0001347D"/>
    <w:rsid w:val="00013900"/>
    <w:rsid w:val="0001400A"/>
    <w:rsid w:val="000144E4"/>
    <w:rsid w:val="0001495E"/>
    <w:rsid w:val="000149A7"/>
    <w:rsid w:val="0001505C"/>
    <w:rsid w:val="000161B0"/>
    <w:rsid w:val="00016490"/>
    <w:rsid w:val="00016A34"/>
    <w:rsid w:val="0001778E"/>
    <w:rsid w:val="000178FA"/>
    <w:rsid w:val="00017A55"/>
    <w:rsid w:val="00020CC1"/>
    <w:rsid w:val="00021E60"/>
    <w:rsid w:val="00021E67"/>
    <w:rsid w:val="00022CDC"/>
    <w:rsid w:val="0002303E"/>
    <w:rsid w:val="000230E5"/>
    <w:rsid w:val="000231AB"/>
    <w:rsid w:val="000232D0"/>
    <w:rsid w:val="00023895"/>
    <w:rsid w:val="00024095"/>
    <w:rsid w:val="0002486C"/>
    <w:rsid w:val="00024B14"/>
    <w:rsid w:val="00025498"/>
    <w:rsid w:val="000259DC"/>
    <w:rsid w:val="00026080"/>
    <w:rsid w:val="00031101"/>
    <w:rsid w:val="000318A5"/>
    <w:rsid w:val="00031EAF"/>
    <w:rsid w:val="0003261C"/>
    <w:rsid w:val="00032CD8"/>
    <w:rsid w:val="00032E19"/>
    <w:rsid w:val="0003363B"/>
    <w:rsid w:val="000338ED"/>
    <w:rsid w:val="000343FC"/>
    <w:rsid w:val="000361F7"/>
    <w:rsid w:val="000363CF"/>
    <w:rsid w:val="00036D56"/>
    <w:rsid w:val="000372C8"/>
    <w:rsid w:val="00037A9B"/>
    <w:rsid w:val="00037AC5"/>
    <w:rsid w:val="0004029B"/>
    <w:rsid w:val="00040FAA"/>
    <w:rsid w:val="00041395"/>
    <w:rsid w:val="00041A06"/>
    <w:rsid w:val="00042442"/>
    <w:rsid w:val="00042ED6"/>
    <w:rsid w:val="00043197"/>
    <w:rsid w:val="000433EF"/>
    <w:rsid w:val="0004375E"/>
    <w:rsid w:val="00043D19"/>
    <w:rsid w:val="00043FC7"/>
    <w:rsid w:val="000443AC"/>
    <w:rsid w:val="0004486C"/>
    <w:rsid w:val="00045115"/>
    <w:rsid w:val="000452D9"/>
    <w:rsid w:val="00045AF5"/>
    <w:rsid w:val="00045DFD"/>
    <w:rsid w:val="000462BA"/>
    <w:rsid w:val="00046395"/>
    <w:rsid w:val="00046FB7"/>
    <w:rsid w:val="00047CC2"/>
    <w:rsid w:val="00047DEA"/>
    <w:rsid w:val="0005065C"/>
    <w:rsid w:val="000510BC"/>
    <w:rsid w:val="00051937"/>
    <w:rsid w:val="00051BC0"/>
    <w:rsid w:val="00051EA5"/>
    <w:rsid w:val="00053794"/>
    <w:rsid w:val="00053B46"/>
    <w:rsid w:val="0005468B"/>
    <w:rsid w:val="000547EE"/>
    <w:rsid w:val="00054977"/>
    <w:rsid w:val="00054E82"/>
    <w:rsid w:val="0005535D"/>
    <w:rsid w:val="0005658F"/>
    <w:rsid w:val="00056D61"/>
    <w:rsid w:val="00057A65"/>
    <w:rsid w:val="00057C94"/>
    <w:rsid w:val="00057E15"/>
    <w:rsid w:val="0006083C"/>
    <w:rsid w:val="0006130E"/>
    <w:rsid w:val="00061E29"/>
    <w:rsid w:val="0006252F"/>
    <w:rsid w:val="00063244"/>
    <w:rsid w:val="00063873"/>
    <w:rsid w:val="000639B3"/>
    <w:rsid w:val="00063BA3"/>
    <w:rsid w:val="000647E4"/>
    <w:rsid w:val="00064E92"/>
    <w:rsid w:val="00065553"/>
    <w:rsid w:val="00065A31"/>
    <w:rsid w:val="000660AD"/>
    <w:rsid w:val="0006671F"/>
    <w:rsid w:val="00066BB4"/>
    <w:rsid w:val="00066FF4"/>
    <w:rsid w:val="00067329"/>
    <w:rsid w:val="000678B9"/>
    <w:rsid w:val="00067BA3"/>
    <w:rsid w:val="00067D3D"/>
    <w:rsid w:val="00067D3E"/>
    <w:rsid w:val="00067DB8"/>
    <w:rsid w:val="00070083"/>
    <w:rsid w:val="00071B20"/>
    <w:rsid w:val="00071D93"/>
    <w:rsid w:val="000725D5"/>
    <w:rsid w:val="00072A22"/>
    <w:rsid w:val="00072C54"/>
    <w:rsid w:val="00073BAD"/>
    <w:rsid w:val="00074A0F"/>
    <w:rsid w:val="00075271"/>
    <w:rsid w:val="00076527"/>
    <w:rsid w:val="00077DF8"/>
    <w:rsid w:val="0008124C"/>
    <w:rsid w:val="00081CAB"/>
    <w:rsid w:val="00082025"/>
    <w:rsid w:val="000822C5"/>
    <w:rsid w:val="000823E1"/>
    <w:rsid w:val="000827AC"/>
    <w:rsid w:val="00082C4A"/>
    <w:rsid w:val="000830AB"/>
    <w:rsid w:val="00083245"/>
    <w:rsid w:val="0008351D"/>
    <w:rsid w:val="00083AD6"/>
    <w:rsid w:val="00084433"/>
    <w:rsid w:val="000848C1"/>
    <w:rsid w:val="00086B16"/>
    <w:rsid w:val="00086BEE"/>
    <w:rsid w:val="00086FA8"/>
    <w:rsid w:val="00087387"/>
    <w:rsid w:val="00087FC9"/>
    <w:rsid w:val="0009043A"/>
    <w:rsid w:val="000914A7"/>
    <w:rsid w:val="00091C4B"/>
    <w:rsid w:val="000926C6"/>
    <w:rsid w:val="0009310A"/>
    <w:rsid w:val="00093423"/>
    <w:rsid w:val="00093733"/>
    <w:rsid w:val="00093F69"/>
    <w:rsid w:val="0009406A"/>
    <w:rsid w:val="0009451E"/>
    <w:rsid w:val="00094DD3"/>
    <w:rsid w:val="0009548A"/>
    <w:rsid w:val="000956B8"/>
    <w:rsid w:val="0009577D"/>
    <w:rsid w:val="00095D10"/>
    <w:rsid w:val="00096652"/>
    <w:rsid w:val="00096C88"/>
    <w:rsid w:val="00096DC5"/>
    <w:rsid w:val="0009728C"/>
    <w:rsid w:val="00097528"/>
    <w:rsid w:val="00097710"/>
    <w:rsid w:val="000A0BEE"/>
    <w:rsid w:val="000A0FF5"/>
    <w:rsid w:val="000A151A"/>
    <w:rsid w:val="000A15B1"/>
    <w:rsid w:val="000A221D"/>
    <w:rsid w:val="000A2F9C"/>
    <w:rsid w:val="000A36B0"/>
    <w:rsid w:val="000A46D2"/>
    <w:rsid w:val="000A6523"/>
    <w:rsid w:val="000A6B68"/>
    <w:rsid w:val="000A6E1D"/>
    <w:rsid w:val="000A7080"/>
    <w:rsid w:val="000A74E2"/>
    <w:rsid w:val="000B076D"/>
    <w:rsid w:val="000B0A71"/>
    <w:rsid w:val="000B1179"/>
    <w:rsid w:val="000B178F"/>
    <w:rsid w:val="000B2028"/>
    <w:rsid w:val="000B219D"/>
    <w:rsid w:val="000B389F"/>
    <w:rsid w:val="000B3C8F"/>
    <w:rsid w:val="000B4636"/>
    <w:rsid w:val="000B4DB1"/>
    <w:rsid w:val="000B590B"/>
    <w:rsid w:val="000B5E96"/>
    <w:rsid w:val="000B68D0"/>
    <w:rsid w:val="000B7705"/>
    <w:rsid w:val="000B796C"/>
    <w:rsid w:val="000B7D74"/>
    <w:rsid w:val="000C019E"/>
    <w:rsid w:val="000C05AB"/>
    <w:rsid w:val="000C0AAE"/>
    <w:rsid w:val="000C0DB1"/>
    <w:rsid w:val="000C108E"/>
    <w:rsid w:val="000C2842"/>
    <w:rsid w:val="000C3835"/>
    <w:rsid w:val="000C3B8D"/>
    <w:rsid w:val="000C4540"/>
    <w:rsid w:val="000C5774"/>
    <w:rsid w:val="000C5BBA"/>
    <w:rsid w:val="000C5C4D"/>
    <w:rsid w:val="000C63B5"/>
    <w:rsid w:val="000C6B31"/>
    <w:rsid w:val="000C6C1D"/>
    <w:rsid w:val="000C6D1B"/>
    <w:rsid w:val="000C7124"/>
    <w:rsid w:val="000D008B"/>
    <w:rsid w:val="000D0459"/>
    <w:rsid w:val="000D0DB8"/>
    <w:rsid w:val="000D0E74"/>
    <w:rsid w:val="000D1197"/>
    <w:rsid w:val="000D14D1"/>
    <w:rsid w:val="000D1613"/>
    <w:rsid w:val="000D1E1F"/>
    <w:rsid w:val="000D2BE3"/>
    <w:rsid w:val="000D2C56"/>
    <w:rsid w:val="000D2C95"/>
    <w:rsid w:val="000D2E02"/>
    <w:rsid w:val="000D3652"/>
    <w:rsid w:val="000D3841"/>
    <w:rsid w:val="000D4374"/>
    <w:rsid w:val="000D44FC"/>
    <w:rsid w:val="000D4E3B"/>
    <w:rsid w:val="000D5238"/>
    <w:rsid w:val="000D5755"/>
    <w:rsid w:val="000D617C"/>
    <w:rsid w:val="000D74E6"/>
    <w:rsid w:val="000D7D27"/>
    <w:rsid w:val="000D7EFD"/>
    <w:rsid w:val="000E07D9"/>
    <w:rsid w:val="000E0F99"/>
    <w:rsid w:val="000E156C"/>
    <w:rsid w:val="000E1C05"/>
    <w:rsid w:val="000E218C"/>
    <w:rsid w:val="000E2BA2"/>
    <w:rsid w:val="000E306A"/>
    <w:rsid w:val="000E3134"/>
    <w:rsid w:val="000E3342"/>
    <w:rsid w:val="000E33A0"/>
    <w:rsid w:val="000E4D68"/>
    <w:rsid w:val="000E4FB3"/>
    <w:rsid w:val="000E535C"/>
    <w:rsid w:val="000E60DB"/>
    <w:rsid w:val="000E6693"/>
    <w:rsid w:val="000E73A1"/>
    <w:rsid w:val="000E78A9"/>
    <w:rsid w:val="000F0BCE"/>
    <w:rsid w:val="000F1D25"/>
    <w:rsid w:val="000F271A"/>
    <w:rsid w:val="000F2DFB"/>
    <w:rsid w:val="000F3F56"/>
    <w:rsid w:val="000F42CF"/>
    <w:rsid w:val="000F4556"/>
    <w:rsid w:val="000F4682"/>
    <w:rsid w:val="000F4A82"/>
    <w:rsid w:val="000F555F"/>
    <w:rsid w:val="000F60B5"/>
    <w:rsid w:val="000F6A84"/>
    <w:rsid w:val="000F6EE5"/>
    <w:rsid w:val="000F7B77"/>
    <w:rsid w:val="000F7C91"/>
    <w:rsid w:val="000F7D13"/>
    <w:rsid w:val="00101429"/>
    <w:rsid w:val="00101785"/>
    <w:rsid w:val="00101D0A"/>
    <w:rsid w:val="00101D46"/>
    <w:rsid w:val="00101F1D"/>
    <w:rsid w:val="00102251"/>
    <w:rsid w:val="0010383B"/>
    <w:rsid w:val="00103A13"/>
    <w:rsid w:val="00103BB1"/>
    <w:rsid w:val="00103EB0"/>
    <w:rsid w:val="00104379"/>
    <w:rsid w:val="0010448D"/>
    <w:rsid w:val="0010458B"/>
    <w:rsid w:val="00104BA3"/>
    <w:rsid w:val="001052C6"/>
    <w:rsid w:val="00105DFA"/>
    <w:rsid w:val="001064D9"/>
    <w:rsid w:val="00107058"/>
    <w:rsid w:val="00107F5C"/>
    <w:rsid w:val="0011011F"/>
    <w:rsid w:val="001107FB"/>
    <w:rsid w:val="001109BC"/>
    <w:rsid w:val="00110B53"/>
    <w:rsid w:val="00110BF1"/>
    <w:rsid w:val="00111EAC"/>
    <w:rsid w:val="00112116"/>
    <w:rsid w:val="001122DC"/>
    <w:rsid w:val="001122ED"/>
    <w:rsid w:val="00113249"/>
    <w:rsid w:val="00113348"/>
    <w:rsid w:val="001133B1"/>
    <w:rsid w:val="00113F5B"/>
    <w:rsid w:val="00114364"/>
    <w:rsid w:val="0011537C"/>
    <w:rsid w:val="0011539D"/>
    <w:rsid w:val="00115649"/>
    <w:rsid w:val="0011622E"/>
    <w:rsid w:val="001169FC"/>
    <w:rsid w:val="00116CCC"/>
    <w:rsid w:val="00117DD7"/>
    <w:rsid w:val="00117FD6"/>
    <w:rsid w:val="00120262"/>
    <w:rsid w:val="00120584"/>
    <w:rsid w:val="001208D2"/>
    <w:rsid w:val="00120A36"/>
    <w:rsid w:val="00120B79"/>
    <w:rsid w:val="00120EDC"/>
    <w:rsid w:val="001214E8"/>
    <w:rsid w:val="00122B17"/>
    <w:rsid w:val="0012344C"/>
    <w:rsid w:val="001238DA"/>
    <w:rsid w:val="00124CC8"/>
    <w:rsid w:val="00124D53"/>
    <w:rsid w:val="00125543"/>
    <w:rsid w:val="001273F2"/>
    <w:rsid w:val="00130000"/>
    <w:rsid w:val="001301B1"/>
    <w:rsid w:val="00130508"/>
    <w:rsid w:val="00130766"/>
    <w:rsid w:val="0013093E"/>
    <w:rsid w:val="00130992"/>
    <w:rsid w:val="00131940"/>
    <w:rsid w:val="00131DE7"/>
    <w:rsid w:val="00131E43"/>
    <w:rsid w:val="00132280"/>
    <w:rsid w:val="001323E6"/>
    <w:rsid w:val="001327C1"/>
    <w:rsid w:val="00132F5C"/>
    <w:rsid w:val="00133FC9"/>
    <w:rsid w:val="00134E73"/>
    <w:rsid w:val="00134EEF"/>
    <w:rsid w:val="00135554"/>
    <w:rsid w:val="00136BE1"/>
    <w:rsid w:val="001371B4"/>
    <w:rsid w:val="001374DA"/>
    <w:rsid w:val="001375A0"/>
    <w:rsid w:val="00137640"/>
    <w:rsid w:val="00137CCB"/>
    <w:rsid w:val="00137CE1"/>
    <w:rsid w:val="00137E3A"/>
    <w:rsid w:val="0014002E"/>
    <w:rsid w:val="0014133B"/>
    <w:rsid w:val="00142C6E"/>
    <w:rsid w:val="00144682"/>
    <w:rsid w:val="00144A01"/>
    <w:rsid w:val="001458FD"/>
    <w:rsid w:val="00145EF2"/>
    <w:rsid w:val="0014757B"/>
    <w:rsid w:val="00147701"/>
    <w:rsid w:val="00147CD6"/>
    <w:rsid w:val="00150539"/>
    <w:rsid w:val="0015058C"/>
    <w:rsid w:val="00150CC6"/>
    <w:rsid w:val="0015236F"/>
    <w:rsid w:val="001525A7"/>
    <w:rsid w:val="001532CA"/>
    <w:rsid w:val="001535B7"/>
    <w:rsid w:val="00153934"/>
    <w:rsid w:val="00153EA4"/>
    <w:rsid w:val="00154B4E"/>
    <w:rsid w:val="00154C8A"/>
    <w:rsid w:val="00155B3B"/>
    <w:rsid w:val="001569F0"/>
    <w:rsid w:val="0015701C"/>
    <w:rsid w:val="00160835"/>
    <w:rsid w:val="001609D8"/>
    <w:rsid w:val="00160BB6"/>
    <w:rsid w:val="001613D7"/>
    <w:rsid w:val="00162061"/>
    <w:rsid w:val="001626F2"/>
    <w:rsid w:val="001631C4"/>
    <w:rsid w:val="00163B88"/>
    <w:rsid w:val="0016462F"/>
    <w:rsid w:val="001650FC"/>
    <w:rsid w:val="00165467"/>
    <w:rsid w:val="00165BFF"/>
    <w:rsid w:val="00165E30"/>
    <w:rsid w:val="001663CD"/>
    <w:rsid w:val="00166B79"/>
    <w:rsid w:val="00166DA1"/>
    <w:rsid w:val="0016724D"/>
    <w:rsid w:val="00167474"/>
    <w:rsid w:val="00170A98"/>
    <w:rsid w:val="00170BCF"/>
    <w:rsid w:val="00170BD8"/>
    <w:rsid w:val="00170F51"/>
    <w:rsid w:val="00172A9C"/>
    <w:rsid w:val="001730D3"/>
    <w:rsid w:val="001736A9"/>
    <w:rsid w:val="00174260"/>
    <w:rsid w:val="0017576B"/>
    <w:rsid w:val="00175DB9"/>
    <w:rsid w:val="001763A6"/>
    <w:rsid w:val="0017682E"/>
    <w:rsid w:val="001778DA"/>
    <w:rsid w:val="00177C57"/>
    <w:rsid w:val="00177F17"/>
    <w:rsid w:val="001803C4"/>
    <w:rsid w:val="0018091E"/>
    <w:rsid w:val="00180BDC"/>
    <w:rsid w:val="00181287"/>
    <w:rsid w:val="00182584"/>
    <w:rsid w:val="001825DD"/>
    <w:rsid w:val="0018282A"/>
    <w:rsid w:val="0018325D"/>
    <w:rsid w:val="00184BDD"/>
    <w:rsid w:val="00184E9E"/>
    <w:rsid w:val="00185017"/>
    <w:rsid w:val="0018512C"/>
    <w:rsid w:val="001852F8"/>
    <w:rsid w:val="001862E7"/>
    <w:rsid w:val="00186559"/>
    <w:rsid w:val="001870C5"/>
    <w:rsid w:val="0018711E"/>
    <w:rsid w:val="0019206D"/>
    <w:rsid w:val="00192C04"/>
    <w:rsid w:val="00193926"/>
    <w:rsid w:val="001939EA"/>
    <w:rsid w:val="00193FDB"/>
    <w:rsid w:val="001940D7"/>
    <w:rsid w:val="00194F6B"/>
    <w:rsid w:val="001952B9"/>
    <w:rsid w:val="00196ACD"/>
    <w:rsid w:val="00196C05"/>
    <w:rsid w:val="00196CDF"/>
    <w:rsid w:val="001973A5"/>
    <w:rsid w:val="00197B67"/>
    <w:rsid w:val="001A0549"/>
    <w:rsid w:val="001A05BF"/>
    <w:rsid w:val="001A0694"/>
    <w:rsid w:val="001A16A1"/>
    <w:rsid w:val="001A16E2"/>
    <w:rsid w:val="001A2DDC"/>
    <w:rsid w:val="001A2EC3"/>
    <w:rsid w:val="001A3569"/>
    <w:rsid w:val="001A36D9"/>
    <w:rsid w:val="001A3729"/>
    <w:rsid w:val="001A3814"/>
    <w:rsid w:val="001A45A6"/>
    <w:rsid w:val="001A4B14"/>
    <w:rsid w:val="001A569A"/>
    <w:rsid w:val="001A5734"/>
    <w:rsid w:val="001A5758"/>
    <w:rsid w:val="001A5BAE"/>
    <w:rsid w:val="001A5CDE"/>
    <w:rsid w:val="001A5E18"/>
    <w:rsid w:val="001A608A"/>
    <w:rsid w:val="001A61F2"/>
    <w:rsid w:val="001A6A61"/>
    <w:rsid w:val="001A6C34"/>
    <w:rsid w:val="001A6C83"/>
    <w:rsid w:val="001A6D5A"/>
    <w:rsid w:val="001A6E27"/>
    <w:rsid w:val="001B06EB"/>
    <w:rsid w:val="001B08A5"/>
    <w:rsid w:val="001B0F3D"/>
    <w:rsid w:val="001B1097"/>
    <w:rsid w:val="001B20B7"/>
    <w:rsid w:val="001B2569"/>
    <w:rsid w:val="001B2DE1"/>
    <w:rsid w:val="001B2FD2"/>
    <w:rsid w:val="001B3E56"/>
    <w:rsid w:val="001B41C7"/>
    <w:rsid w:val="001B5474"/>
    <w:rsid w:val="001B6A04"/>
    <w:rsid w:val="001B7088"/>
    <w:rsid w:val="001B70EE"/>
    <w:rsid w:val="001B71E0"/>
    <w:rsid w:val="001B779A"/>
    <w:rsid w:val="001B7D46"/>
    <w:rsid w:val="001C006C"/>
    <w:rsid w:val="001C01DE"/>
    <w:rsid w:val="001C03B4"/>
    <w:rsid w:val="001C0969"/>
    <w:rsid w:val="001C12DF"/>
    <w:rsid w:val="001C1917"/>
    <w:rsid w:val="001C19F1"/>
    <w:rsid w:val="001C208A"/>
    <w:rsid w:val="001C24F8"/>
    <w:rsid w:val="001C2548"/>
    <w:rsid w:val="001C26A8"/>
    <w:rsid w:val="001C32C9"/>
    <w:rsid w:val="001C409F"/>
    <w:rsid w:val="001C4266"/>
    <w:rsid w:val="001C448E"/>
    <w:rsid w:val="001C4995"/>
    <w:rsid w:val="001C4E1F"/>
    <w:rsid w:val="001C6356"/>
    <w:rsid w:val="001C6B71"/>
    <w:rsid w:val="001C7B3C"/>
    <w:rsid w:val="001D0969"/>
    <w:rsid w:val="001D0F31"/>
    <w:rsid w:val="001D1FB4"/>
    <w:rsid w:val="001D2C72"/>
    <w:rsid w:val="001D2C8C"/>
    <w:rsid w:val="001D31CD"/>
    <w:rsid w:val="001D344F"/>
    <w:rsid w:val="001D34B7"/>
    <w:rsid w:val="001D3746"/>
    <w:rsid w:val="001D384A"/>
    <w:rsid w:val="001D3C4E"/>
    <w:rsid w:val="001D3DD3"/>
    <w:rsid w:val="001D52CE"/>
    <w:rsid w:val="001D5366"/>
    <w:rsid w:val="001D5BE5"/>
    <w:rsid w:val="001D6761"/>
    <w:rsid w:val="001D6D99"/>
    <w:rsid w:val="001D6F55"/>
    <w:rsid w:val="001D6F5F"/>
    <w:rsid w:val="001D776B"/>
    <w:rsid w:val="001D7B07"/>
    <w:rsid w:val="001D7E56"/>
    <w:rsid w:val="001D7F69"/>
    <w:rsid w:val="001E0BD8"/>
    <w:rsid w:val="001E10C2"/>
    <w:rsid w:val="001E1EA8"/>
    <w:rsid w:val="001E25A8"/>
    <w:rsid w:val="001E2682"/>
    <w:rsid w:val="001E2DAC"/>
    <w:rsid w:val="001E2F2E"/>
    <w:rsid w:val="001E3090"/>
    <w:rsid w:val="001E3128"/>
    <w:rsid w:val="001E34E5"/>
    <w:rsid w:val="001E44B4"/>
    <w:rsid w:val="001E4655"/>
    <w:rsid w:val="001E4938"/>
    <w:rsid w:val="001E50E5"/>
    <w:rsid w:val="001E5B3C"/>
    <w:rsid w:val="001E5C66"/>
    <w:rsid w:val="001E68A6"/>
    <w:rsid w:val="001F049F"/>
    <w:rsid w:val="001F04C2"/>
    <w:rsid w:val="001F0699"/>
    <w:rsid w:val="001F1DB0"/>
    <w:rsid w:val="001F20BE"/>
    <w:rsid w:val="001F2AFB"/>
    <w:rsid w:val="001F37F0"/>
    <w:rsid w:val="001F4711"/>
    <w:rsid w:val="001F4E4D"/>
    <w:rsid w:val="001F584F"/>
    <w:rsid w:val="001F5F61"/>
    <w:rsid w:val="001F6D46"/>
    <w:rsid w:val="001F6F41"/>
    <w:rsid w:val="002000BE"/>
    <w:rsid w:val="002001CC"/>
    <w:rsid w:val="0020120B"/>
    <w:rsid w:val="002017F7"/>
    <w:rsid w:val="00201AF4"/>
    <w:rsid w:val="002023B5"/>
    <w:rsid w:val="00202A8E"/>
    <w:rsid w:val="0020378F"/>
    <w:rsid w:val="00203C0B"/>
    <w:rsid w:val="002047B9"/>
    <w:rsid w:val="00204BE8"/>
    <w:rsid w:val="002051FA"/>
    <w:rsid w:val="00205475"/>
    <w:rsid w:val="002069ED"/>
    <w:rsid w:val="0020709D"/>
    <w:rsid w:val="00207361"/>
    <w:rsid w:val="00207371"/>
    <w:rsid w:val="00207647"/>
    <w:rsid w:val="002107A8"/>
    <w:rsid w:val="002114CA"/>
    <w:rsid w:val="002117A9"/>
    <w:rsid w:val="00211B69"/>
    <w:rsid w:val="00212E15"/>
    <w:rsid w:val="00213244"/>
    <w:rsid w:val="0021346A"/>
    <w:rsid w:val="002138A6"/>
    <w:rsid w:val="00213DED"/>
    <w:rsid w:val="00213F4A"/>
    <w:rsid w:val="00214D8F"/>
    <w:rsid w:val="00214F9F"/>
    <w:rsid w:val="0021524E"/>
    <w:rsid w:val="002152EC"/>
    <w:rsid w:val="002154B8"/>
    <w:rsid w:val="00215D4D"/>
    <w:rsid w:val="00217449"/>
    <w:rsid w:val="00217678"/>
    <w:rsid w:val="00217933"/>
    <w:rsid w:val="00220039"/>
    <w:rsid w:val="00220718"/>
    <w:rsid w:val="002208DE"/>
    <w:rsid w:val="00220D39"/>
    <w:rsid w:val="00220E47"/>
    <w:rsid w:val="00220FC7"/>
    <w:rsid w:val="00221578"/>
    <w:rsid w:val="00221C3F"/>
    <w:rsid w:val="00221F4D"/>
    <w:rsid w:val="00223054"/>
    <w:rsid w:val="00224301"/>
    <w:rsid w:val="00224E38"/>
    <w:rsid w:val="00225C0B"/>
    <w:rsid w:val="00225E7E"/>
    <w:rsid w:val="0022602B"/>
    <w:rsid w:val="0022631D"/>
    <w:rsid w:val="00226784"/>
    <w:rsid w:val="00226895"/>
    <w:rsid w:val="002271A6"/>
    <w:rsid w:val="0022733D"/>
    <w:rsid w:val="00230391"/>
    <w:rsid w:val="00230AA6"/>
    <w:rsid w:val="00230FA2"/>
    <w:rsid w:val="002311A0"/>
    <w:rsid w:val="00231928"/>
    <w:rsid w:val="0023224E"/>
    <w:rsid w:val="00232B61"/>
    <w:rsid w:val="0023303F"/>
    <w:rsid w:val="002331D3"/>
    <w:rsid w:val="0023405C"/>
    <w:rsid w:val="0023433C"/>
    <w:rsid w:val="00234847"/>
    <w:rsid w:val="00234C36"/>
    <w:rsid w:val="00235097"/>
    <w:rsid w:val="002350AF"/>
    <w:rsid w:val="002354B8"/>
    <w:rsid w:val="002354F6"/>
    <w:rsid w:val="00235C9C"/>
    <w:rsid w:val="00235F72"/>
    <w:rsid w:val="00236366"/>
    <w:rsid w:val="0023716F"/>
    <w:rsid w:val="00237AC9"/>
    <w:rsid w:val="00240065"/>
    <w:rsid w:val="00240960"/>
    <w:rsid w:val="00241837"/>
    <w:rsid w:val="0024232D"/>
    <w:rsid w:val="00242964"/>
    <w:rsid w:val="0024299E"/>
    <w:rsid w:val="002445AF"/>
    <w:rsid w:val="00244C5A"/>
    <w:rsid w:val="00245123"/>
    <w:rsid w:val="002456F1"/>
    <w:rsid w:val="002457DB"/>
    <w:rsid w:val="00245F69"/>
    <w:rsid w:val="002460FC"/>
    <w:rsid w:val="00246648"/>
    <w:rsid w:val="00247604"/>
    <w:rsid w:val="00247894"/>
    <w:rsid w:val="0025020A"/>
    <w:rsid w:val="002503F9"/>
    <w:rsid w:val="00250564"/>
    <w:rsid w:val="00250A9F"/>
    <w:rsid w:val="00251415"/>
    <w:rsid w:val="00251B15"/>
    <w:rsid w:val="0025246A"/>
    <w:rsid w:val="00252FC9"/>
    <w:rsid w:val="00254008"/>
    <w:rsid w:val="002550BE"/>
    <w:rsid w:val="002553CE"/>
    <w:rsid w:val="00256782"/>
    <w:rsid w:val="002571FE"/>
    <w:rsid w:val="00257217"/>
    <w:rsid w:val="002573AD"/>
    <w:rsid w:val="0025747C"/>
    <w:rsid w:val="00260E60"/>
    <w:rsid w:val="00261E6F"/>
    <w:rsid w:val="00262048"/>
    <w:rsid w:val="00262C8D"/>
    <w:rsid w:val="00262F7C"/>
    <w:rsid w:val="0026407C"/>
    <w:rsid w:val="002652BA"/>
    <w:rsid w:val="002654A8"/>
    <w:rsid w:val="00265623"/>
    <w:rsid w:val="002659A4"/>
    <w:rsid w:val="00265F88"/>
    <w:rsid w:val="00266141"/>
    <w:rsid w:val="0026619D"/>
    <w:rsid w:val="00266DB4"/>
    <w:rsid w:val="00267161"/>
    <w:rsid w:val="00267179"/>
    <w:rsid w:val="00267911"/>
    <w:rsid w:val="0027012C"/>
    <w:rsid w:val="002715E5"/>
    <w:rsid w:val="00271CAE"/>
    <w:rsid w:val="00271E72"/>
    <w:rsid w:val="0027227F"/>
    <w:rsid w:val="00272396"/>
    <w:rsid w:val="0027289A"/>
    <w:rsid w:val="0027360E"/>
    <w:rsid w:val="0027384E"/>
    <w:rsid w:val="00277E1C"/>
    <w:rsid w:val="00280208"/>
    <w:rsid w:val="002803A1"/>
    <w:rsid w:val="00280653"/>
    <w:rsid w:val="00280716"/>
    <w:rsid w:val="00280DDB"/>
    <w:rsid w:val="00281F69"/>
    <w:rsid w:val="0028262B"/>
    <w:rsid w:val="00282788"/>
    <w:rsid w:val="00282A52"/>
    <w:rsid w:val="00282D10"/>
    <w:rsid w:val="00282DE3"/>
    <w:rsid w:val="00284BB1"/>
    <w:rsid w:val="0028607A"/>
    <w:rsid w:val="00286094"/>
    <w:rsid w:val="0028609B"/>
    <w:rsid w:val="0028674F"/>
    <w:rsid w:val="00286782"/>
    <w:rsid w:val="00286838"/>
    <w:rsid w:val="002869D9"/>
    <w:rsid w:val="00286CD1"/>
    <w:rsid w:val="002904E8"/>
    <w:rsid w:val="002905CA"/>
    <w:rsid w:val="00290B20"/>
    <w:rsid w:val="00290EF6"/>
    <w:rsid w:val="00291A9D"/>
    <w:rsid w:val="00291CA7"/>
    <w:rsid w:val="00292B65"/>
    <w:rsid w:val="00292C3D"/>
    <w:rsid w:val="00293F28"/>
    <w:rsid w:val="002957B6"/>
    <w:rsid w:val="002958EE"/>
    <w:rsid w:val="00295E44"/>
    <w:rsid w:val="00296185"/>
    <w:rsid w:val="002961D0"/>
    <w:rsid w:val="00296A13"/>
    <w:rsid w:val="00296AED"/>
    <w:rsid w:val="0029717C"/>
    <w:rsid w:val="002972F6"/>
    <w:rsid w:val="002A00AA"/>
    <w:rsid w:val="002A0782"/>
    <w:rsid w:val="002A160D"/>
    <w:rsid w:val="002A1887"/>
    <w:rsid w:val="002A1FDE"/>
    <w:rsid w:val="002A2AD2"/>
    <w:rsid w:val="002A469E"/>
    <w:rsid w:val="002A4F32"/>
    <w:rsid w:val="002A545A"/>
    <w:rsid w:val="002A570A"/>
    <w:rsid w:val="002A5A55"/>
    <w:rsid w:val="002A5D0A"/>
    <w:rsid w:val="002A653A"/>
    <w:rsid w:val="002A672F"/>
    <w:rsid w:val="002A6C6A"/>
    <w:rsid w:val="002A6FEF"/>
    <w:rsid w:val="002A74D3"/>
    <w:rsid w:val="002A756C"/>
    <w:rsid w:val="002B0B43"/>
    <w:rsid w:val="002B0E7F"/>
    <w:rsid w:val="002B0F05"/>
    <w:rsid w:val="002B1153"/>
    <w:rsid w:val="002B1295"/>
    <w:rsid w:val="002B12E8"/>
    <w:rsid w:val="002B29FF"/>
    <w:rsid w:val="002B2EBA"/>
    <w:rsid w:val="002B4750"/>
    <w:rsid w:val="002B478C"/>
    <w:rsid w:val="002B552C"/>
    <w:rsid w:val="002B6038"/>
    <w:rsid w:val="002B64F2"/>
    <w:rsid w:val="002B6D4F"/>
    <w:rsid w:val="002B7BEE"/>
    <w:rsid w:val="002B7F09"/>
    <w:rsid w:val="002B7F3E"/>
    <w:rsid w:val="002C02EF"/>
    <w:rsid w:val="002C1014"/>
    <w:rsid w:val="002C1762"/>
    <w:rsid w:val="002C1A12"/>
    <w:rsid w:val="002C25C2"/>
    <w:rsid w:val="002C318C"/>
    <w:rsid w:val="002C345C"/>
    <w:rsid w:val="002C38F2"/>
    <w:rsid w:val="002C3B38"/>
    <w:rsid w:val="002C3EA8"/>
    <w:rsid w:val="002C4C59"/>
    <w:rsid w:val="002C4E04"/>
    <w:rsid w:val="002C4ED9"/>
    <w:rsid w:val="002C5821"/>
    <w:rsid w:val="002C5A14"/>
    <w:rsid w:val="002C5FE9"/>
    <w:rsid w:val="002C6A5C"/>
    <w:rsid w:val="002C759C"/>
    <w:rsid w:val="002D00F8"/>
    <w:rsid w:val="002D094A"/>
    <w:rsid w:val="002D0BCA"/>
    <w:rsid w:val="002D1B59"/>
    <w:rsid w:val="002D2482"/>
    <w:rsid w:val="002D24AB"/>
    <w:rsid w:val="002D25B2"/>
    <w:rsid w:val="002D2EE1"/>
    <w:rsid w:val="002D33FC"/>
    <w:rsid w:val="002D36F0"/>
    <w:rsid w:val="002D3DF3"/>
    <w:rsid w:val="002D4738"/>
    <w:rsid w:val="002D5BDF"/>
    <w:rsid w:val="002D653F"/>
    <w:rsid w:val="002D6E15"/>
    <w:rsid w:val="002D70AC"/>
    <w:rsid w:val="002D71BA"/>
    <w:rsid w:val="002D732B"/>
    <w:rsid w:val="002D7662"/>
    <w:rsid w:val="002D7AAE"/>
    <w:rsid w:val="002E174E"/>
    <w:rsid w:val="002E1A0D"/>
    <w:rsid w:val="002E29F3"/>
    <w:rsid w:val="002E30A3"/>
    <w:rsid w:val="002E4202"/>
    <w:rsid w:val="002E459C"/>
    <w:rsid w:val="002E4665"/>
    <w:rsid w:val="002E4E2A"/>
    <w:rsid w:val="002E4F34"/>
    <w:rsid w:val="002E4F87"/>
    <w:rsid w:val="002E5D1C"/>
    <w:rsid w:val="002E6242"/>
    <w:rsid w:val="002E7288"/>
    <w:rsid w:val="002E78F5"/>
    <w:rsid w:val="002E7BFC"/>
    <w:rsid w:val="002E7C82"/>
    <w:rsid w:val="002E7E2D"/>
    <w:rsid w:val="002E7F11"/>
    <w:rsid w:val="002F1824"/>
    <w:rsid w:val="002F3189"/>
    <w:rsid w:val="002F334B"/>
    <w:rsid w:val="002F3541"/>
    <w:rsid w:val="002F375A"/>
    <w:rsid w:val="002F3FEB"/>
    <w:rsid w:val="002F440F"/>
    <w:rsid w:val="002F47A2"/>
    <w:rsid w:val="002F5B2D"/>
    <w:rsid w:val="002F61E2"/>
    <w:rsid w:val="002F6690"/>
    <w:rsid w:val="002F672D"/>
    <w:rsid w:val="002F777B"/>
    <w:rsid w:val="002F7FA3"/>
    <w:rsid w:val="003001DD"/>
    <w:rsid w:val="003004AB"/>
    <w:rsid w:val="00300CAE"/>
    <w:rsid w:val="00300DA6"/>
    <w:rsid w:val="0030156D"/>
    <w:rsid w:val="003016ED"/>
    <w:rsid w:val="00301A93"/>
    <w:rsid w:val="0030261E"/>
    <w:rsid w:val="00302DFD"/>
    <w:rsid w:val="00303736"/>
    <w:rsid w:val="0030395D"/>
    <w:rsid w:val="0030598C"/>
    <w:rsid w:val="003064D3"/>
    <w:rsid w:val="00307142"/>
    <w:rsid w:val="003075DF"/>
    <w:rsid w:val="00307EEA"/>
    <w:rsid w:val="0031007A"/>
    <w:rsid w:val="00310ECA"/>
    <w:rsid w:val="00311F9F"/>
    <w:rsid w:val="00312B87"/>
    <w:rsid w:val="00313FC7"/>
    <w:rsid w:val="00315055"/>
    <w:rsid w:val="003156E9"/>
    <w:rsid w:val="00315C8D"/>
    <w:rsid w:val="003176E2"/>
    <w:rsid w:val="00320342"/>
    <w:rsid w:val="00320E55"/>
    <w:rsid w:val="0032174E"/>
    <w:rsid w:val="0032495F"/>
    <w:rsid w:val="00324F28"/>
    <w:rsid w:val="003259ED"/>
    <w:rsid w:val="00330FE6"/>
    <w:rsid w:val="003312EC"/>
    <w:rsid w:val="003325F2"/>
    <w:rsid w:val="003326BD"/>
    <w:rsid w:val="00332A8C"/>
    <w:rsid w:val="00333102"/>
    <w:rsid w:val="00335587"/>
    <w:rsid w:val="0033565F"/>
    <w:rsid w:val="0033567A"/>
    <w:rsid w:val="00335760"/>
    <w:rsid w:val="00335E98"/>
    <w:rsid w:val="00336301"/>
    <w:rsid w:val="00336DAF"/>
    <w:rsid w:val="0033778C"/>
    <w:rsid w:val="00337CD7"/>
    <w:rsid w:val="00337FC1"/>
    <w:rsid w:val="00340A10"/>
    <w:rsid w:val="00342869"/>
    <w:rsid w:val="003438D0"/>
    <w:rsid w:val="00343C22"/>
    <w:rsid w:val="00343DFD"/>
    <w:rsid w:val="00344341"/>
    <w:rsid w:val="00344BF0"/>
    <w:rsid w:val="00345883"/>
    <w:rsid w:val="00345EA6"/>
    <w:rsid w:val="003474C8"/>
    <w:rsid w:val="00347582"/>
    <w:rsid w:val="00347906"/>
    <w:rsid w:val="00350190"/>
    <w:rsid w:val="00351809"/>
    <w:rsid w:val="003518AA"/>
    <w:rsid w:val="00352A3F"/>
    <w:rsid w:val="00352DE8"/>
    <w:rsid w:val="00352F60"/>
    <w:rsid w:val="0035397E"/>
    <w:rsid w:val="00353E48"/>
    <w:rsid w:val="00354914"/>
    <w:rsid w:val="003549AF"/>
    <w:rsid w:val="00354B40"/>
    <w:rsid w:val="00355415"/>
    <w:rsid w:val="00355564"/>
    <w:rsid w:val="003555C2"/>
    <w:rsid w:val="003557D0"/>
    <w:rsid w:val="00355A77"/>
    <w:rsid w:val="00355C5C"/>
    <w:rsid w:val="00355E89"/>
    <w:rsid w:val="0035643B"/>
    <w:rsid w:val="00356833"/>
    <w:rsid w:val="003572F7"/>
    <w:rsid w:val="00357631"/>
    <w:rsid w:val="00360344"/>
    <w:rsid w:val="00361F64"/>
    <w:rsid w:val="003623AD"/>
    <w:rsid w:val="0036254F"/>
    <w:rsid w:val="00362CDD"/>
    <w:rsid w:val="003633C9"/>
    <w:rsid w:val="00363A43"/>
    <w:rsid w:val="00364168"/>
    <w:rsid w:val="003645BC"/>
    <w:rsid w:val="00364B59"/>
    <w:rsid w:val="0036572C"/>
    <w:rsid w:val="00365831"/>
    <w:rsid w:val="00367630"/>
    <w:rsid w:val="0037257B"/>
    <w:rsid w:val="003732E4"/>
    <w:rsid w:val="003735D1"/>
    <w:rsid w:val="00373C01"/>
    <w:rsid w:val="00373CFE"/>
    <w:rsid w:val="00374029"/>
    <w:rsid w:val="00374346"/>
    <w:rsid w:val="0037540D"/>
    <w:rsid w:val="00375BFB"/>
    <w:rsid w:val="00375FBA"/>
    <w:rsid w:val="003764B6"/>
    <w:rsid w:val="00376CEA"/>
    <w:rsid w:val="0037737C"/>
    <w:rsid w:val="00377CB6"/>
    <w:rsid w:val="00377E9A"/>
    <w:rsid w:val="00377F01"/>
    <w:rsid w:val="00380211"/>
    <w:rsid w:val="003807B6"/>
    <w:rsid w:val="003807FE"/>
    <w:rsid w:val="0038089C"/>
    <w:rsid w:val="00380969"/>
    <w:rsid w:val="00380DEE"/>
    <w:rsid w:val="0038112D"/>
    <w:rsid w:val="00381A67"/>
    <w:rsid w:val="00381DE6"/>
    <w:rsid w:val="003820E0"/>
    <w:rsid w:val="00382BDA"/>
    <w:rsid w:val="00385079"/>
    <w:rsid w:val="00385980"/>
    <w:rsid w:val="00385ACF"/>
    <w:rsid w:val="00387107"/>
    <w:rsid w:val="003871FE"/>
    <w:rsid w:val="00387A9E"/>
    <w:rsid w:val="00387F8B"/>
    <w:rsid w:val="00390D59"/>
    <w:rsid w:val="0039168D"/>
    <w:rsid w:val="003927DC"/>
    <w:rsid w:val="003928A0"/>
    <w:rsid w:val="00392A6A"/>
    <w:rsid w:val="00392C24"/>
    <w:rsid w:val="00393277"/>
    <w:rsid w:val="00393FD7"/>
    <w:rsid w:val="003941AB"/>
    <w:rsid w:val="00394805"/>
    <w:rsid w:val="003951C9"/>
    <w:rsid w:val="00396078"/>
    <w:rsid w:val="003965A0"/>
    <w:rsid w:val="00397D55"/>
    <w:rsid w:val="003A0002"/>
    <w:rsid w:val="003A08CF"/>
    <w:rsid w:val="003A0AA2"/>
    <w:rsid w:val="003A0D03"/>
    <w:rsid w:val="003A1D8D"/>
    <w:rsid w:val="003A2083"/>
    <w:rsid w:val="003A27D7"/>
    <w:rsid w:val="003A2A87"/>
    <w:rsid w:val="003A2B14"/>
    <w:rsid w:val="003A318B"/>
    <w:rsid w:val="003A3A4A"/>
    <w:rsid w:val="003A4369"/>
    <w:rsid w:val="003A4E59"/>
    <w:rsid w:val="003A5868"/>
    <w:rsid w:val="003A5FC8"/>
    <w:rsid w:val="003A6181"/>
    <w:rsid w:val="003A6803"/>
    <w:rsid w:val="003A6878"/>
    <w:rsid w:val="003A70B7"/>
    <w:rsid w:val="003A7CCE"/>
    <w:rsid w:val="003A7F7B"/>
    <w:rsid w:val="003B0EF8"/>
    <w:rsid w:val="003B1A1D"/>
    <w:rsid w:val="003B40B4"/>
    <w:rsid w:val="003B435D"/>
    <w:rsid w:val="003B46FD"/>
    <w:rsid w:val="003B4A57"/>
    <w:rsid w:val="003B4D66"/>
    <w:rsid w:val="003B5313"/>
    <w:rsid w:val="003B5915"/>
    <w:rsid w:val="003B5D7A"/>
    <w:rsid w:val="003B6161"/>
    <w:rsid w:val="003B66BF"/>
    <w:rsid w:val="003B6BC8"/>
    <w:rsid w:val="003B6F29"/>
    <w:rsid w:val="003B72C3"/>
    <w:rsid w:val="003B7554"/>
    <w:rsid w:val="003B76A7"/>
    <w:rsid w:val="003B76D0"/>
    <w:rsid w:val="003B7C93"/>
    <w:rsid w:val="003B7D5A"/>
    <w:rsid w:val="003B7F2E"/>
    <w:rsid w:val="003C04EF"/>
    <w:rsid w:val="003C09BE"/>
    <w:rsid w:val="003C153E"/>
    <w:rsid w:val="003C2271"/>
    <w:rsid w:val="003C2AF6"/>
    <w:rsid w:val="003C2F11"/>
    <w:rsid w:val="003C315E"/>
    <w:rsid w:val="003C4329"/>
    <w:rsid w:val="003C46F0"/>
    <w:rsid w:val="003C4879"/>
    <w:rsid w:val="003C590B"/>
    <w:rsid w:val="003C682A"/>
    <w:rsid w:val="003C688F"/>
    <w:rsid w:val="003C68E1"/>
    <w:rsid w:val="003C69F6"/>
    <w:rsid w:val="003C6BFC"/>
    <w:rsid w:val="003C702B"/>
    <w:rsid w:val="003D0881"/>
    <w:rsid w:val="003D269A"/>
    <w:rsid w:val="003D28FB"/>
    <w:rsid w:val="003D3C6D"/>
    <w:rsid w:val="003D5657"/>
    <w:rsid w:val="003D5A58"/>
    <w:rsid w:val="003D5E03"/>
    <w:rsid w:val="003D6006"/>
    <w:rsid w:val="003D614B"/>
    <w:rsid w:val="003D61F6"/>
    <w:rsid w:val="003D6342"/>
    <w:rsid w:val="003D6DBC"/>
    <w:rsid w:val="003D7715"/>
    <w:rsid w:val="003D7B02"/>
    <w:rsid w:val="003D7B86"/>
    <w:rsid w:val="003E01C5"/>
    <w:rsid w:val="003E05FF"/>
    <w:rsid w:val="003E0A24"/>
    <w:rsid w:val="003E15C8"/>
    <w:rsid w:val="003E4C00"/>
    <w:rsid w:val="003E5138"/>
    <w:rsid w:val="003E5A48"/>
    <w:rsid w:val="003E612D"/>
    <w:rsid w:val="003E64BF"/>
    <w:rsid w:val="003F05DF"/>
    <w:rsid w:val="003F0693"/>
    <w:rsid w:val="003F0889"/>
    <w:rsid w:val="003F0B75"/>
    <w:rsid w:val="003F1543"/>
    <w:rsid w:val="003F2146"/>
    <w:rsid w:val="003F375E"/>
    <w:rsid w:val="003F6044"/>
    <w:rsid w:val="003F63D1"/>
    <w:rsid w:val="003F6ABE"/>
    <w:rsid w:val="003F7191"/>
    <w:rsid w:val="003F74CE"/>
    <w:rsid w:val="004003E9"/>
    <w:rsid w:val="00402739"/>
    <w:rsid w:val="00402DD4"/>
    <w:rsid w:val="00402FB0"/>
    <w:rsid w:val="00403549"/>
    <w:rsid w:val="00404AC5"/>
    <w:rsid w:val="00405143"/>
    <w:rsid w:val="00405C2F"/>
    <w:rsid w:val="00406111"/>
    <w:rsid w:val="004101AB"/>
    <w:rsid w:val="00410391"/>
    <w:rsid w:val="00410DDE"/>
    <w:rsid w:val="00411B40"/>
    <w:rsid w:val="004125CE"/>
    <w:rsid w:val="00412919"/>
    <w:rsid w:val="00412D2C"/>
    <w:rsid w:val="00412F6C"/>
    <w:rsid w:val="00412FE0"/>
    <w:rsid w:val="004139B8"/>
    <w:rsid w:val="00413ECE"/>
    <w:rsid w:val="0041462A"/>
    <w:rsid w:val="004147D4"/>
    <w:rsid w:val="00414D11"/>
    <w:rsid w:val="00414F98"/>
    <w:rsid w:val="004151E1"/>
    <w:rsid w:val="00415DD5"/>
    <w:rsid w:val="004162D0"/>
    <w:rsid w:val="00417E01"/>
    <w:rsid w:val="004203B0"/>
    <w:rsid w:val="0042130C"/>
    <w:rsid w:val="00421A59"/>
    <w:rsid w:val="00422819"/>
    <w:rsid w:val="00422A26"/>
    <w:rsid w:val="004237CD"/>
    <w:rsid w:val="00423B2C"/>
    <w:rsid w:val="00424184"/>
    <w:rsid w:val="00424482"/>
    <w:rsid w:val="004248F9"/>
    <w:rsid w:val="00425186"/>
    <w:rsid w:val="00425552"/>
    <w:rsid w:val="004257C2"/>
    <w:rsid w:val="00426BF9"/>
    <w:rsid w:val="004277F4"/>
    <w:rsid w:val="00427E69"/>
    <w:rsid w:val="00430125"/>
    <w:rsid w:val="00430B4C"/>
    <w:rsid w:val="00431493"/>
    <w:rsid w:val="0043165B"/>
    <w:rsid w:val="004335C6"/>
    <w:rsid w:val="004345B1"/>
    <w:rsid w:val="004350D8"/>
    <w:rsid w:val="004352D0"/>
    <w:rsid w:val="004357B7"/>
    <w:rsid w:val="00436347"/>
    <w:rsid w:val="0043642D"/>
    <w:rsid w:val="00436BA9"/>
    <w:rsid w:val="0043710C"/>
    <w:rsid w:val="004374BB"/>
    <w:rsid w:val="004377F3"/>
    <w:rsid w:val="00437B4F"/>
    <w:rsid w:val="00440A26"/>
    <w:rsid w:val="00440CD7"/>
    <w:rsid w:val="00440EE2"/>
    <w:rsid w:val="00441938"/>
    <w:rsid w:val="00442370"/>
    <w:rsid w:val="004423CE"/>
    <w:rsid w:val="00442521"/>
    <w:rsid w:val="00442E85"/>
    <w:rsid w:val="00443232"/>
    <w:rsid w:val="0044325D"/>
    <w:rsid w:val="00443588"/>
    <w:rsid w:val="00444014"/>
    <w:rsid w:val="004443F6"/>
    <w:rsid w:val="004447DD"/>
    <w:rsid w:val="00444D41"/>
    <w:rsid w:val="00444EFB"/>
    <w:rsid w:val="00445318"/>
    <w:rsid w:val="00445968"/>
    <w:rsid w:val="0044641E"/>
    <w:rsid w:val="004505B4"/>
    <w:rsid w:val="004514D6"/>
    <w:rsid w:val="00452717"/>
    <w:rsid w:val="00453D1B"/>
    <w:rsid w:val="00454322"/>
    <w:rsid w:val="0045436A"/>
    <w:rsid w:val="00455876"/>
    <w:rsid w:val="00456D7A"/>
    <w:rsid w:val="0045711A"/>
    <w:rsid w:val="004575AF"/>
    <w:rsid w:val="004578A5"/>
    <w:rsid w:val="0045795F"/>
    <w:rsid w:val="00460052"/>
    <w:rsid w:val="0046089D"/>
    <w:rsid w:val="00463171"/>
    <w:rsid w:val="004633B9"/>
    <w:rsid w:val="0046583B"/>
    <w:rsid w:val="00466807"/>
    <w:rsid w:val="00466DBF"/>
    <w:rsid w:val="0046761A"/>
    <w:rsid w:val="004700D7"/>
    <w:rsid w:val="00470709"/>
    <w:rsid w:val="004707C9"/>
    <w:rsid w:val="00470925"/>
    <w:rsid w:val="004719DF"/>
    <w:rsid w:val="00471A4F"/>
    <w:rsid w:val="00471C57"/>
    <w:rsid w:val="004723BD"/>
    <w:rsid w:val="004724DF"/>
    <w:rsid w:val="00472B2E"/>
    <w:rsid w:val="00472F0F"/>
    <w:rsid w:val="00473C52"/>
    <w:rsid w:val="0047426F"/>
    <w:rsid w:val="00474E08"/>
    <w:rsid w:val="00474E13"/>
    <w:rsid w:val="00474ED2"/>
    <w:rsid w:val="00476364"/>
    <w:rsid w:val="00476469"/>
    <w:rsid w:val="00476ABA"/>
    <w:rsid w:val="00477B66"/>
    <w:rsid w:val="004804D5"/>
    <w:rsid w:val="0048077D"/>
    <w:rsid w:val="00480E6C"/>
    <w:rsid w:val="00480EF9"/>
    <w:rsid w:val="0048170D"/>
    <w:rsid w:val="00481C63"/>
    <w:rsid w:val="00482E5F"/>
    <w:rsid w:val="00482EAA"/>
    <w:rsid w:val="004830D3"/>
    <w:rsid w:val="00483840"/>
    <w:rsid w:val="004846C0"/>
    <w:rsid w:val="00484D8C"/>
    <w:rsid w:val="004850C2"/>
    <w:rsid w:val="004854F3"/>
    <w:rsid w:val="00485B6C"/>
    <w:rsid w:val="00486126"/>
    <w:rsid w:val="004862F8"/>
    <w:rsid w:val="00486ACE"/>
    <w:rsid w:val="00486EA3"/>
    <w:rsid w:val="00486FE0"/>
    <w:rsid w:val="00487063"/>
    <w:rsid w:val="00487641"/>
    <w:rsid w:val="00490731"/>
    <w:rsid w:val="00491249"/>
    <w:rsid w:val="004916D8"/>
    <w:rsid w:val="004924FB"/>
    <w:rsid w:val="004930E5"/>
    <w:rsid w:val="0049314B"/>
    <w:rsid w:val="00493A2F"/>
    <w:rsid w:val="00493FBA"/>
    <w:rsid w:val="00494491"/>
    <w:rsid w:val="004955A3"/>
    <w:rsid w:val="004965E7"/>
    <w:rsid w:val="004969D8"/>
    <w:rsid w:val="00496C16"/>
    <w:rsid w:val="00497DE4"/>
    <w:rsid w:val="004A05E4"/>
    <w:rsid w:val="004A0637"/>
    <w:rsid w:val="004A06A5"/>
    <w:rsid w:val="004A0B2E"/>
    <w:rsid w:val="004A1573"/>
    <w:rsid w:val="004A2C26"/>
    <w:rsid w:val="004A3DC7"/>
    <w:rsid w:val="004A3FF6"/>
    <w:rsid w:val="004A40F6"/>
    <w:rsid w:val="004A4273"/>
    <w:rsid w:val="004A42AC"/>
    <w:rsid w:val="004A4360"/>
    <w:rsid w:val="004A4C16"/>
    <w:rsid w:val="004A5AAF"/>
    <w:rsid w:val="004A685D"/>
    <w:rsid w:val="004A734E"/>
    <w:rsid w:val="004B0111"/>
    <w:rsid w:val="004B0400"/>
    <w:rsid w:val="004B1F9D"/>
    <w:rsid w:val="004B2823"/>
    <w:rsid w:val="004B2AB4"/>
    <w:rsid w:val="004B2C14"/>
    <w:rsid w:val="004B3B17"/>
    <w:rsid w:val="004B3BF8"/>
    <w:rsid w:val="004B45A7"/>
    <w:rsid w:val="004B538B"/>
    <w:rsid w:val="004B5704"/>
    <w:rsid w:val="004B5F3E"/>
    <w:rsid w:val="004B5F4D"/>
    <w:rsid w:val="004B6A23"/>
    <w:rsid w:val="004B7F89"/>
    <w:rsid w:val="004C04B2"/>
    <w:rsid w:val="004C05C6"/>
    <w:rsid w:val="004C0749"/>
    <w:rsid w:val="004C1386"/>
    <w:rsid w:val="004C17EE"/>
    <w:rsid w:val="004C1C5D"/>
    <w:rsid w:val="004C26C9"/>
    <w:rsid w:val="004C2DBA"/>
    <w:rsid w:val="004C37CB"/>
    <w:rsid w:val="004C3C9F"/>
    <w:rsid w:val="004C410C"/>
    <w:rsid w:val="004C434A"/>
    <w:rsid w:val="004C4C18"/>
    <w:rsid w:val="004C4CE1"/>
    <w:rsid w:val="004C56CA"/>
    <w:rsid w:val="004C6EAC"/>
    <w:rsid w:val="004C7840"/>
    <w:rsid w:val="004C792D"/>
    <w:rsid w:val="004C7D3C"/>
    <w:rsid w:val="004D141E"/>
    <w:rsid w:val="004D167D"/>
    <w:rsid w:val="004D1B70"/>
    <w:rsid w:val="004D20CB"/>
    <w:rsid w:val="004D2B14"/>
    <w:rsid w:val="004D2DB0"/>
    <w:rsid w:val="004D34D9"/>
    <w:rsid w:val="004D3C06"/>
    <w:rsid w:val="004D3DFC"/>
    <w:rsid w:val="004D3EE1"/>
    <w:rsid w:val="004D3FDA"/>
    <w:rsid w:val="004D5A26"/>
    <w:rsid w:val="004D7312"/>
    <w:rsid w:val="004D7D81"/>
    <w:rsid w:val="004E0310"/>
    <w:rsid w:val="004E0391"/>
    <w:rsid w:val="004E051C"/>
    <w:rsid w:val="004E0859"/>
    <w:rsid w:val="004E0892"/>
    <w:rsid w:val="004E0ECC"/>
    <w:rsid w:val="004E11DA"/>
    <w:rsid w:val="004E1A6D"/>
    <w:rsid w:val="004E2322"/>
    <w:rsid w:val="004E2C63"/>
    <w:rsid w:val="004E2E87"/>
    <w:rsid w:val="004E45D7"/>
    <w:rsid w:val="004E515F"/>
    <w:rsid w:val="004E53BB"/>
    <w:rsid w:val="004E5482"/>
    <w:rsid w:val="004E5AE7"/>
    <w:rsid w:val="004E603E"/>
    <w:rsid w:val="004E7AE3"/>
    <w:rsid w:val="004E7D21"/>
    <w:rsid w:val="004E7F7F"/>
    <w:rsid w:val="004F06F9"/>
    <w:rsid w:val="004F09AA"/>
    <w:rsid w:val="004F0C99"/>
    <w:rsid w:val="004F19E6"/>
    <w:rsid w:val="004F1BD5"/>
    <w:rsid w:val="004F28C8"/>
    <w:rsid w:val="004F46CB"/>
    <w:rsid w:val="004F49EB"/>
    <w:rsid w:val="004F4F1D"/>
    <w:rsid w:val="004F5589"/>
    <w:rsid w:val="004F668D"/>
    <w:rsid w:val="004F6A44"/>
    <w:rsid w:val="004F738E"/>
    <w:rsid w:val="004F74E0"/>
    <w:rsid w:val="00500160"/>
    <w:rsid w:val="005025CA"/>
    <w:rsid w:val="005031AE"/>
    <w:rsid w:val="005035F8"/>
    <w:rsid w:val="00503649"/>
    <w:rsid w:val="00503D0C"/>
    <w:rsid w:val="00505C1B"/>
    <w:rsid w:val="00505CBC"/>
    <w:rsid w:val="00506CB7"/>
    <w:rsid w:val="00506F22"/>
    <w:rsid w:val="00507CDA"/>
    <w:rsid w:val="00510451"/>
    <w:rsid w:val="00510556"/>
    <w:rsid w:val="00511E92"/>
    <w:rsid w:val="00512E4C"/>
    <w:rsid w:val="005143C0"/>
    <w:rsid w:val="00514694"/>
    <w:rsid w:val="00514777"/>
    <w:rsid w:val="00515073"/>
    <w:rsid w:val="00515B8F"/>
    <w:rsid w:val="00515EEB"/>
    <w:rsid w:val="00516B5B"/>
    <w:rsid w:val="00516B8A"/>
    <w:rsid w:val="00517068"/>
    <w:rsid w:val="00520696"/>
    <w:rsid w:val="00521464"/>
    <w:rsid w:val="005214B4"/>
    <w:rsid w:val="0052154B"/>
    <w:rsid w:val="0052254F"/>
    <w:rsid w:val="00522FED"/>
    <w:rsid w:val="005235F6"/>
    <w:rsid w:val="005238E7"/>
    <w:rsid w:val="00524154"/>
    <w:rsid w:val="00525A48"/>
    <w:rsid w:val="00526825"/>
    <w:rsid w:val="00526E12"/>
    <w:rsid w:val="0052731B"/>
    <w:rsid w:val="00531789"/>
    <w:rsid w:val="00532F58"/>
    <w:rsid w:val="0053316A"/>
    <w:rsid w:val="00533464"/>
    <w:rsid w:val="005337A6"/>
    <w:rsid w:val="005343F6"/>
    <w:rsid w:val="00534517"/>
    <w:rsid w:val="00534B5F"/>
    <w:rsid w:val="005353A7"/>
    <w:rsid w:val="00535756"/>
    <w:rsid w:val="00535E13"/>
    <w:rsid w:val="005364B1"/>
    <w:rsid w:val="00536E1B"/>
    <w:rsid w:val="00537CC6"/>
    <w:rsid w:val="00540EC2"/>
    <w:rsid w:val="005413DA"/>
    <w:rsid w:val="0054173A"/>
    <w:rsid w:val="005418F1"/>
    <w:rsid w:val="005422FD"/>
    <w:rsid w:val="00542760"/>
    <w:rsid w:val="005434BF"/>
    <w:rsid w:val="00543502"/>
    <w:rsid w:val="005435D2"/>
    <w:rsid w:val="00543A59"/>
    <w:rsid w:val="005443BF"/>
    <w:rsid w:val="00544E1D"/>
    <w:rsid w:val="00545163"/>
    <w:rsid w:val="0054519F"/>
    <w:rsid w:val="00545D8D"/>
    <w:rsid w:val="005463CD"/>
    <w:rsid w:val="0054723B"/>
    <w:rsid w:val="00547468"/>
    <w:rsid w:val="00547752"/>
    <w:rsid w:val="00547E7A"/>
    <w:rsid w:val="005520C9"/>
    <w:rsid w:val="00552403"/>
    <w:rsid w:val="00552605"/>
    <w:rsid w:val="00552C6F"/>
    <w:rsid w:val="00553476"/>
    <w:rsid w:val="00553F64"/>
    <w:rsid w:val="00556E63"/>
    <w:rsid w:val="00556F03"/>
    <w:rsid w:val="0055741A"/>
    <w:rsid w:val="005575B4"/>
    <w:rsid w:val="00557A69"/>
    <w:rsid w:val="00560920"/>
    <w:rsid w:val="00560B3E"/>
    <w:rsid w:val="00560E37"/>
    <w:rsid w:val="00560EAE"/>
    <w:rsid w:val="00563C19"/>
    <w:rsid w:val="00564173"/>
    <w:rsid w:val="005641D0"/>
    <w:rsid w:val="0056478C"/>
    <w:rsid w:val="00564821"/>
    <w:rsid w:val="00564CB2"/>
    <w:rsid w:val="005651A8"/>
    <w:rsid w:val="00565F8E"/>
    <w:rsid w:val="00565FFA"/>
    <w:rsid w:val="00566520"/>
    <w:rsid w:val="005665B7"/>
    <w:rsid w:val="005672B6"/>
    <w:rsid w:val="005676CE"/>
    <w:rsid w:val="00570C3E"/>
    <w:rsid w:val="00571BE3"/>
    <w:rsid w:val="00571E89"/>
    <w:rsid w:val="005721F6"/>
    <w:rsid w:val="00572401"/>
    <w:rsid w:val="00572C3E"/>
    <w:rsid w:val="00573857"/>
    <w:rsid w:val="00573E63"/>
    <w:rsid w:val="00574E9D"/>
    <w:rsid w:val="0057650C"/>
    <w:rsid w:val="00576B6F"/>
    <w:rsid w:val="00576F0D"/>
    <w:rsid w:val="00577F30"/>
    <w:rsid w:val="00580E7C"/>
    <w:rsid w:val="0058123F"/>
    <w:rsid w:val="005818D9"/>
    <w:rsid w:val="00581A21"/>
    <w:rsid w:val="00581B56"/>
    <w:rsid w:val="00582BF2"/>
    <w:rsid w:val="005831B7"/>
    <w:rsid w:val="005832F7"/>
    <w:rsid w:val="0058350B"/>
    <w:rsid w:val="005835A8"/>
    <w:rsid w:val="00583E29"/>
    <w:rsid w:val="00583EC1"/>
    <w:rsid w:val="00586681"/>
    <w:rsid w:val="005904AB"/>
    <w:rsid w:val="00590D82"/>
    <w:rsid w:val="00591675"/>
    <w:rsid w:val="005918DF"/>
    <w:rsid w:val="005925EE"/>
    <w:rsid w:val="0059282E"/>
    <w:rsid w:val="00593104"/>
    <w:rsid w:val="00593DE2"/>
    <w:rsid w:val="0059542A"/>
    <w:rsid w:val="005955AF"/>
    <w:rsid w:val="00595A0B"/>
    <w:rsid w:val="00595ECB"/>
    <w:rsid w:val="00595F62"/>
    <w:rsid w:val="00596AE6"/>
    <w:rsid w:val="00596B2F"/>
    <w:rsid w:val="00596D97"/>
    <w:rsid w:val="005974FC"/>
    <w:rsid w:val="005A099C"/>
    <w:rsid w:val="005A106E"/>
    <w:rsid w:val="005A205A"/>
    <w:rsid w:val="005A248A"/>
    <w:rsid w:val="005A2630"/>
    <w:rsid w:val="005A2CD2"/>
    <w:rsid w:val="005A38F1"/>
    <w:rsid w:val="005A425E"/>
    <w:rsid w:val="005A42D7"/>
    <w:rsid w:val="005A43C3"/>
    <w:rsid w:val="005A479F"/>
    <w:rsid w:val="005A5446"/>
    <w:rsid w:val="005A547D"/>
    <w:rsid w:val="005A559D"/>
    <w:rsid w:val="005A5FA7"/>
    <w:rsid w:val="005A6167"/>
    <w:rsid w:val="005A6E68"/>
    <w:rsid w:val="005B03E5"/>
    <w:rsid w:val="005B0983"/>
    <w:rsid w:val="005B1D48"/>
    <w:rsid w:val="005B2133"/>
    <w:rsid w:val="005B24DE"/>
    <w:rsid w:val="005B34B7"/>
    <w:rsid w:val="005B3AEF"/>
    <w:rsid w:val="005B6026"/>
    <w:rsid w:val="005B69E4"/>
    <w:rsid w:val="005B7E53"/>
    <w:rsid w:val="005C08DE"/>
    <w:rsid w:val="005C09DE"/>
    <w:rsid w:val="005C0F81"/>
    <w:rsid w:val="005C187C"/>
    <w:rsid w:val="005C2793"/>
    <w:rsid w:val="005C360E"/>
    <w:rsid w:val="005C3A07"/>
    <w:rsid w:val="005C42CE"/>
    <w:rsid w:val="005C5472"/>
    <w:rsid w:val="005C558A"/>
    <w:rsid w:val="005C5B8D"/>
    <w:rsid w:val="005C5E27"/>
    <w:rsid w:val="005C61BA"/>
    <w:rsid w:val="005C69CB"/>
    <w:rsid w:val="005C6B45"/>
    <w:rsid w:val="005C6EFC"/>
    <w:rsid w:val="005C7882"/>
    <w:rsid w:val="005D1158"/>
    <w:rsid w:val="005D132C"/>
    <w:rsid w:val="005D1699"/>
    <w:rsid w:val="005D198C"/>
    <w:rsid w:val="005D198F"/>
    <w:rsid w:val="005D1A0D"/>
    <w:rsid w:val="005D1AAC"/>
    <w:rsid w:val="005D2DD3"/>
    <w:rsid w:val="005D349A"/>
    <w:rsid w:val="005D3C1D"/>
    <w:rsid w:val="005D4AF8"/>
    <w:rsid w:val="005D50D2"/>
    <w:rsid w:val="005D5C97"/>
    <w:rsid w:val="005D5EA3"/>
    <w:rsid w:val="005D721D"/>
    <w:rsid w:val="005D7746"/>
    <w:rsid w:val="005D7A88"/>
    <w:rsid w:val="005D7E48"/>
    <w:rsid w:val="005E0129"/>
    <w:rsid w:val="005E0559"/>
    <w:rsid w:val="005E08B1"/>
    <w:rsid w:val="005E18C7"/>
    <w:rsid w:val="005E1D9F"/>
    <w:rsid w:val="005E2315"/>
    <w:rsid w:val="005E2582"/>
    <w:rsid w:val="005E277F"/>
    <w:rsid w:val="005E30FB"/>
    <w:rsid w:val="005E4968"/>
    <w:rsid w:val="005E4E37"/>
    <w:rsid w:val="005E599F"/>
    <w:rsid w:val="005E63C9"/>
    <w:rsid w:val="005E6561"/>
    <w:rsid w:val="005E685A"/>
    <w:rsid w:val="005E69A9"/>
    <w:rsid w:val="005E7D2B"/>
    <w:rsid w:val="005E7F16"/>
    <w:rsid w:val="005F068C"/>
    <w:rsid w:val="005F1339"/>
    <w:rsid w:val="005F22BB"/>
    <w:rsid w:val="005F24AF"/>
    <w:rsid w:val="005F2D7C"/>
    <w:rsid w:val="005F2F31"/>
    <w:rsid w:val="005F3D9C"/>
    <w:rsid w:val="005F4879"/>
    <w:rsid w:val="005F4E34"/>
    <w:rsid w:val="005F5022"/>
    <w:rsid w:val="005F5AA8"/>
    <w:rsid w:val="005F67B4"/>
    <w:rsid w:val="005F6EB3"/>
    <w:rsid w:val="005F7904"/>
    <w:rsid w:val="005F796E"/>
    <w:rsid w:val="005F7F18"/>
    <w:rsid w:val="005F7F9F"/>
    <w:rsid w:val="006010A6"/>
    <w:rsid w:val="0060153E"/>
    <w:rsid w:val="006015BF"/>
    <w:rsid w:val="00601787"/>
    <w:rsid w:val="006018A5"/>
    <w:rsid w:val="00601F20"/>
    <w:rsid w:val="0060243B"/>
    <w:rsid w:val="00602C74"/>
    <w:rsid w:val="006041FC"/>
    <w:rsid w:val="00604498"/>
    <w:rsid w:val="0060494F"/>
    <w:rsid w:val="00604F14"/>
    <w:rsid w:val="006052DA"/>
    <w:rsid w:val="00605A10"/>
    <w:rsid w:val="00605B2D"/>
    <w:rsid w:val="00606F87"/>
    <w:rsid w:val="00610DF4"/>
    <w:rsid w:val="00610E5F"/>
    <w:rsid w:val="00611B72"/>
    <w:rsid w:val="00612189"/>
    <w:rsid w:val="006127F8"/>
    <w:rsid w:val="0061289D"/>
    <w:rsid w:val="00612BA5"/>
    <w:rsid w:val="00613DFA"/>
    <w:rsid w:val="006147F4"/>
    <w:rsid w:val="006149FC"/>
    <w:rsid w:val="006156FB"/>
    <w:rsid w:val="006157AF"/>
    <w:rsid w:val="00616088"/>
    <w:rsid w:val="006160B3"/>
    <w:rsid w:val="00616E32"/>
    <w:rsid w:val="0062173A"/>
    <w:rsid w:val="00622903"/>
    <w:rsid w:val="00622DA1"/>
    <w:rsid w:val="0062399B"/>
    <w:rsid w:val="00624365"/>
    <w:rsid w:val="0062461C"/>
    <w:rsid w:val="006248B3"/>
    <w:rsid w:val="00624AA4"/>
    <w:rsid w:val="00626683"/>
    <w:rsid w:val="006266C8"/>
    <w:rsid w:val="00626892"/>
    <w:rsid w:val="006269BA"/>
    <w:rsid w:val="00626D92"/>
    <w:rsid w:val="006278ED"/>
    <w:rsid w:val="00627E09"/>
    <w:rsid w:val="00627E4A"/>
    <w:rsid w:val="0063034F"/>
    <w:rsid w:val="006309A1"/>
    <w:rsid w:val="0063160C"/>
    <w:rsid w:val="0063264C"/>
    <w:rsid w:val="00634A60"/>
    <w:rsid w:val="00635F5D"/>
    <w:rsid w:val="00635F92"/>
    <w:rsid w:val="006360FE"/>
    <w:rsid w:val="006366F9"/>
    <w:rsid w:val="006373A5"/>
    <w:rsid w:val="00641D64"/>
    <w:rsid w:val="00642340"/>
    <w:rsid w:val="00642492"/>
    <w:rsid w:val="006433AF"/>
    <w:rsid w:val="00643775"/>
    <w:rsid w:val="00643D80"/>
    <w:rsid w:val="006441BD"/>
    <w:rsid w:val="00644220"/>
    <w:rsid w:val="00644478"/>
    <w:rsid w:val="00644EE8"/>
    <w:rsid w:val="00644F1C"/>
    <w:rsid w:val="00645165"/>
    <w:rsid w:val="006452C3"/>
    <w:rsid w:val="006469F8"/>
    <w:rsid w:val="0064702D"/>
    <w:rsid w:val="0065004B"/>
    <w:rsid w:val="0065054E"/>
    <w:rsid w:val="00650CAB"/>
    <w:rsid w:val="006511AF"/>
    <w:rsid w:val="00651B26"/>
    <w:rsid w:val="006520E7"/>
    <w:rsid w:val="0065324A"/>
    <w:rsid w:val="00653305"/>
    <w:rsid w:val="00653374"/>
    <w:rsid w:val="006535EC"/>
    <w:rsid w:val="006549DD"/>
    <w:rsid w:val="0065520E"/>
    <w:rsid w:val="006562AD"/>
    <w:rsid w:val="00657645"/>
    <w:rsid w:val="00657823"/>
    <w:rsid w:val="0065795E"/>
    <w:rsid w:val="0066052E"/>
    <w:rsid w:val="006609ED"/>
    <w:rsid w:val="00660C75"/>
    <w:rsid w:val="00661568"/>
    <w:rsid w:val="006617B4"/>
    <w:rsid w:val="00661C41"/>
    <w:rsid w:val="00662A12"/>
    <w:rsid w:val="006638FE"/>
    <w:rsid w:val="00663AB1"/>
    <w:rsid w:val="00663B74"/>
    <w:rsid w:val="00663C9A"/>
    <w:rsid w:val="00664588"/>
    <w:rsid w:val="00664E6A"/>
    <w:rsid w:val="00664F95"/>
    <w:rsid w:val="006651C8"/>
    <w:rsid w:val="00665364"/>
    <w:rsid w:val="00665503"/>
    <w:rsid w:val="0066622B"/>
    <w:rsid w:val="00666445"/>
    <w:rsid w:val="0066687B"/>
    <w:rsid w:val="006669A8"/>
    <w:rsid w:val="00666E1B"/>
    <w:rsid w:val="006673EC"/>
    <w:rsid w:val="00667827"/>
    <w:rsid w:val="00667C93"/>
    <w:rsid w:val="00670F30"/>
    <w:rsid w:val="00671C97"/>
    <w:rsid w:val="006729D7"/>
    <w:rsid w:val="00673036"/>
    <w:rsid w:val="00673DF1"/>
    <w:rsid w:val="00674D78"/>
    <w:rsid w:val="006750E3"/>
    <w:rsid w:val="00675288"/>
    <w:rsid w:val="0067556A"/>
    <w:rsid w:val="006757B4"/>
    <w:rsid w:val="00676251"/>
    <w:rsid w:val="00676940"/>
    <w:rsid w:val="006770FF"/>
    <w:rsid w:val="00677248"/>
    <w:rsid w:val="006778D1"/>
    <w:rsid w:val="00677D58"/>
    <w:rsid w:val="006803CF"/>
    <w:rsid w:val="0068067B"/>
    <w:rsid w:val="00681AF7"/>
    <w:rsid w:val="00681FB0"/>
    <w:rsid w:val="006830F8"/>
    <w:rsid w:val="0068374E"/>
    <w:rsid w:val="00683B27"/>
    <w:rsid w:val="00683C42"/>
    <w:rsid w:val="006844B7"/>
    <w:rsid w:val="00685430"/>
    <w:rsid w:val="00685435"/>
    <w:rsid w:val="006865C8"/>
    <w:rsid w:val="0068757F"/>
    <w:rsid w:val="00687947"/>
    <w:rsid w:val="00687F88"/>
    <w:rsid w:val="00690BCA"/>
    <w:rsid w:val="00691932"/>
    <w:rsid w:val="00691F6F"/>
    <w:rsid w:val="006922FB"/>
    <w:rsid w:val="00692C32"/>
    <w:rsid w:val="006942F5"/>
    <w:rsid w:val="0069457C"/>
    <w:rsid w:val="006950D9"/>
    <w:rsid w:val="006959E8"/>
    <w:rsid w:val="00695A18"/>
    <w:rsid w:val="00695ADA"/>
    <w:rsid w:val="00695D7A"/>
    <w:rsid w:val="0069687B"/>
    <w:rsid w:val="00696A55"/>
    <w:rsid w:val="00696D48"/>
    <w:rsid w:val="006971E4"/>
    <w:rsid w:val="006A01F5"/>
    <w:rsid w:val="006A03EF"/>
    <w:rsid w:val="006A0D20"/>
    <w:rsid w:val="006A0E65"/>
    <w:rsid w:val="006A1A2A"/>
    <w:rsid w:val="006A1D77"/>
    <w:rsid w:val="006A236B"/>
    <w:rsid w:val="006A24D4"/>
    <w:rsid w:val="006A3806"/>
    <w:rsid w:val="006A3B0C"/>
    <w:rsid w:val="006A52A3"/>
    <w:rsid w:val="006A5388"/>
    <w:rsid w:val="006A603D"/>
    <w:rsid w:val="006A6482"/>
    <w:rsid w:val="006A7663"/>
    <w:rsid w:val="006A7B85"/>
    <w:rsid w:val="006B018B"/>
    <w:rsid w:val="006B031A"/>
    <w:rsid w:val="006B13FC"/>
    <w:rsid w:val="006B14AB"/>
    <w:rsid w:val="006B2E82"/>
    <w:rsid w:val="006B2FF3"/>
    <w:rsid w:val="006B3391"/>
    <w:rsid w:val="006B3663"/>
    <w:rsid w:val="006B3712"/>
    <w:rsid w:val="006B494D"/>
    <w:rsid w:val="006B4FC3"/>
    <w:rsid w:val="006B51B6"/>
    <w:rsid w:val="006B5B07"/>
    <w:rsid w:val="006B6006"/>
    <w:rsid w:val="006B609F"/>
    <w:rsid w:val="006B6626"/>
    <w:rsid w:val="006B666A"/>
    <w:rsid w:val="006C0847"/>
    <w:rsid w:val="006C0D0B"/>
    <w:rsid w:val="006C1567"/>
    <w:rsid w:val="006C1D91"/>
    <w:rsid w:val="006C28B9"/>
    <w:rsid w:val="006C29AD"/>
    <w:rsid w:val="006C2FCE"/>
    <w:rsid w:val="006C35D1"/>
    <w:rsid w:val="006C3C97"/>
    <w:rsid w:val="006C3CBE"/>
    <w:rsid w:val="006C3E5C"/>
    <w:rsid w:val="006C3FBB"/>
    <w:rsid w:val="006C4014"/>
    <w:rsid w:val="006C40E3"/>
    <w:rsid w:val="006C69C8"/>
    <w:rsid w:val="006D1D2E"/>
    <w:rsid w:val="006D2D70"/>
    <w:rsid w:val="006D364F"/>
    <w:rsid w:val="006D3B07"/>
    <w:rsid w:val="006D4143"/>
    <w:rsid w:val="006D4F74"/>
    <w:rsid w:val="006D61AF"/>
    <w:rsid w:val="006D6575"/>
    <w:rsid w:val="006D6580"/>
    <w:rsid w:val="006D6678"/>
    <w:rsid w:val="006D69FC"/>
    <w:rsid w:val="006D7504"/>
    <w:rsid w:val="006D7603"/>
    <w:rsid w:val="006D773C"/>
    <w:rsid w:val="006E014D"/>
    <w:rsid w:val="006E0236"/>
    <w:rsid w:val="006E2154"/>
    <w:rsid w:val="006E2700"/>
    <w:rsid w:val="006E2D88"/>
    <w:rsid w:val="006E34AD"/>
    <w:rsid w:val="006E4B30"/>
    <w:rsid w:val="006E4CC9"/>
    <w:rsid w:val="006E57C7"/>
    <w:rsid w:val="006E64CE"/>
    <w:rsid w:val="006E686D"/>
    <w:rsid w:val="006E708C"/>
    <w:rsid w:val="006F06EA"/>
    <w:rsid w:val="006F23F0"/>
    <w:rsid w:val="006F2929"/>
    <w:rsid w:val="006F2E10"/>
    <w:rsid w:val="006F2EE7"/>
    <w:rsid w:val="006F378F"/>
    <w:rsid w:val="006F3DEF"/>
    <w:rsid w:val="006F4358"/>
    <w:rsid w:val="006F43EB"/>
    <w:rsid w:val="006F5FDD"/>
    <w:rsid w:val="006F618A"/>
    <w:rsid w:val="006F6413"/>
    <w:rsid w:val="006F6F48"/>
    <w:rsid w:val="006F7A0A"/>
    <w:rsid w:val="0070001D"/>
    <w:rsid w:val="00700993"/>
    <w:rsid w:val="00700DCC"/>
    <w:rsid w:val="00700E8D"/>
    <w:rsid w:val="00701CC1"/>
    <w:rsid w:val="00701FE5"/>
    <w:rsid w:val="00704475"/>
    <w:rsid w:val="00705C5C"/>
    <w:rsid w:val="00706B4A"/>
    <w:rsid w:val="007076CB"/>
    <w:rsid w:val="00707C8C"/>
    <w:rsid w:val="00710F56"/>
    <w:rsid w:val="007117E9"/>
    <w:rsid w:val="00711BDC"/>
    <w:rsid w:val="00711F1C"/>
    <w:rsid w:val="00711F2C"/>
    <w:rsid w:val="0071274F"/>
    <w:rsid w:val="00713FF3"/>
    <w:rsid w:val="00714254"/>
    <w:rsid w:val="00714402"/>
    <w:rsid w:val="007149CF"/>
    <w:rsid w:val="00715155"/>
    <w:rsid w:val="00715209"/>
    <w:rsid w:val="007157B8"/>
    <w:rsid w:val="00715A74"/>
    <w:rsid w:val="00717603"/>
    <w:rsid w:val="00720CA6"/>
    <w:rsid w:val="0072125F"/>
    <w:rsid w:val="00721281"/>
    <w:rsid w:val="007224A4"/>
    <w:rsid w:val="007234D0"/>
    <w:rsid w:val="0072458C"/>
    <w:rsid w:val="00724A7D"/>
    <w:rsid w:val="00724ACB"/>
    <w:rsid w:val="00724B13"/>
    <w:rsid w:val="00725603"/>
    <w:rsid w:val="00725FA9"/>
    <w:rsid w:val="007263FA"/>
    <w:rsid w:val="00726C20"/>
    <w:rsid w:val="00726E1F"/>
    <w:rsid w:val="00727946"/>
    <w:rsid w:val="007279F5"/>
    <w:rsid w:val="00727C15"/>
    <w:rsid w:val="007302DB"/>
    <w:rsid w:val="0073131C"/>
    <w:rsid w:val="00731504"/>
    <w:rsid w:val="00731A95"/>
    <w:rsid w:val="007322F7"/>
    <w:rsid w:val="007327E8"/>
    <w:rsid w:val="00732B34"/>
    <w:rsid w:val="00732BC9"/>
    <w:rsid w:val="007334DE"/>
    <w:rsid w:val="00733A12"/>
    <w:rsid w:val="00734308"/>
    <w:rsid w:val="00734DBC"/>
    <w:rsid w:val="00735C08"/>
    <w:rsid w:val="007367D6"/>
    <w:rsid w:val="00737315"/>
    <w:rsid w:val="00737AED"/>
    <w:rsid w:val="00740512"/>
    <w:rsid w:val="00740642"/>
    <w:rsid w:val="00740E41"/>
    <w:rsid w:val="00741305"/>
    <w:rsid w:val="007418B3"/>
    <w:rsid w:val="00741BF8"/>
    <w:rsid w:val="00741C3C"/>
    <w:rsid w:val="0074250D"/>
    <w:rsid w:val="00742FA5"/>
    <w:rsid w:val="00743B21"/>
    <w:rsid w:val="00743BCC"/>
    <w:rsid w:val="007446A6"/>
    <w:rsid w:val="00745463"/>
    <w:rsid w:val="00745A48"/>
    <w:rsid w:val="00745B9B"/>
    <w:rsid w:val="00745CCB"/>
    <w:rsid w:val="00745FE3"/>
    <w:rsid w:val="00746586"/>
    <w:rsid w:val="00747ED0"/>
    <w:rsid w:val="007504FE"/>
    <w:rsid w:val="00751051"/>
    <w:rsid w:val="007515EE"/>
    <w:rsid w:val="00751CD4"/>
    <w:rsid w:val="00752FFC"/>
    <w:rsid w:val="0075375A"/>
    <w:rsid w:val="007537BD"/>
    <w:rsid w:val="00754228"/>
    <w:rsid w:val="0075431F"/>
    <w:rsid w:val="007545BE"/>
    <w:rsid w:val="00754718"/>
    <w:rsid w:val="0075507A"/>
    <w:rsid w:val="00756583"/>
    <w:rsid w:val="00756BB8"/>
    <w:rsid w:val="007575F4"/>
    <w:rsid w:val="0076060E"/>
    <w:rsid w:val="00760FE3"/>
    <w:rsid w:val="00761337"/>
    <w:rsid w:val="00761418"/>
    <w:rsid w:val="00761695"/>
    <w:rsid w:val="0076191C"/>
    <w:rsid w:val="00761CD6"/>
    <w:rsid w:val="00761F65"/>
    <w:rsid w:val="007622A9"/>
    <w:rsid w:val="0076245C"/>
    <w:rsid w:val="0076358D"/>
    <w:rsid w:val="00763C4D"/>
    <w:rsid w:val="00763EE8"/>
    <w:rsid w:val="00763FC3"/>
    <w:rsid w:val="00764986"/>
    <w:rsid w:val="007650C1"/>
    <w:rsid w:val="00766BFE"/>
    <w:rsid w:val="0076743C"/>
    <w:rsid w:val="00767556"/>
    <w:rsid w:val="00767CFE"/>
    <w:rsid w:val="00767D6E"/>
    <w:rsid w:val="00770008"/>
    <w:rsid w:val="007706D0"/>
    <w:rsid w:val="00770A38"/>
    <w:rsid w:val="0077137C"/>
    <w:rsid w:val="00771609"/>
    <w:rsid w:val="0077167B"/>
    <w:rsid w:val="007717C7"/>
    <w:rsid w:val="007719DE"/>
    <w:rsid w:val="00771D08"/>
    <w:rsid w:val="007724F2"/>
    <w:rsid w:val="00772C3F"/>
    <w:rsid w:val="00773D46"/>
    <w:rsid w:val="00773F0C"/>
    <w:rsid w:val="00774B0F"/>
    <w:rsid w:val="00774CFF"/>
    <w:rsid w:val="00775426"/>
    <w:rsid w:val="007755D0"/>
    <w:rsid w:val="00775E0D"/>
    <w:rsid w:val="00776DAF"/>
    <w:rsid w:val="00777967"/>
    <w:rsid w:val="007806C9"/>
    <w:rsid w:val="00780933"/>
    <w:rsid w:val="007814BD"/>
    <w:rsid w:val="00781C86"/>
    <w:rsid w:val="007820A9"/>
    <w:rsid w:val="00782545"/>
    <w:rsid w:val="00782586"/>
    <w:rsid w:val="00782B65"/>
    <w:rsid w:val="00782C7F"/>
    <w:rsid w:val="00783CAB"/>
    <w:rsid w:val="00784AF3"/>
    <w:rsid w:val="0078592E"/>
    <w:rsid w:val="00786EF9"/>
    <w:rsid w:val="00790A44"/>
    <w:rsid w:val="00792102"/>
    <w:rsid w:val="00792393"/>
    <w:rsid w:val="00792FAB"/>
    <w:rsid w:val="007931BF"/>
    <w:rsid w:val="00793B09"/>
    <w:rsid w:val="00793CA3"/>
    <w:rsid w:val="00794E58"/>
    <w:rsid w:val="00795971"/>
    <w:rsid w:val="007960AA"/>
    <w:rsid w:val="007A0351"/>
    <w:rsid w:val="007A0FBB"/>
    <w:rsid w:val="007A12EC"/>
    <w:rsid w:val="007A1DB5"/>
    <w:rsid w:val="007A2167"/>
    <w:rsid w:val="007A21DB"/>
    <w:rsid w:val="007A22F0"/>
    <w:rsid w:val="007A238E"/>
    <w:rsid w:val="007A2B4B"/>
    <w:rsid w:val="007A3294"/>
    <w:rsid w:val="007A338F"/>
    <w:rsid w:val="007A43BC"/>
    <w:rsid w:val="007A58F0"/>
    <w:rsid w:val="007A5A64"/>
    <w:rsid w:val="007A6A54"/>
    <w:rsid w:val="007A6B5F"/>
    <w:rsid w:val="007A7172"/>
    <w:rsid w:val="007A76CF"/>
    <w:rsid w:val="007A7CE9"/>
    <w:rsid w:val="007B11D9"/>
    <w:rsid w:val="007B2AF2"/>
    <w:rsid w:val="007B2BF7"/>
    <w:rsid w:val="007B2C6F"/>
    <w:rsid w:val="007B3B23"/>
    <w:rsid w:val="007B3F4C"/>
    <w:rsid w:val="007B464A"/>
    <w:rsid w:val="007B4D64"/>
    <w:rsid w:val="007B5297"/>
    <w:rsid w:val="007B55E2"/>
    <w:rsid w:val="007B650B"/>
    <w:rsid w:val="007B67D4"/>
    <w:rsid w:val="007B6E03"/>
    <w:rsid w:val="007B6EBC"/>
    <w:rsid w:val="007B717A"/>
    <w:rsid w:val="007B7AD5"/>
    <w:rsid w:val="007C0298"/>
    <w:rsid w:val="007C080F"/>
    <w:rsid w:val="007C0EE5"/>
    <w:rsid w:val="007C18D4"/>
    <w:rsid w:val="007C19C1"/>
    <w:rsid w:val="007C2E52"/>
    <w:rsid w:val="007C3729"/>
    <w:rsid w:val="007C37FE"/>
    <w:rsid w:val="007C3986"/>
    <w:rsid w:val="007C39C5"/>
    <w:rsid w:val="007C3E6C"/>
    <w:rsid w:val="007C3F1D"/>
    <w:rsid w:val="007C46C6"/>
    <w:rsid w:val="007C4E58"/>
    <w:rsid w:val="007C5035"/>
    <w:rsid w:val="007C56AB"/>
    <w:rsid w:val="007C6178"/>
    <w:rsid w:val="007C6B1C"/>
    <w:rsid w:val="007C6B6A"/>
    <w:rsid w:val="007C6CD4"/>
    <w:rsid w:val="007C7F34"/>
    <w:rsid w:val="007C7FD8"/>
    <w:rsid w:val="007D0165"/>
    <w:rsid w:val="007D0F04"/>
    <w:rsid w:val="007D148A"/>
    <w:rsid w:val="007D29C9"/>
    <w:rsid w:val="007D2DB2"/>
    <w:rsid w:val="007D2E7F"/>
    <w:rsid w:val="007D46A2"/>
    <w:rsid w:val="007D4768"/>
    <w:rsid w:val="007D4C33"/>
    <w:rsid w:val="007D5116"/>
    <w:rsid w:val="007D5366"/>
    <w:rsid w:val="007E01CB"/>
    <w:rsid w:val="007E0891"/>
    <w:rsid w:val="007E0C89"/>
    <w:rsid w:val="007E11CF"/>
    <w:rsid w:val="007E1523"/>
    <w:rsid w:val="007E171D"/>
    <w:rsid w:val="007E17CB"/>
    <w:rsid w:val="007E1D71"/>
    <w:rsid w:val="007E2927"/>
    <w:rsid w:val="007E371F"/>
    <w:rsid w:val="007E4318"/>
    <w:rsid w:val="007E4370"/>
    <w:rsid w:val="007E4575"/>
    <w:rsid w:val="007E5187"/>
    <w:rsid w:val="007E529A"/>
    <w:rsid w:val="007E5E0C"/>
    <w:rsid w:val="007E61C7"/>
    <w:rsid w:val="007E6422"/>
    <w:rsid w:val="007E7025"/>
    <w:rsid w:val="007E7818"/>
    <w:rsid w:val="007E78F8"/>
    <w:rsid w:val="007E7C8C"/>
    <w:rsid w:val="007E7D7B"/>
    <w:rsid w:val="007F06FE"/>
    <w:rsid w:val="007F084D"/>
    <w:rsid w:val="007F0ED3"/>
    <w:rsid w:val="007F18F8"/>
    <w:rsid w:val="007F364B"/>
    <w:rsid w:val="007F3AF2"/>
    <w:rsid w:val="007F3DE4"/>
    <w:rsid w:val="007F445E"/>
    <w:rsid w:val="007F4628"/>
    <w:rsid w:val="007F49C3"/>
    <w:rsid w:val="007F4C79"/>
    <w:rsid w:val="007F549C"/>
    <w:rsid w:val="007F60BB"/>
    <w:rsid w:val="007F6D72"/>
    <w:rsid w:val="007F701B"/>
    <w:rsid w:val="007F71EC"/>
    <w:rsid w:val="007F794D"/>
    <w:rsid w:val="007F7A19"/>
    <w:rsid w:val="007F7A21"/>
    <w:rsid w:val="007F7CB2"/>
    <w:rsid w:val="007F7DAB"/>
    <w:rsid w:val="007F7FE7"/>
    <w:rsid w:val="00800130"/>
    <w:rsid w:val="0080229A"/>
    <w:rsid w:val="00802822"/>
    <w:rsid w:val="00802A2C"/>
    <w:rsid w:val="00802C88"/>
    <w:rsid w:val="0080385C"/>
    <w:rsid w:val="00804051"/>
    <w:rsid w:val="0080452A"/>
    <w:rsid w:val="00804786"/>
    <w:rsid w:val="00804C98"/>
    <w:rsid w:val="00804F06"/>
    <w:rsid w:val="00805308"/>
    <w:rsid w:val="00805417"/>
    <w:rsid w:val="00805C43"/>
    <w:rsid w:val="008065E6"/>
    <w:rsid w:val="00806968"/>
    <w:rsid w:val="00806D97"/>
    <w:rsid w:val="0080712A"/>
    <w:rsid w:val="008076EA"/>
    <w:rsid w:val="00807858"/>
    <w:rsid w:val="00807865"/>
    <w:rsid w:val="00810650"/>
    <w:rsid w:val="00810812"/>
    <w:rsid w:val="008123BF"/>
    <w:rsid w:val="008132CD"/>
    <w:rsid w:val="008146CA"/>
    <w:rsid w:val="008146F2"/>
    <w:rsid w:val="00814AAC"/>
    <w:rsid w:val="00814F2E"/>
    <w:rsid w:val="00815485"/>
    <w:rsid w:val="008157AB"/>
    <w:rsid w:val="00815EAD"/>
    <w:rsid w:val="0081741F"/>
    <w:rsid w:val="008204FD"/>
    <w:rsid w:val="0082071F"/>
    <w:rsid w:val="00820742"/>
    <w:rsid w:val="00820A12"/>
    <w:rsid w:val="00820A33"/>
    <w:rsid w:val="00820E9C"/>
    <w:rsid w:val="0082151A"/>
    <w:rsid w:val="0082283E"/>
    <w:rsid w:val="00822954"/>
    <w:rsid w:val="00822971"/>
    <w:rsid w:val="00822AAE"/>
    <w:rsid w:val="008233FE"/>
    <w:rsid w:val="008237BE"/>
    <w:rsid w:val="00823AAF"/>
    <w:rsid w:val="00823D4C"/>
    <w:rsid w:val="008250CF"/>
    <w:rsid w:val="00825D86"/>
    <w:rsid w:val="00826D87"/>
    <w:rsid w:val="008276F3"/>
    <w:rsid w:val="0083040E"/>
    <w:rsid w:val="008307DE"/>
    <w:rsid w:val="00831537"/>
    <w:rsid w:val="008319E9"/>
    <w:rsid w:val="008328DA"/>
    <w:rsid w:val="008341FD"/>
    <w:rsid w:val="00834538"/>
    <w:rsid w:val="0084007C"/>
    <w:rsid w:val="00840247"/>
    <w:rsid w:val="00840735"/>
    <w:rsid w:val="00840883"/>
    <w:rsid w:val="0084090A"/>
    <w:rsid w:val="00841A72"/>
    <w:rsid w:val="00842513"/>
    <w:rsid w:val="0084255B"/>
    <w:rsid w:val="00842F64"/>
    <w:rsid w:val="008434CF"/>
    <w:rsid w:val="00844CB6"/>
    <w:rsid w:val="00844F81"/>
    <w:rsid w:val="00845501"/>
    <w:rsid w:val="008456C5"/>
    <w:rsid w:val="008457F2"/>
    <w:rsid w:val="008463BE"/>
    <w:rsid w:val="0084645D"/>
    <w:rsid w:val="00846BAA"/>
    <w:rsid w:val="00850128"/>
    <w:rsid w:val="008506E0"/>
    <w:rsid w:val="00850CC3"/>
    <w:rsid w:val="00852055"/>
    <w:rsid w:val="00852593"/>
    <w:rsid w:val="0085261D"/>
    <w:rsid w:val="00852B0C"/>
    <w:rsid w:val="00853DE9"/>
    <w:rsid w:val="0085431B"/>
    <w:rsid w:val="008545C3"/>
    <w:rsid w:val="00854B4A"/>
    <w:rsid w:val="00854D0D"/>
    <w:rsid w:val="008555E6"/>
    <w:rsid w:val="00855DFE"/>
    <w:rsid w:val="0085672C"/>
    <w:rsid w:val="00857836"/>
    <w:rsid w:val="00860173"/>
    <w:rsid w:val="0086020D"/>
    <w:rsid w:val="00860779"/>
    <w:rsid w:val="00860DF7"/>
    <w:rsid w:val="00860E92"/>
    <w:rsid w:val="008619B4"/>
    <w:rsid w:val="008622A5"/>
    <w:rsid w:val="00862471"/>
    <w:rsid w:val="0086278B"/>
    <w:rsid w:val="00864143"/>
    <w:rsid w:val="008647C4"/>
    <w:rsid w:val="00864B40"/>
    <w:rsid w:val="00865262"/>
    <w:rsid w:val="008660F4"/>
    <w:rsid w:val="008661D2"/>
    <w:rsid w:val="008663FF"/>
    <w:rsid w:val="0086647D"/>
    <w:rsid w:val="008711EE"/>
    <w:rsid w:val="008722BD"/>
    <w:rsid w:val="008726DC"/>
    <w:rsid w:val="00872905"/>
    <w:rsid w:val="00872C14"/>
    <w:rsid w:val="00872F04"/>
    <w:rsid w:val="00872F90"/>
    <w:rsid w:val="00873BAA"/>
    <w:rsid w:val="008742AF"/>
    <w:rsid w:val="00874988"/>
    <w:rsid w:val="008756DF"/>
    <w:rsid w:val="008756EB"/>
    <w:rsid w:val="00876B9E"/>
    <w:rsid w:val="00877000"/>
    <w:rsid w:val="008803D8"/>
    <w:rsid w:val="00881471"/>
    <w:rsid w:val="00881B18"/>
    <w:rsid w:val="00883258"/>
    <w:rsid w:val="008834F9"/>
    <w:rsid w:val="0088363B"/>
    <w:rsid w:val="00883DE2"/>
    <w:rsid w:val="0088413D"/>
    <w:rsid w:val="0088588F"/>
    <w:rsid w:val="00885E0A"/>
    <w:rsid w:val="008861FE"/>
    <w:rsid w:val="008866BF"/>
    <w:rsid w:val="00886D8A"/>
    <w:rsid w:val="00887B0E"/>
    <w:rsid w:val="00887DF6"/>
    <w:rsid w:val="00890004"/>
    <w:rsid w:val="008901F2"/>
    <w:rsid w:val="00890397"/>
    <w:rsid w:val="008911DD"/>
    <w:rsid w:val="0089176A"/>
    <w:rsid w:val="00891CB6"/>
    <w:rsid w:val="00892344"/>
    <w:rsid w:val="008928EE"/>
    <w:rsid w:val="00893144"/>
    <w:rsid w:val="0089352C"/>
    <w:rsid w:val="0089396E"/>
    <w:rsid w:val="00893CC3"/>
    <w:rsid w:val="00894D1D"/>
    <w:rsid w:val="00895924"/>
    <w:rsid w:val="00895B57"/>
    <w:rsid w:val="00896E3F"/>
    <w:rsid w:val="00897084"/>
    <w:rsid w:val="00897163"/>
    <w:rsid w:val="0089738E"/>
    <w:rsid w:val="008A12A0"/>
    <w:rsid w:val="008A198A"/>
    <w:rsid w:val="008A243E"/>
    <w:rsid w:val="008A354B"/>
    <w:rsid w:val="008A36CC"/>
    <w:rsid w:val="008A37E0"/>
    <w:rsid w:val="008A6B2C"/>
    <w:rsid w:val="008A6B8D"/>
    <w:rsid w:val="008A6C4C"/>
    <w:rsid w:val="008A771A"/>
    <w:rsid w:val="008A7D51"/>
    <w:rsid w:val="008B030C"/>
    <w:rsid w:val="008B08F7"/>
    <w:rsid w:val="008B0A4E"/>
    <w:rsid w:val="008B1011"/>
    <w:rsid w:val="008B1828"/>
    <w:rsid w:val="008B1B35"/>
    <w:rsid w:val="008B1DE3"/>
    <w:rsid w:val="008B1E60"/>
    <w:rsid w:val="008B2029"/>
    <w:rsid w:val="008B21F3"/>
    <w:rsid w:val="008B2259"/>
    <w:rsid w:val="008B2F9B"/>
    <w:rsid w:val="008B31F5"/>
    <w:rsid w:val="008B3E85"/>
    <w:rsid w:val="008B4659"/>
    <w:rsid w:val="008B4B71"/>
    <w:rsid w:val="008B513D"/>
    <w:rsid w:val="008B52FC"/>
    <w:rsid w:val="008B56D0"/>
    <w:rsid w:val="008B5E74"/>
    <w:rsid w:val="008B70CF"/>
    <w:rsid w:val="008B7202"/>
    <w:rsid w:val="008B74A5"/>
    <w:rsid w:val="008B7E5F"/>
    <w:rsid w:val="008C2819"/>
    <w:rsid w:val="008C287E"/>
    <w:rsid w:val="008C3A31"/>
    <w:rsid w:val="008C4BB1"/>
    <w:rsid w:val="008C4F55"/>
    <w:rsid w:val="008C5558"/>
    <w:rsid w:val="008C592E"/>
    <w:rsid w:val="008C5B77"/>
    <w:rsid w:val="008C6319"/>
    <w:rsid w:val="008C6C03"/>
    <w:rsid w:val="008C79D4"/>
    <w:rsid w:val="008C7C9F"/>
    <w:rsid w:val="008D026F"/>
    <w:rsid w:val="008D060A"/>
    <w:rsid w:val="008D1930"/>
    <w:rsid w:val="008D1AD4"/>
    <w:rsid w:val="008D2508"/>
    <w:rsid w:val="008D361B"/>
    <w:rsid w:val="008D44FE"/>
    <w:rsid w:val="008D49F2"/>
    <w:rsid w:val="008D5197"/>
    <w:rsid w:val="008D5332"/>
    <w:rsid w:val="008D58F3"/>
    <w:rsid w:val="008D598B"/>
    <w:rsid w:val="008D5C46"/>
    <w:rsid w:val="008D6AA0"/>
    <w:rsid w:val="008D6EDE"/>
    <w:rsid w:val="008E0AB2"/>
    <w:rsid w:val="008E0B85"/>
    <w:rsid w:val="008E1FD6"/>
    <w:rsid w:val="008E28C3"/>
    <w:rsid w:val="008E2A85"/>
    <w:rsid w:val="008E2DBF"/>
    <w:rsid w:val="008E32AC"/>
    <w:rsid w:val="008E32CC"/>
    <w:rsid w:val="008E3691"/>
    <w:rsid w:val="008E5806"/>
    <w:rsid w:val="008E5F05"/>
    <w:rsid w:val="008E6768"/>
    <w:rsid w:val="008E7143"/>
    <w:rsid w:val="008E7F90"/>
    <w:rsid w:val="008F1119"/>
    <w:rsid w:val="008F1464"/>
    <w:rsid w:val="008F1AB2"/>
    <w:rsid w:val="008F1BEF"/>
    <w:rsid w:val="008F3B18"/>
    <w:rsid w:val="008F41EE"/>
    <w:rsid w:val="008F455F"/>
    <w:rsid w:val="008F499B"/>
    <w:rsid w:val="008F512A"/>
    <w:rsid w:val="008F5415"/>
    <w:rsid w:val="008F63E1"/>
    <w:rsid w:val="008F6720"/>
    <w:rsid w:val="008F6FCE"/>
    <w:rsid w:val="008F7360"/>
    <w:rsid w:val="009000FE"/>
    <w:rsid w:val="00900A32"/>
    <w:rsid w:val="00901041"/>
    <w:rsid w:val="00901A73"/>
    <w:rsid w:val="009023CB"/>
    <w:rsid w:val="00902A07"/>
    <w:rsid w:val="00903E46"/>
    <w:rsid w:val="00904066"/>
    <w:rsid w:val="009041DD"/>
    <w:rsid w:val="0090554B"/>
    <w:rsid w:val="0090561C"/>
    <w:rsid w:val="0090571F"/>
    <w:rsid w:val="00905803"/>
    <w:rsid w:val="00905BD4"/>
    <w:rsid w:val="00905E7E"/>
    <w:rsid w:val="00906129"/>
    <w:rsid w:val="0090662D"/>
    <w:rsid w:val="009114AF"/>
    <w:rsid w:val="009119EC"/>
    <w:rsid w:val="00911E12"/>
    <w:rsid w:val="00912025"/>
    <w:rsid w:val="009123BA"/>
    <w:rsid w:val="00912698"/>
    <w:rsid w:val="00912F0C"/>
    <w:rsid w:val="00913730"/>
    <w:rsid w:val="0091459F"/>
    <w:rsid w:val="0091470A"/>
    <w:rsid w:val="00914816"/>
    <w:rsid w:val="00915450"/>
    <w:rsid w:val="00917238"/>
    <w:rsid w:val="009178FB"/>
    <w:rsid w:val="009202C1"/>
    <w:rsid w:val="009206AA"/>
    <w:rsid w:val="0092073D"/>
    <w:rsid w:val="00920A2E"/>
    <w:rsid w:val="00921243"/>
    <w:rsid w:val="009212B7"/>
    <w:rsid w:val="009219ED"/>
    <w:rsid w:val="00921BA7"/>
    <w:rsid w:val="00921EAC"/>
    <w:rsid w:val="009224BE"/>
    <w:rsid w:val="0092347F"/>
    <w:rsid w:val="0092349E"/>
    <w:rsid w:val="00923D79"/>
    <w:rsid w:val="00923FD5"/>
    <w:rsid w:val="00924F80"/>
    <w:rsid w:val="009251A9"/>
    <w:rsid w:val="00925B5F"/>
    <w:rsid w:val="009264B4"/>
    <w:rsid w:val="00927A6D"/>
    <w:rsid w:val="00931B61"/>
    <w:rsid w:val="00931E11"/>
    <w:rsid w:val="00931EF2"/>
    <w:rsid w:val="0093211E"/>
    <w:rsid w:val="00932268"/>
    <w:rsid w:val="00933816"/>
    <w:rsid w:val="00933BEC"/>
    <w:rsid w:val="00934663"/>
    <w:rsid w:val="009351B1"/>
    <w:rsid w:val="0093659D"/>
    <w:rsid w:val="009369B8"/>
    <w:rsid w:val="00936B71"/>
    <w:rsid w:val="00937460"/>
    <w:rsid w:val="009403FE"/>
    <w:rsid w:val="009404E4"/>
    <w:rsid w:val="0094071D"/>
    <w:rsid w:val="0094086E"/>
    <w:rsid w:val="009426AE"/>
    <w:rsid w:val="00942776"/>
    <w:rsid w:val="009427F9"/>
    <w:rsid w:val="0094360E"/>
    <w:rsid w:val="00943F0B"/>
    <w:rsid w:val="0094417C"/>
    <w:rsid w:val="009442AC"/>
    <w:rsid w:val="00944A8A"/>
    <w:rsid w:val="009458B6"/>
    <w:rsid w:val="009464D7"/>
    <w:rsid w:val="009469C1"/>
    <w:rsid w:val="00947137"/>
    <w:rsid w:val="00947257"/>
    <w:rsid w:val="00947587"/>
    <w:rsid w:val="00947798"/>
    <w:rsid w:val="00947CEA"/>
    <w:rsid w:val="00947DE0"/>
    <w:rsid w:val="00947E42"/>
    <w:rsid w:val="0095033B"/>
    <w:rsid w:val="00951436"/>
    <w:rsid w:val="00951A1F"/>
    <w:rsid w:val="00952585"/>
    <w:rsid w:val="00952CB4"/>
    <w:rsid w:val="00953554"/>
    <w:rsid w:val="009537D5"/>
    <w:rsid w:val="00953844"/>
    <w:rsid w:val="00954AA0"/>
    <w:rsid w:val="00954AD6"/>
    <w:rsid w:val="009550C7"/>
    <w:rsid w:val="00955AAD"/>
    <w:rsid w:val="009602A0"/>
    <w:rsid w:val="009607A6"/>
    <w:rsid w:val="00960E62"/>
    <w:rsid w:val="00960EDF"/>
    <w:rsid w:val="0096107E"/>
    <w:rsid w:val="00961685"/>
    <w:rsid w:val="00962757"/>
    <w:rsid w:val="00962A5E"/>
    <w:rsid w:val="00962CCA"/>
    <w:rsid w:val="00962EA0"/>
    <w:rsid w:val="0096305B"/>
    <w:rsid w:val="00963890"/>
    <w:rsid w:val="00964C21"/>
    <w:rsid w:val="00964D91"/>
    <w:rsid w:val="009652B1"/>
    <w:rsid w:val="00965BCB"/>
    <w:rsid w:val="009662AB"/>
    <w:rsid w:val="00966B32"/>
    <w:rsid w:val="009670FA"/>
    <w:rsid w:val="00967186"/>
    <w:rsid w:val="009676DD"/>
    <w:rsid w:val="00967AF3"/>
    <w:rsid w:val="00967DF2"/>
    <w:rsid w:val="00967FBB"/>
    <w:rsid w:val="009705DA"/>
    <w:rsid w:val="009712F6"/>
    <w:rsid w:val="009713E1"/>
    <w:rsid w:val="00971548"/>
    <w:rsid w:val="009719F3"/>
    <w:rsid w:val="00971A84"/>
    <w:rsid w:val="00972089"/>
    <w:rsid w:val="0097220C"/>
    <w:rsid w:val="00973105"/>
    <w:rsid w:val="0097337F"/>
    <w:rsid w:val="0097355E"/>
    <w:rsid w:val="009737CF"/>
    <w:rsid w:val="00973929"/>
    <w:rsid w:val="00973D6D"/>
    <w:rsid w:val="00973E63"/>
    <w:rsid w:val="00973F78"/>
    <w:rsid w:val="00976262"/>
    <w:rsid w:val="00976485"/>
    <w:rsid w:val="00976731"/>
    <w:rsid w:val="00977332"/>
    <w:rsid w:val="00977E1F"/>
    <w:rsid w:val="00977FFA"/>
    <w:rsid w:val="00980194"/>
    <w:rsid w:val="00981392"/>
    <w:rsid w:val="00982068"/>
    <w:rsid w:val="0098221C"/>
    <w:rsid w:val="00982861"/>
    <w:rsid w:val="00982D2E"/>
    <w:rsid w:val="009835AE"/>
    <w:rsid w:val="00983D31"/>
    <w:rsid w:val="00984108"/>
    <w:rsid w:val="00984167"/>
    <w:rsid w:val="00985034"/>
    <w:rsid w:val="009855DE"/>
    <w:rsid w:val="00986B7B"/>
    <w:rsid w:val="00987C6E"/>
    <w:rsid w:val="00987D80"/>
    <w:rsid w:val="009908FC"/>
    <w:rsid w:val="00991067"/>
    <w:rsid w:val="0099132B"/>
    <w:rsid w:val="00991C28"/>
    <w:rsid w:val="00991F85"/>
    <w:rsid w:val="009921DA"/>
    <w:rsid w:val="00993245"/>
    <w:rsid w:val="00993721"/>
    <w:rsid w:val="009946E1"/>
    <w:rsid w:val="009949AB"/>
    <w:rsid w:val="00994A89"/>
    <w:rsid w:val="009959C5"/>
    <w:rsid w:val="009971E2"/>
    <w:rsid w:val="009974BA"/>
    <w:rsid w:val="0099751E"/>
    <w:rsid w:val="009975D7"/>
    <w:rsid w:val="009A01D8"/>
    <w:rsid w:val="009A0ABE"/>
    <w:rsid w:val="009A364C"/>
    <w:rsid w:val="009A47A0"/>
    <w:rsid w:val="009A4FE4"/>
    <w:rsid w:val="009A5868"/>
    <w:rsid w:val="009A5A56"/>
    <w:rsid w:val="009A6260"/>
    <w:rsid w:val="009A6CA1"/>
    <w:rsid w:val="009A7382"/>
    <w:rsid w:val="009B0B46"/>
    <w:rsid w:val="009B11A9"/>
    <w:rsid w:val="009B1E18"/>
    <w:rsid w:val="009B2C9E"/>
    <w:rsid w:val="009B2D8D"/>
    <w:rsid w:val="009B3706"/>
    <w:rsid w:val="009B3931"/>
    <w:rsid w:val="009B4330"/>
    <w:rsid w:val="009B4871"/>
    <w:rsid w:val="009B5A16"/>
    <w:rsid w:val="009B61A6"/>
    <w:rsid w:val="009B6503"/>
    <w:rsid w:val="009B6703"/>
    <w:rsid w:val="009B6B75"/>
    <w:rsid w:val="009B6BD9"/>
    <w:rsid w:val="009B710B"/>
    <w:rsid w:val="009B74CC"/>
    <w:rsid w:val="009B79D3"/>
    <w:rsid w:val="009C0496"/>
    <w:rsid w:val="009C0540"/>
    <w:rsid w:val="009C0649"/>
    <w:rsid w:val="009C0D86"/>
    <w:rsid w:val="009C0EF1"/>
    <w:rsid w:val="009C116B"/>
    <w:rsid w:val="009C13D6"/>
    <w:rsid w:val="009C19D8"/>
    <w:rsid w:val="009C2840"/>
    <w:rsid w:val="009C29F4"/>
    <w:rsid w:val="009C2A2C"/>
    <w:rsid w:val="009C569A"/>
    <w:rsid w:val="009C570A"/>
    <w:rsid w:val="009C62F1"/>
    <w:rsid w:val="009C660F"/>
    <w:rsid w:val="009C6F57"/>
    <w:rsid w:val="009C71FD"/>
    <w:rsid w:val="009C7587"/>
    <w:rsid w:val="009D1F6A"/>
    <w:rsid w:val="009D379C"/>
    <w:rsid w:val="009D4B7D"/>
    <w:rsid w:val="009D633D"/>
    <w:rsid w:val="009D64ED"/>
    <w:rsid w:val="009D71B3"/>
    <w:rsid w:val="009D77FB"/>
    <w:rsid w:val="009E03C2"/>
    <w:rsid w:val="009E0DED"/>
    <w:rsid w:val="009E0F71"/>
    <w:rsid w:val="009E2076"/>
    <w:rsid w:val="009E2618"/>
    <w:rsid w:val="009E29A5"/>
    <w:rsid w:val="009E2A74"/>
    <w:rsid w:val="009E2DA8"/>
    <w:rsid w:val="009E369B"/>
    <w:rsid w:val="009E36F7"/>
    <w:rsid w:val="009E4E24"/>
    <w:rsid w:val="009E6126"/>
    <w:rsid w:val="009E6C3D"/>
    <w:rsid w:val="009E71F3"/>
    <w:rsid w:val="009E7B7E"/>
    <w:rsid w:val="009E7CCE"/>
    <w:rsid w:val="009E7E48"/>
    <w:rsid w:val="009F01E1"/>
    <w:rsid w:val="009F0397"/>
    <w:rsid w:val="009F0534"/>
    <w:rsid w:val="009F0832"/>
    <w:rsid w:val="009F174C"/>
    <w:rsid w:val="009F19CC"/>
    <w:rsid w:val="009F1EB6"/>
    <w:rsid w:val="009F215E"/>
    <w:rsid w:val="009F233F"/>
    <w:rsid w:val="009F2C6C"/>
    <w:rsid w:val="009F3243"/>
    <w:rsid w:val="009F33A4"/>
    <w:rsid w:val="009F382B"/>
    <w:rsid w:val="009F3EDB"/>
    <w:rsid w:val="009F45AD"/>
    <w:rsid w:val="009F511A"/>
    <w:rsid w:val="009F5796"/>
    <w:rsid w:val="009F6036"/>
    <w:rsid w:val="009F6105"/>
    <w:rsid w:val="009F74AD"/>
    <w:rsid w:val="00A00D7B"/>
    <w:rsid w:val="00A00F0A"/>
    <w:rsid w:val="00A0199E"/>
    <w:rsid w:val="00A019B5"/>
    <w:rsid w:val="00A01D42"/>
    <w:rsid w:val="00A020DA"/>
    <w:rsid w:val="00A02CDB"/>
    <w:rsid w:val="00A03035"/>
    <w:rsid w:val="00A03484"/>
    <w:rsid w:val="00A047D3"/>
    <w:rsid w:val="00A048C1"/>
    <w:rsid w:val="00A04DE0"/>
    <w:rsid w:val="00A05091"/>
    <w:rsid w:val="00A0571B"/>
    <w:rsid w:val="00A0575E"/>
    <w:rsid w:val="00A0593C"/>
    <w:rsid w:val="00A05ADC"/>
    <w:rsid w:val="00A05B69"/>
    <w:rsid w:val="00A06B9E"/>
    <w:rsid w:val="00A0733C"/>
    <w:rsid w:val="00A0793D"/>
    <w:rsid w:val="00A10507"/>
    <w:rsid w:val="00A11115"/>
    <w:rsid w:val="00A11426"/>
    <w:rsid w:val="00A114E3"/>
    <w:rsid w:val="00A11615"/>
    <w:rsid w:val="00A11799"/>
    <w:rsid w:val="00A118BF"/>
    <w:rsid w:val="00A12282"/>
    <w:rsid w:val="00A13459"/>
    <w:rsid w:val="00A134A0"/>
    <w:rsid w:val="00A136D0"/>
    <w:rsid w:val="00A14608"/>
    <w:rsid w:val="00A14A06"/>
    <w:rsid w:val="00A14E78"/>
    <w:rsid w:val="00A15980"/>
    <w:rsid w:val="00A15A6E"/>
    <w:rsid w:val="00A15B35"/>
    <w:rsid w:val="00A1605E"/>
    <w:rsid w:val="00A161D6"/>
    <w:rsid w:val="00A17491"/>
    <w:rsid w:val="00A1773B"/>
    <w:rsid w:val="00A17E74"/>
    <w:rsid w:val="00A204BB"/>
    <w:rsid w:val="00A20937"/>
    <w:rsid w:val="00A22122"/>
    <w:rsid w:val="00A224FD"/>
    <w:rsid w:val="00A2251D"/>
    <w:rsid w:val="00A22571"/>
    <w:rsid w:val="00A22899"/>
    <w:rsid w:val="00A22944"/>
    <w:rsid w:val="00A2389D"/>
    <w:rsid w:val="00A2440A"/>
    <w:rsid w:val="00A24AB1"/>
    <w:rsid w:val="00A24B1B"/>
    <w:rsid w:val="00A252FA"/>
    <w:rsid w:val="00A2575D"/>
    <w:rsid w:val="00A257A0"/>
    <w:rsid w:val="00A25FFC"/>
    <w:rsid w:val="00A2611B"/>
    <w:rsid w:val="00A26D04"/>
    <w:rsid w:val="00A26D45"/>
    <w:rsid w:val="00A26D71"/>
    <w:rsid w:val="00A27320"/>
    <w:rsid w:val="00A2770F"/>
    <w:rsid w:val="00A27CC6"/>
    <w:rsid w:val="00A300F6"/>
    <w:rsid w:val="00A30C27"/>
    <w:rsid w:val="00A32213"/>
    <w:rsid w:val="00A324D6"/>
    <w:rsid w:val="00A3470E"/>
    <w:rsid w:val="00A348E9"/>
    <w:rsid w:val="00A34A45"/>
    <w:rsid w:val="00A3638D"/>
    <w:rsid w:val="00A363E1"/>
    <w:rsid w:val="00A36475"/>
    <w:rsid w:val="00A3680F"/>
    <w:rsid w:val="00A401CC"/>
    <w:rsid w:val="00A40629"/>
    <w:rsid w:val="00A407C8"/>
    <w:rsid w:val="00A40FA5"/>
    <w:rsid w:val="00A4210D"/>
    <w:rsid w:val="00A4305A"/>
    <w:rsid w:val="00A435CB"/>
    <w:rsid w:val="00A43A2F"/>
    <w:rsid w:val="00A43E85"/>
    <w:rsid w:val="00A44532"/>
    <w:rsid w:val="00A44660"/>
    <w:rsid w:val="00A44E83"/>
    <w:rsid w:val="00A45C57"/>
    <w:rsid w:val="00A46577"/>
    <w:rsid w:val="00A4698C"/>
    <w:rsid w:val="00A4724F"/>
    <w:rsid w:val="00A47497"/>
    <w:rsid w:val="00A4761A"/>
    <w:rsid w:val="00A47A3D"/>
    <w:rsid w:val="00A47A7C"/>
    <w:rsid w:val="00A50BA5"/>
    <w:rsid w:val="00A50BEE"/>
    <w:rsid w:val="00A51B5A"/>
    <w:rsid w:val="00A51F32"/>
    <w:rsid w:val="00A5239F"/>
    <w:rsid w:val="00A53A1F"/>
    <w:rsid w:val="00A54612"/>
    <w:rsid w:val="00A54F68"/>
    <w:rsid w:val="00A55CF6"/>
    <w:rsid w:val="00A560CF"/>
    <w:rsid w:val="00A56B08"/>
    <w:rsid w:val="00A57A09"/>
    <w:rsid w:val="00A605A8"/>
    <w:rsid w:val="00A6077D"/>
    <w:rsid w:val="00A60DD8"/>
    <w:rsid w:val="00A614A7"/>
    <w:rsid w:val="00A61EC4"/>
    <w:rsid w:val="00A62D28"/>
    <w:rsid w:val="00A63214"/>
    <w:rsid w:val="00A63921"/>
    <w:rsid w:val="00A63A23"/>
    <w:rsid w:val="00A64463"/>
    <w:rsid w:val="00A64847"/>
    <w:rsid w:val="00A67415"/>
    <w:rsid w:val="00A6793C"/>
    <w:rsid w:val="00A70025"/>
    <w:rsid w:val="00A71BC8"/>
    <w:rsid w:val="00A7244C"/>
    <w:rsid w:val="00A72539"/>
    <w:rsid w:val="00A72C97"/>
    <w:rsid w:val="00A72CF2"/>
    <w:rsid w:val="00A73A7F"/>
    <w:rsid w:val="00A73D79"/>
    <w:rsid w:val="00A74777"/>
    <w:rsid w:val="00A74AFF"/>
    <w:rsid w:val="00A75F73"/>
    <w:rsid w:val="00A76479"/>
    <w:rsid w:val="00A77BE8"/>
    <w:rsid w:val="00A801C9"/>
    <w:rsid w:val="00A81A3B"/>
    <w:rsid w:val="00A82529"/>
    <w:rsid w:val="00A83201"/>
    <w:rsid w:val="00A83647"/>
    <w:rsid w:val="00A83F81"/>
    <w:rsid w:val="00A84180"/>
    <w:rsid w:val="00A84595"/>
    <w:rsid w:val="00A84C5A"/>
    <w:rsid w:val="00A86065"/>
    <w:rsid w:val="00A86537"/>
    <w:rsid w:val="00A86BCB"/>
    <w:rsid w:val="00A87104"/>
    <w:rsid w:val="00A87132"/>
    <w:rsid w:val="00A87B12"/>
    <w:rsid w:val="00A90638"/>
    <w:rsid w:val="00A90F1A"/>
    <w:rsid w:val="00A91115"/>
    <w:rsid w:val="00A91A32"/>
    <w:rsid w:val="00A9202D"/>
    <w:rsid w:val="00A92A3D"/>
    <w:rsid w:val="00A938C9"/>
    <w:rsid w:val="00A93CBD"/>
    <w:rsid w:val="00A94B46"/>
    <w:rsid w:val="00A94CEF"/>
    <w:rsid w:val="00A956CC"/>
    <w:rsid w:val="00A95D35"/>
    <w:rsid w:val="00A96016"/>
    <w:rsid w:val="00A96303"/>
    <w:rsid w:val="00A971E2"/>
    <w:rsid w:val="00A97333"/>
    <w:rsid w:val="00A9754B"/>
    <w:rsid w:val="00A975C4"/>
    <w:rsid w:val="00A97715"/>
    <w:rsid w:val="00A97799"/>
    <w:rsid w:val="00AA1310"/>
    <w:rsid w:val="00AA2DA1"/>
    <w:rsid w:val="00AA33B0"/>
    <w:rsid w:val="00AA4CA8"/>
    <w:rsid w:val="00AA6366"/>
    <w:rsid w:val="00AA6E3F"/>
    <w:rsid w:val="00AA753D"/>
    <w:rsid w:val="00AA7692"/>
    <w:rsid w:val="00AA7AEC"/>
    <w:rsid w:val="00AA7C02"/>
    <w:rsid w:val="00AA7E1D"/>
    <w:rsid w:val="00AB18A0"/>
    <w:rsid w:val="00AB245E"/>
    <w:rsid w:val="00AB2F57"/>
    <w:rsid w:val="00AB37B4"/>
    <w:rsid w:val="00AB3A32"/>
    <w:rsid w:val="00AB3BB8"/>
    <w:rsid w:val="00AB3D7A"/>
    <w:rsid w:val="00AB4A7C"/>
    <w:rsid w:val="00AB4A9D"/>
    <w:rsid w:val="00AB4AEB"/>
    <w:rsid w:val="00AB58A4"/>
    <w:rsid w:val="00AB650B"/>
    <w:rsid w:val="00AB663E"/>
    <w:rsid w:val="00AB6769"/>
    <w:rsid w:val="00AB6F64"/>
    <w:rsid w:val="00AB789F"/>
    <w:rsid w:val="00AC0835"/>
    <w:rsid w:val="00AC0A94"/>
    <w:rsid w:val="00AC1391"/>
    <w:rsid w:val="00AC30F5"/>
    <w:rsid w:val="00AC3AEF"/>
    <w:rsid w:val="00AC3CC8"/>
    <w:rsid w:val="00AC4067"/>
    <w:rsid w:val="00AC552B"/>
    <w:rsid w:val="00AC760D"/>
    <w:rsid w:val="00AD136A"/>
    <w:rsid w:val="00AD159B"/>
    <w:rsid w:val="00AD23EB"/>
    <w:rsid w:val="00AD2712"/>
    <w:rsid w:val="00AD2C3E"/>
    <w:rsid w:val="00AD4008"/>
    <w:rsid w:val="00AD427D"/>
    <w:rsid w:val="00AD4388"/>
    <w:rsid w:val="00AD44AE"/>
    <w:rsid w:val="00AD49D0"/>
    <w:rsid w:val="00AD5C65"/>
    <w:rsid w:val="00AD6FEE"/>
    <w:rsid w:val="00AD775C"/>
    <w:rsid w:val="00AD78C6"/>
    <w:rsid w:val="00AD7AAB"/>
    <w:rsid w:val="00AD7EB3"/>
    <w:rsid w:val="00AE0DDB"/>
    <w:rsid w:val="00AE1043"/>
    <w:rsid w:val="00AE1520"/>
    <w:rsid w:val="00AE1554"/>
    <w:rsid w:val="00AE17AF"/>
    <w:rsid w:val="00AE17C1"/>
    <w:rsid w:val="00AE19D7"/>
    <w:rsid w:val="00AE2600"/>
    <w:rsid w:val="00AE321E"/>
    <w:rsid w:val="00AE38E9"/>
    <w:rsid w:val="00AE4C38"/>
    <w:rsid w:val="00AE4D20"/>
    <w:rsid w:val="00AE5198"/>
    <w:rsid w:val="00AE5AD8"/>
    <w:rsid w:val="00AE5F86"/>
    <w:rsid w:val="00AE6180"/>
    <w:rsid w:val="00AE6347"/>
    <w:rsid w:val="00AE68D7"/>
    <w:rsid w:val="00AE68E3"/>
    <w:rsid w:val="00AE69ED"/>
    <w:rsid w:val="00AE7617"/>
    <w:rsid w:val="00AE7BE9"/>
    <w:rsid w:val="00AE7D9F"/>
    <w:rsid w:val="00AE7E67"/>
    <w:rsid w:val="00AF078C"/>
    <w:rsid w:val="00AF08A5"/>
    <w:rsid w:val="00AF0CB3"/>
    <w:rsid w:val="00AF1080"/>
    <w:rsid w:val="00AF10C2"/>
    <w:rsid w:val="00AF119B"/>
    <w:rsid w:val="00AF133E"/>
    <w:rsid w:val="00AF13BE"/>
    <w:rsid w:val="00AF1D03"/>
    <w:rsid w:val="00AF1EF4"/>
    <w:rsid w:val="00AF259A"/>
    <w:rsid w:val="00AF2938"/>
    <w:rsid w:val="00AF2A13"/>
    <w:rsid w:val="00AF33F8"/>
    <w:rsid w:val="00AF3428"/>
    <w:rsid w:val="00AF3ED5"/>
    <w:rsid w:val="00AF41BC"/>
    <w:rsid w:val="00AF4520"/>
    <w:rsid w:val="00AF477C"/>
    <w:rsid w:val="00AF4BFA"/>
    <w:rsid w:val="00AF4F19"/>
    <w:rsid w:val="00AF5220"/>
    <w:rsid w:val="00AF55F5"/>
    <w:rsid w:val="00AF5BE1"/>
    <w:rsid w:val="00AF5FD9"/>
    <w:rsid w:val="00AF6CD9"/>
    <w:rsid w:val="00AF6D7E"/>
    <w:rsid w:val="00AF7114"/>
    <w:rsid w:val="00AF76AA"/>
    <w:rsid w:val="00AF78C9"/>
    <w:rsid w:val="00AF7F34"/>
    <w:rsid w:val="00B00A86"/>
    <w:rsid w:val="00B00D81"/>
    <w:rsid w:val="00B01084"/>
    <w:rsid w:val="00B01E45"/>
    <w:rsid w:val="00B01FF7"/>
    <w:rsid w:val="00B027B0"/>
    <w:rsid w:val="00B02CAF"/>
    <w:rsid w:val="00B0357F"/>
    <w:rsid w:val="00B0389F"/>
    <w:rsid w:val="00B03A16"/>
    <w:rsid w:val="00B03C0A"/>
    <w:rsid w:val="00B03CE9"/>
    <w:rsid w:val="00B04078"/>
    <w:rsid w:val="00B04531"/>
    <w:rsid w:val="00B04BC6"/>
    <w:rsid w:val="00B04D74"/>
    <w:rsid w:val="00B05FBE"/>
    <w:rsid w:val="00B06ED4"/>
    <w:rsid w:val="00B07F48"/>
    <w:rsid w:val="00B11029"/>
    <w:rsid w:val="00B11106"/>
    <w:rsid w:val="00B11A91"/>
    <w:rsid w:val="00B12020"/>
    <w:rsid w:val="00B12D3F"/>
    <w:rsid w:val="00B1348C"/>
    <w:rsid w:val="00B13F25"/>
    <w:rsid w:val="00B144D5"/>
    <w:rsid w:val="00B1454B"/>
    <w:rsid w:val="00B14949"/>
    <w:rsid w:val="00B15469"/>
    <w:rsid w:val="00B1561E"/>
    <w:rsid w:val="00B172EE"/>
    <w:rsid w:val="00B1739C"/>
    <w:rsid w:val="00B179AE"/>
    <w:rsid w:val="00B17C0D"/>
    <w:rsid w:val="00B20624"/>
    <w:rsid w:val="00B20AF5"/>
    <w:rsid w:val="00B20DAA"/>
    <w:rsid w:val="00B2130B"/>
    <w:rsid w:val="00B216AF"/>
    <w:rsid w:val="00B21A82"/>
    <w:rsid w:val="00B22309"/>
    <w:rsid w:val="00B230C4"/>
    <w:rsid w:val="00B23508"/>
    <w:rsid w:val="00B2439A"/>
    <w:rsid w:val="00B24E0B"/>
    <w:rsid w:val="00B25240"/>
    <w:rsid w:val="00B25798"/>
    <w:rsid w:val="00B2588D"/>
    <w:rsid w:val="00B258BF"/>
    <w:rsid w:val="00B26318"/>
    <w:rsid w:val="00B26433"/>
    <w:rsid w:val="00B2680E"/>
    <w:rsid w:val="00B30675"/>
    <w:rsid w:val="00B314DC"/>
    <w:rsid w:val="00B31A13"/>
    <w:rsid w:val="00B31DE7"/>
    <w:rsid w:val="00B31E70"/>
    <w:rsid w:val="00B321B9"/>
    <w:rsid w:val="00B3261D"/>
    <w:rsid w:val="00B328FE"/>
    <w:rsid w:val="00B3437A"/>
    <w:rsid w:val="00B348B3"/>
    <w:rsid w:val="00B34B77"/>
    <w:rsid w:val="00B35CF9"/>
    <w:rsid w:val="00B37084"/>
    <w:rsid w:val="00B3778E"/>
    <w:rsid w:val="00B37850"/>
    <w:rsid w:val="00B37B57"/>
    <w:rsid w:val="00B40116"/>
    <w:rsid w:val="00B40AAD"/>
    <w:rsid w:val="00B40BB9"/>
    <w:rsid w:val="00B40D2C"/>
    <w:rsid w:val="00B40E10"/>
    <w:rsid w:val="00B41205"/>
    <w:rsid w:val="00B415FA"/>
    <w:rsid w:val="00B4171F"/>
    <w:rsid w:val="00B41851"/>
    <w:rsid w:val="00B41AA9"/>
    <w:rsid w:val="00B41D33"/>
    <w:rsid w:val="00B426DA"/>
    <w:rsid w:val="00B428B6"/>
    <w:rsid w:val="00B430C7"/>
    <w:rsid w:val="00B433DF"/>
    <w:rsid w:val="00B434D4"/>
    <w:rsid w:val="00B43D2B"/>
    <w:rsid w:val="00B446FD"/>
    <w:rsid w:val="00B44725"/>
    <w:rsid w:val="00B451BE"/>
    <w:rsid w:val="00B45AB9"/>
    <w:rsid w:val="00B45D23"/>
    <w:rsid w:val="00B46081"/>
    <w:rsid w:val="00B46689"/>
    <w:rsid w:val="00B468BC"/>
    <w:rsid w:val="00B4694E"/>
    <w:rsid w:val="00B46AB9"/>
    <w:rsid w:val="00B477EA"/>
    <w:rsid w:val="00B47B11"/>
    <w:rsid w:val="00B50149"/>
    <w:rsid w:val="00B50580"/>
    <w:rsid w:val="00B51C9B"/>
    <w:rsid w:val="00B51EF2"/>
    <w:rsid w:val="00B51FC7"/>
    <w:rsid w:val="00B52609"/>
    <w:rsid w:val="00B552AC"/>
    <w:rsid w:val="00B55D17"/>
    <w:rsid w:val="00B55DD6"/>
    <w:rsid w:val="00B562CD"/>
    <w:rsid w:val="00B56C8D"/>
    <w:rsid w:val="00B5707C"/>
    <w:rsid w:val="00B57DEA"/>
    <w:rsid w:val="00B6001B"/>
    <w:rsid w:val="00B60E5A"/>
    <w:rsid w:val="00B6299B"/>
    <w:rsid w:val="00B633DB"/>
    <w:rsid w:val="00B6365B"/>
    <w:rsid w:val="00B638C2"/>
    <w:rsid w:val="00B6550C"/>
    <w:rsid w:val="00B658E2"/>
    <w:rsid w:val="00B65B1B"/>
    <w:rsid w:val="00B67056"/>
    <w:rsid w:val="00B6742C"/>
    <w:rsid w:val="00B67A03"/>
    <w:rsid w:val="00B67D3C"/>
    <w:rsid w:val="00B70C85"/>
    <w:rsid w:val="00B71780"/>
    <w:rsid w:val="00B717D1"/>
    <w:rsid w:val="00B71B0D"/>
    <w:rsid w:val="00B72358"/>
    <w:rsid w:val="00B724A1"/>
    <w:rsid w:val="00B72943"/>
    <w:rsid w:val="00B7328A"/>
    <w:rsid w:val="00B73489"/>
    <w:rsid w:val="00B73AEC"/>
    <w:rsid w:val="00B74094"/>
    <w:rsid w:val="00B7573F"/>
    <w:rsid w:val="00B75D37"/>
    <w:rsid w:val="00B7624F"/>
    <w:rsid w:val="00B764AD"/>
    <w:rsid w:val="00B76801"/>
    <w:rsid w:val="00B7695C"/>
    <w:rsid w:val="00B77C29"/>
    <w:rsid w:val="00B77FA0"/>
    <w:rsid w:val="00B80250"/>
    <w:rsid w:val="00B804B5"/>
    <w:rsid w:val="00B80612"/>
    <w:rsid w:val="00B81295"/>
    <w:rsid w:val="00B81D82"/>
    <w:rsid w:val="00B828E5"/>
    <w:rsid w:val="00B82E2C"/>
    <w:rsid w:val="00B838C0"/>
    <w:rsid w:val="00B83DBC"/>
    <w:rsid w:val="00B83EDB"/>
    <w:rsid w:val="00B83F37"/>
    <w:rsid w:val="00B84C8B"/>
    <w:rsid w:val="00B85661"/>
    <w:rsid w:val="00B86552"/>
    <w:rsid w:val="00B8667E"/>
    <w:rsid w:val="00B876D4"/>
    <w:rsid w:val="00B87930"/>
    <w:rsid w:val="00B87A0A"/>
    <w:rsid w:val="00B87BA6"/>
    <w:rsid w:val="00B87D89"/>
    <w:rsid w:val="00B90094"/>
    <w:rsid w:val="00B902F2"/>
    <w:rsid w:val="00B90741"/>
    <w:rsid w:val="00B912F0"/>
    <w:rsid w:val="00B92EFE"/>
    <w:rsid w:val="00B93C85"/>
    <w:rsid w:val="00B93D61"/>
    <w:rsid w:val="00B93F8B"/>
    <w:rsid w:val="00B946B4"/>
    <w:rsid w:val="00B95B15"/>
    <w:rsid w:val="00B9642C"/>
    <w:rsid w:val="00B96E6B"/>
    <w:rsid w:val="00B973D7"/>
    <w:rsid w:val="00B97FFA"/>
    <w:rsid w:val="00BA0737"/>
    <w:rsid w:val="00BA1486"/>
    <w:rsid w:val="00BA1E9A"/>
    <w:rsid w:val="00BA2C41"/>
    <w:rsid w:val="00BA3000"/>
    <w:rsid w:val="00BA32DF"/>
    <w:rsid w:val="00BA3653"/>
    <w:rsid w:val="00BA3A08"/>
    <w:rsid w:val="00BA3D21"/>
    <w:rsid w:val="00BA4292"/>
    <w:rsid w:val="00BA4A67"/>
    <w:rsid w:val="00BA4E13"/>
    <w:rsid w:val="00BA532D"/>
    <w:rsid w:val="00BA597E"/>
    <w:rsid w:val="00BA60C5"/>
    <w:rsid w:val="00BA6A07"/>
    <w:rsid w:val="00BA6ABC"/>
    <w:rsid w:val="00BA6E92"/>
    <w:rsid w:val="00BA7313"/>
    <w:rsid w:val="00BA733F"/>
    <w:rsid w:val="00BA7ED9"/>
    <w:rsid w:val="00BB07D8"/>
    <w:rsid w:val="00BB0A11"/>
    <w:rsid w:val="00BB1346"/>
    <w:rsid w:val="00BB23A8"/>
    <w:rsid w:val="00BB2445"/>
    <w:rsid w:val="00BB2775"/>
    <w:rsid w:val="00BB2DDE"/>
    <w:rsid w:val="00BB32C3"/>
    <w:rsid w:val="00BB34DE"/>
    <w:rsid w:val="00BB36D9"/>
    <w:rsid w:val="00BB3FBF"/>
    <w:rsid w:val="00BB42B9"/>
    <w:rsid w:val="00BB4D58"/>
    <w:rsid w:val="00BB50B2"/>
    <w:rsid w:val="00BB641E"/>
    <w:rsid w:val="00BB6806"/>
    <w:rsid w:val="00BB6C91"/>
    <w:rsid w:val="00BC165D"/>
    <w:rsid w:val="00BC1DDC"/>
    <w:rsid w:val="00BC294E"/>
    <w:rsid w:val="00BC3C3D"/>
    <w:rsid w:val="00BC4903"/>
    <w:rsid w:val="00BC4A71"/>
    <w:rsid w:val="00BC4E12"/>
    <w:rsid w:val="00BC5FB6"/>
    <w:rsid w:val="00BC65D0"/>
    <w:rsid w:val="00BC6D75"/>
    <w:rsid w:val="00BC7249"/>
    <w:rsid w:val="00BC7290"/>
    <w:rsid w:val="00BC7BB7"/>
    <w:rsid w:val="00BC7DCE"/>
    <w:rsid w:val="00BC7E7E"/>
    <w:rsid w:val="00BD068C"/>
    <w:rsid w:val="00BD10A5"/>
    <w:rsid w:val="00BD1D87"/>
    <w:rsid w:val="00BD2B63"/>
    <w:rsid w:val="00BD30C5"/>
    <w:rsid w:val="00BD34BD"/>
    <w:rsid w:val="00BD3935"/>
    <w:rsid w:val="00BD53ED"/>
    <w:rsid w:val="00BD59E8"/>
    <w:rsid w:val="00BD5BED"/>
    <w:rsid w:val="00BD5EED"/>
    <w:rsid w:val="00BD7B14"/>
    <w:rsid w:val="00BD7EC7"/>
    <w:rsid w:val="00BE09D4"/>
    <w:rsid w:val="00BE0C95"/>
    <w:rsid w:val="00BE0E3A"/>
    <w:rsid w:val="00BE1048"/>
    <w:rsid w:val="00BE1148"/>
    <w:rsid w:val="00BE1D71"/>
    <w:rsid w:val="00BE2B2F"/>
    <w:rsid w:val="00BE2D55"/>
    <w:rsid w:val="00BE4721"/>
    <w:rsid w:val="00BE67C2"/>
    <w:rsid w:val="00BE6896"/>
    <w:rsid w:val="00BE6E86"/>
    <w:rsid w:val="00BE771A"/>
    <w:rsid w:val="00BF01E1"/>
    <w:rsid w:val="00BF0782"/>
    <w:rsid w:val="00BF0FD2"/>
    <w:rsid w:val="00BF113D"/>
    <w:rsid w:val="00BF179B"/>
    <w:rsid w:val="00BF1F44"/>
    <w:rsid w:val="00BF222C"/>
    <w:rsid w:val="00BF310A"/>
    <w:rsid w:val="00BF35CD"/>
    <w:rsid w:val="00BF404F"/>
    <w:rsid w:val="00BF4099"/>
    <w:rsid w:val="00BF5101"/>
    <w:rsid w:val="00BF5E69"/>
    <w:rsid w:val="00BF631C"/>
    <w:rsid w:val="00BF656F"/>
    <w:rsid w:val="00BF6B60"/>
    <w:rsid w:val="00BF7085"/>
    <w:rsid w:val="00BF7493"/>
    <w:rsid w:val="00BF774D"/>
    <w:rsid w:val="00BF78E4"/>
    <w:rsid w:val="00BF7AB1"/>
    <w:rsid w:val="00BF7AF0"/>
    <w:rsid w:val="00BF7CF2"/>
    <w:rsid w:val="00C00F51"/>
    <w:rsid w:val="00C0131D"/>
    <w:rsid w:val="00C01EFD"/>
    <w:rsid w:val="00C0213E"/>
    <w:rsid w:val="00C0247C"/>
    <w:rsid w:val="00C036B6"/>
    <w:rsid w:val="00C04BC4"/>
    <w:rsid w:val="00C04CA3"/>
    <w:rsid w:val="00C07244"/>
    <w:rsid w:val="00C072D4"/>
    <w:rsid w:val="00C07BCE"/>
    <w:rsid w:val="00C1004D"/>
    <w:rsid w:val="00C1060D"/>
    <w:rsid w:val="00C10745"/>
    <w:rsid w:val="00C10A75"/>
    <w:rsid w:val="00C10B1F"/>
    <w:rsid w:val="00C11740"/>
    <w:rsid w:val="00C126AC"/>
    <w:rsid w:val="00C131DD"/>
    <w:rsid w:val="00C133F1"/>
    <w:rsid w:val="00C13DDD"/>
    <w:rsid w:val="00C13E1A"/>
    <w:rsid w:val="00C13EB4"/>
    <w:rsid w:val="00C15856"/>
    <w:rsid w:val="00C15AFC"/>
    <w:rsid w:val="00C15C53"/>
    <w:rsid w:val="00C15CA4"/>
    <w:rsid w:val="00C16882"/>
    <w:rsid w:val="00C16A29"/>
    <w:rsid w:val="00C175CA"/>
    <w:rsid w:val="00C17816"/>
    <w:rsid w:val="00C17C01"/>
    <w:rsid w:val="00C20AEB"/>
    <w:rsid w:val="00C2141D"/>
    <w:rsid w:val="00C21AE1"/>
    <w:rsid w:val="00C2274D"/>
    <w:rsid w:val="00C23330"/>
    <w:rsid w:val="00C23491"/>
    <w:rsid w:val="00C23937"/>
    <w:rsid w:val="00C2428B"/>
    <w:rsid w:val="00C25243"/>
    <w:rsid w:val="00C267D9"/>
    <w:rsid w:val="00C3109B"/>
    <w:rsid w:val="00C31EF3"/>
    <w:rsid w:val="00C336B9"/>
    <w:rsid w:val="00C3370E"/>
    <w:rsid w:val="00C3375F"/>
    <w:rsid w:val="00C3530E"/>
    <w:rsid w:val="00C35A43"/>
    <w:rsid w:val="00C37AF4"/>
    <w:rsid w:val="00C37B1C"/>
    <w:rsid w:val="00C37CAD"/>
    <w:rsid w:val="00C37D4F"/>
    <w:rsid w:val="00C40F41"/>
    <w:rsid w:val="00C4137B"/>
    <w:rsid w:val="00C41AFE"/>
    <w:rsid w:val="00C426BB"/>
    <w:rsid w:val="00C426FE"/>
    <w:rsid w:val="00C4357D"/>
    <w:rsid w:val="00C43926"/>
    <w:rsid w:val="00C44306"/>
    <w:rsid w:val="00C45410"/>
    <w:rsid w:val="00C455AA"/>
    <w:rsid w:val="00C4565A"/>
    <w:rsid w:val="00C45662"/>
    <w:rsid w:val="00C45A2B"/>
    <w:rsid w:val="00C45D59"/>
    <w:rsid w:val="00C47856"/>
    <w:rsid w:val="00C47C0A"/>
    <w:rsid w:val="00C5009E"/>
    <w:rsid w:val="00C50BDB"/>
    <w:rsid w:val="00C5248C"/>
    <w:rsid w:val="00C5281B"/>
    <w:rsid w:val="00C538C4"/>
    <w:rsid w:val="00C53EDE"/>
    <w:rsid w:val="00C54413"/>
    <w:rsid w:val="00C544EE"/>
    <w:rsid w:val="00C54F09"/>
    <w:rsid w:val="00C55779"/>
    <w:rsid w:val="00C5709E"/>
    <w:rsid w:val="00C5756E"/>
    <w:rsid w:val="00C576B7"/>
    <w:rsid w:val="00C57B0E"/>
    <w:rsid w:val="00C6041F"/>
    <w:rsid w:val="00C60530"/>
    <w:rsid w:val="00C60E1E"/>
    <w:rsid w:val="00C61340"/>
    <w:rsid w:val="00C61FA7"/>
    <w:rsid w:val="00C621F8"/>
    <w:rsid w:val="00C623E3"/>
    <w:rsid w:val="00C626C4"/>
    <w:rsid w:val="00C6285E"/>
    <w:rsid w:val="00C63237"/>
    <w:rsid w:val="00C63648"/>
    <w:rsid w:val="00C63942"/>
    <w:rsid w:val="00C63EAA"/>
    <w:rsid w:val="00C64565"/>
    <w:rsid w:val="00C65047"/>
    <w:rsid w:val="00C654AA"/>
    <w:rsid w:val="00C655F9"/>
    <w:rsid w:val="00C66106"/>
    <w:rsid w:val="00C66665"/>
    <w:rsid w:val="00C673B7"/>
    <w:rsid w:val="00C67D26"/>
    <w:rsid w:val="00C70A0B"/>
    <w:rsid w:val="00C70ED1"/>
    <w:rsid w:val="00C7281A"/>
    <w:rsid w:val="00C72E5C"/>
    <w:rsid w:val="00C72EB5"/>
    <w:rsid w:val="00C73697"/>
    <w:rsid w:val="00C73861"/>
    <w:rsid w:val="00C73F53"/>
    <w:rsid w:val="00C7402F"/>
    <w:rsid w:val="00C74B93"/>
    <w:rsid w:val="00C760CC"/>
    <w:rsid w:val="00C764EE"/>
    <w:rsid w:val="00C7665F"/>
    <w:rsid w:val="00C7717D"/>
    <w:rsid w:val="00C773A1"/>
    <w:rsid w:val="00C77C0D"/>
    <w:rsid w:val="00C80611"/>
    <w:rsid w:val="00C80F72"/>
    <w:rsid w:val="00C82393"/>
    <w:rsid w:val="00C82437"/>
    <w:rsid w:val="00C82985"/>
    <w:rsid w:val="00C82D9A"/>
    <w:rsid w:val="00C8344A"/>
    <w:rsid w:val="00C83474"/>
    <w:rsid w:val="00C84277"/>
    <w:rsid w:val="00C84D98"/>
    <w:rsid w:val="00C84EEA"/>
    <w:rsid w:val="00C8529E"/>
    <w:rsid w:val="00C868F3"/>
    <w:rsid w:val="00C86E76"/>
    <w:rsid w:val="00C878CE"/>
    <w:rsid w:val="00C87A0D"/>
    <w:rsid w:val="00C90159"/>
    <w:rsid w:val="00C90165"/>
    <w:rsid w:val="00C904C7"/>
    <w:rsid w:val="00C90663"/>
    <w:rsid w:val="00C911CF"/>
    <w:rsid w:val="00C918C7"/>
    <w:rsid w:val="00C9246E"/>
    <w:rsid w:val="00C9314B"/>
    <w:rsid w:val="00C9378B"/>
    <w:rsid w:val="00C95477"/>
    <w:rsid w:val="00C96140"/>
    <w:rsid w:val="00C96761"/>
    <w:rsid w:val="00C96B2C"/>
    <w:rsid w:val="00C96C54"/>
    <w:rsid w:val="00C96F37"/>
    <w:rsid w:val="00C9773A"/>
    <w:rsid w:val="00C97BFB"/>
    <w:rsid w:val="00CA0880"/>
    <w:rsid w:val="00CA09C8"/>
    <w:rsid w:val="00CA0F6E"/>
    <w:rsid w:val="00CA15EE"/>
    <w:rsid w:val="00CA1948"/>
    <w:rsid w:val="00CA23F7"/>
    <w:rsid w:val="00CA37CA"/>
    <w:rsid w:val="00CA3E05"/>
    <w:rsid w:val="00CA3FC6"/>
    <w:rsid w:val="00CA3FE0"/>
    <w:rsid w:val="00CA46EF"/>
    <w:rsid w:val="00CA5582"/>
    <w:rsid w:val="00CA6B9D"/>
    <w:rsid w:val="00CA7629"/>
    <w:rsid w:val="00CB0B44"/>
    <w:rsid w:val="00CB0B8D"/>
    <w:rsid w:val="00CB0F4D"/>
    <w:rsid w:val="00CB0FA3"/>
    <w:rsid w:val="00CB1A6E"/>
    <w:rsid w:val="00CB1B24"/>
    <w:rsid w:val="00CB2F83"/>
    <w:rsid w:val="00CB340A"/>
    <w:rsid w:val="00CB42A9"/>
    <w:rsid w:val="00CB46FE"/>
    <w:rsid w:val="00CB4A03"/>
    <w:rsid w:val="00CB4EC3"/>
    <w:rsid w:val="00CB523B"/>
    <w:rsid w:val="00CB674F"/>
    <w:rsid w:val="00CB6E0D"/>
    <w:rsid w:val="00CB6E2C"/>
    <w:rsid w:val="00CB6EEA"/>
    <w:rsid w:val="00CB7149"/>
    <w:rsid w:val="00CB71D1"/>
    <w:rsid w:val="00CB7268"/>
    <w:rsid w:val="00CB7345"/>
    <w:rsid w:val="00CB7FD2"/>
    <w:rsid w:val="00CC0562"/>
    <w:rsid w:val="00CC10F5"/>
    <w:rsid w:val="00CC1189"/>
    <w:rsid w:val="00CC13BC"/>
    <w:rsid w:val="00CC1D47"/>
    <w:rsid w:val="00CC210D"/>
    <w:rsid w:val="00CC21AB"/>
    <w:rsid w:val="00CC33ED"/>
    <w:rsid w:val="00CC396D"/>
    <w:rsid w:val="00CC47A3"/>
    <w:rsid w:val="00CC4CEA"/>
    <w:rsid w:val="00CC5D6A"/>
    <w:rsid w:val="00CC695B"/>
    <w:rsid w:val="00CC6A12"/>
    <w:rsid w:val="00CC6B17"/>
    <w:rsid w:val="00CC7499"/>
    <w:rsid w:val="00CC7C48"/>
    <w:rsid w:val="00CC7CC5"/>
    <w:rsid w:val="00CD010E"/>
    <w:rsid w:val="00CD018E"/>
    <w:rsid w:val="00CD12E6"/>
    <w:rsid w:val="00CD1448"/>
    <w:rsid w:val="00CD301F"/>
    <w:rsid w:val="00CD314C"/>
    <w:rsid w:val="00CD3291"/>
    <w:rsid w:val="00CD4FA6"/>
    <w:rsid w:val="00CD50B1"/>
    <w:rsid w:val="00CD554B"/>
    <w:rsid w:val="00CD6057"/>
    <w:rsid w:val="00CD690E"/>
    <w:rsid w:val="00CD6E00"/>
    <w:rsid w:val="00CD74E6"/>
    <w:rsid w:val="00CD7762"/>
    <w:rsid w:val="00CD7CA9"/>
    <w:rsid w:val="00CD7D44"/>
    <w:rsid w:val="00CE012C"/>
    <w:rsid w:val="00CE08C2"/>
    <w:rsid w:val="00CE1FED"/>
    <w:rsid w:val="00CE281F"/>
    <w:rsid w:val="00CE28FC"/>
    <w:rsid w:val="00CE427C"/>
    <w:rsid w:val="00CE495B"/>
    <w:rsid w:val="00CE4EF8"/>
    <w:rsid w:val="00CE565E"/>
    <w:rsid w:val="00CE58F4"/>
    <w:rsid w:val="00CE648C"/>
    <w:rsid w:val="00CE6ACA"/>
    <w:rsid w:val="00CE6B2F"/>
    <w:rsid w:val="00CE751E"/>
    <w:rsid w:val="00CF02EB"/>
    <w:rsid w:val="00CF046F"/>
    <w:rsid w:val="00CF0C72"/>
    <w:rsid w:val="00CF2049"/>
    <w:rsid w:val="00CF278A"/>
    <w:rsid w:val="00CF2A69"/>
    <w:rsid w:val="00CF2A89"/>
    <w:rsid w:val="00CF2BA7"/>
    <w:rsid w:val="00CF3C10"/>
    <w:rsid w:val="00CF422D"/>
    <w:rsid w:val="00CF51CA"/>
    <w:rsid w:val="00CF53B7"/>
    <w:rsid w:val="00CF53C4"/>
    <w:rsid w:val="00CF5721"/>
    <w:rsid w:val="00CF5BB7"/>
    <w:rsid w:val="00CF60CC"/>
    <w:rsid w:val="00CF61AE"/>
    <w:rsid w:val="00CF62A9"/>
    <w:rsid w:val="00CF6503"/>
    <w:rsid w:val="00CF6812"/>
    <w:rsid w:val="00CF6DF7"/>
    <w:rsid w:val="00CF7A78"/>
    <w:rsid w:val="00D000BB"/>
    <w:rsid w:val="00D0024C"/>
    <w:rsid w:val="00D00975"/>
    <w:rsid w:val="00D0105A"/>
    <w:rsid w:val="00D01119"/>
    <w:rsid w:val="00D016C5"/>
    <w:rsid w:val="00D022F6"/>
    <w:rsid w:val="00D0304E"/>
    <w:rsid w:val="00D039C0"/>
    <w:rsid w:val="00D03E71"/>
    <w:rsid w:val="00D042BD"/>
    <w:rsid w:val="00D05D6A"/>
    <w:rsid w:val="00D063DC"/>
    <w:rsid w:val="00D068E9"/>
    <w:rsid w:val="00D06F4A"/>
    <w:rsid w:val="00D07341"/>
    <w:rsid w:val="00D07E2F"/>
    <w:rsid w:val="00D10EE0"/>
    <w:rsid w:val="00D117D1"/>
    <w:rsid w:val="00D11D99"/>
    <w:rsid w:val="00D131D3"/>
    <w:rsid w:val="00D14F6B"/>
    <w:rsid w:val="00D15A06"/>
    <w:rsid w:val="00D16291"/>
    <w:rsid w:val="00D16713"/>
    <w:rsid w:val="00D17547"/>
    <w:rsid w:val="00D17701"/>
    <w:rsid w:val="00D20A69"/>
    <w:rsid w:val="00D212BF"/>
    <w:rsid w:val="00D2130C"/>
    <w:rsid w:val="00D21B9F"/>
    <w:rsid w:val="00D21E92"/>
    <w:rsid w:val="00D22564"/>
    <w:rsid w:val="00D22749"/>
    <w:rsid w:val="00D22DD1"/>
    <w:rsid w:val="00D22E73"/>
    <w:rsid w:val="00D23D1C"/>
    <w:rsid w:val="00D2596F"/>
    <w:rsid w:val="00D25D89"/>
    <w:rsid w:val="00D265EC"/>
    <w:rsid w:val="00D26E00"/>
    <w:rsid w:val="00D27FC0"/>
    <w:rsid w:val="00D30292"/>
    <w:rsid w:val="00D3122D"/>
    <w:rsid w:val="00D316A5"/>
    <w:rsid w:val="00D328C7"/>
    <w:rsid w:val="00D32AFF"/>
    <w:rsid w:val="00D32C88"/>
    <w:rsid w:val="00D3300C"/>
    <w:rsid w:val="00D33941"/>
    <w:rsid w:val="00D341F8"/>
    <w:rsid w:val="00D3428B"/>
    <w:rsid w:val="00D34C84"/>
    <w:rsid w:val="00D34FC7"/>
    <w:rsid w:val="00D35454"/>
    <w:rsid w:val="00D35E9C"/>
    <w:rsid w:val="00D36D00"/>
    <w:rsid w:val="00D37624"/>
    <w:rsid w:val="00D37907"/>
    <w:rsid w:val="00D40089"/>
    <w:rsid w:val="00D4116C"/>
    <w:rsid w:val="00D4235C"/>
    <w:rsid w:val="00D42A37"/>
    <w:rsid w:val="00D433A9"/>
    <w:rsid w:val="00D43954"/>
    <w:rsid w:val="00D443CE"/>
    <w:rsid w:val="00D44631"/>
    <w:rsid w:val="00D4467F"/>
    <w:rsid w:val="00D44975"/>
    <w:rsid w:val="00D45921"/>
    <w:rsid w:val="00D45931"/>
    <w:rsid w:val="00D46456"/>
    <w:rsid w:val="00D46DEF"/>
    <w:rsid w:val="00D475AD"/>
    <w:rsid w:val="00D476B9"/>
    <w:rsid w:val="00D50052"/>
    <w:rsid w:val="00D52026"/>
    <w:rsid w:val="00D52029"/>
    <w:rsid w:val="00D52116"/>
    <w:rsid w:val="00D52BE5"/>
    <w:rsid w:val="00D5321F"/>
    <w:rsid w:val="00D538FF"/>
    <w:rsid w:val="00D53A0A"/>
    <w:rsid w:val="00D53C98"/>
    <w:rsid w:val="00D5428A"/>
    <w:rsid w:val="00D549B5"/>
    <w:rsid w:val="00D553C6"/>
    <w:rsid w:val="00D55867"/>
    <w:rsid w:val="00D55D86"/>
    <w:rsid w:val="00D5734F"/>
    <w:rsid w:val="00D577FF"/>
    <w:rsid w:val="00D57B0F"/>
    <w:rsid w:val="00D6091F"/>
    <w:rsid w:val="00D618E4"/>
    <w:rsid w:val="00D62572"/>
    <w:rsid w:val="00D627D6"/>
    <w:rsid w:val="00D627E2"/>
    <w:rsid w:val="00D63732"/>
    <w:rsid w:val="00D639E8"/>
    <w:rsid w:val="00D640D6"/>
    <w:rsid w:val="00D648F6"/>
    <w:rsid w:val="00D64B05"/>
    <w:rsid w:val="00D64B41"/>
    <w:rsid w:val="00D65B77"/>
    <w:rsid w:val="00D67858"/>
    <w:rsid w:val="00D67E36"/>
    <w:rsid w:val="00D67EFC"/>
    <w:rsid w:val="00D70153"/>
    <w:rsid w:val="00D702DD"/>
    <w:rsid w:val="00D70394"/>
    <w:rsid w:val="00D709CD"/>
    <w:rsid w:val="00D709DC"/>
    <w:rsid w:val="00D70E14"/>
    <w:rsid w:val="00D71CD5"/>
    <w:rsid w:val="00D71E54"/>
    <w:rsid w:val="00D72331"/>
    <w:rsid w:val="00D72397"/>
    <w:rsid w:val="00D726F8"/>
    <w:rsid w:val="00D7293B"/>
    <w:rsid w:val="00D72B65"/>
    <w:rsid w:val="00D72D7C"/>
    <w:rsid w:val="00D7428A"/>
    <w:rsid w:val="00D749AB"/>
    <w:rsid w:val="00D7503B"/>
    <w:rsid w:val="00D75B12"/>
    <w:rsid w:val="00D768D9"/>
    <w:rsid w:val="00D76F97"/>
    <w:rsid w:val="00D775DF"/>
    <w:rsid w:val="00D80E11"/>
    <w:rsid w:val="00D80F25"/>
    <w:rsid w:val="00D81586"/>
    <w:rsid w:val="00D82448"/>
    <w:rsid w:val="00D83B96"/>
    <w:rsid w:val="00D84C50"/>
    <w:rsid w:val="00D86226"/>
    <w:rsid w:val="00D862DD"/>
    <w:rsid w:val="00D86E05"/>
    <w:rsid w:val="00D87400"/>
    <w:rsid w:val="00D876B9"/>
    <w:rsid w:val="00D87C07"/>
    <w:rsid w:val="00D87DC9"/>
    <w:rsid w:val="00D900E4"/>
    <w:rsid w:val="00D9110F"/>
    <w:rsid w:val="00D9157C"/>
    <w:rsid w:val="00D915A9"/>
    <w:rsid w:val="00D91A34"/>
    <w:rsid w:val="00D91D2E"/>
    <w:rsid w:val="00D92423"/>
    <w:rsid w:val="00D92573"/>
    <w:rsid w:val="00D92F6E"/>
    <w:rsid w:val="00D93222"/>
    <w:rsid w:val="00D94023"/>
    <w:rsid w:val="00D945CD"/>
    <w:rsid w:val="00D947D1"/>
    <w:rsid w:val="00D94AD3"/>
    <w:rsid w:val="00D95581"/>
    <w:rsid w:val="00D9718F"/>
    <w:rsid w:val="00D97CDB"/>
    <w:rsid w:val="00D97FD1"/>
    <w:rsid w:val="00DA03B1"/>
    <w:rsid w:val="00DA0442"/>
    <w:rsid w:val="00DA0B67"/>
    <w:rsid w:val="00DA0E06"/>
    <w:rsid w:val="00DA1164"/>
    <w:rsid w:val="00DA1579"/>
    <w:rsid w:val="00DA1F1D"/>
    <w:rsid w:val="00DA233B"/>
    <w:rsid w:val="00DA2B41"/>
    <w:rsid w:val="00DA3EE3"/>
    <w:rsid w:val="00DA4523"/>
    <w:rsid w:val="00DA4881"/>
    <w:rsid w:val="00DA4EEC"/>
    <w:rsid w:val="00DA503F"/>
    <w:rsid w:val="00DA54C1"/>
    <w:rsid w:val="00DA5820"/>
    <w:rsid w:val="00DA5A4B"/>
    <w:rsid w:val="00DA5B34"/>
    <w:rsid w:val="00DA7228"/>
    <w:rsid w:val="00DA7DDA"/>
    <w:rsid w:val="00DA7E77"/>
    <w:rsid w:val="00DB0956"/>
    <w:rsid w:val="00DB1153"/>
    <w:rsid w:val="00DB246C"/>
    <w:rsid w:val="00DB2739"/>
    <w:rsid w:val="00DB274C"/>
    <w:rsid w:val="00DB28CF"/>
    <w:rsid w:val="00DB2DE0"/>
    <w:rsid w:val="00DB33EA"/>
    <w:rsid w:val="00DB37FB"/>
    <w:rsid w:val="00DB38CF"/>
    <w:rsid w:val="00DB3EED"/>
    <w:rsid w:val="00DB4B8E"/>
    <w:rsid w:val="00DB565F"/>
    <w:rsid w:val="00DB569D"/>
    <w:rsid w:val="00DB5709"/>
    <w:rsid w:val="00DB63F2"/>
    <w:rsid w:val="00DB7116"/>
    <w:rsid w:val="00DB7A52"/>
    <w:rsid w:val="00DC1407"/>
    <w:rsid w:val="00DC242C"/>
    <w:rsid w:val="00DC2865"/>
    <w:rsid w:val="00DC3705"/>
    <w:rsid w:val="00DC386C"/>
    <w:rsid w:val="00DC3AA1"/>
    <w:rsid w:val="00DC3D81"/>
    <w:rsid w:val="00DC4208"/>
    <w:rsid w:val="00DC4B19"/>
    <w:rsid w:val="00DC4EA1"/>
    <w:rsid w:val="00DC52D4"/>
    <w:rsid w:val="00DC54F2"/>
    <w:rsid w:val="00DC5F4E"/>
    <w:rsid w:val="00DC67AE"/>
    <w:rsid w:val="00DC6D20"/>
    <w:rsid w:val="00DC6DD2"/>
    <w:rsid w:val="00DC728D"/>
    <w:rsid w:val="00DC7E24"/>
    <w:rsid w:val="00DD0D23"/>
    <w:rsid w:val="00DD1AF1"/>
    <w:rsid w:val="00DD1F5F"/>
    <w:rsid w:val="00DD2EA0"/>
    <w:rsid w:val="00DD4277"/>
    <w:rsid w:val="00DD4383"/>
    <w:rsid w:val="00DD4DD9"/>
    <w:rsid w:val="00DD50CB"/>
    <w:rsid w:val="00DD5D0A"/>
    <w:rsid w:val="00DD60C1"/>
    <w:rsid w:val="00DD60FD"/>
    <w:rsid w:val="00DD62FE"/>
    <w:rsid w:val="00DD6C18"/>
    <w:rsid w:val="00DD7D42"/>
    <w:rsid w:val="00DD7EFD"/>
    <w:rsid w:val="00DE04B2"/>
    <w:rsid w:val="00DE0767"/>
    <w:rsid w:val="00DE0B05"/>
    <w:rsid w:val="00DE0DA2"/>
    <w:rsid w:val="00DE1010"/>
    <w:rsid w:val="00DE12FB"/>
    <w:rsid w:val="00DE1F5F"/>
    <w:rsid w:val="00DE27C4"/>
    <w:rsid w:val="00DE3C09"/>
    <w:rsid w:val="00DE486A"/>
    <w:rsid w:val="00DE5406"/>
    <w:rsid w:val="00DE60BC"/>
    <w:rsid w:val="00DE6309"/>
    <w:rsid w:val="00DE634F"/>
    <w:rsid w:val="00DE6533"/>
    <w:rsid w:val="00DE655C"/>
    <w:rsid w:val="00DE6D52"/>
    <w:rsid w:val="00DE6DAF"/>
    <w:rsid w:val="00DE6FB5"/>
    <w:rsid w:val="00DE70A0"/>
    <w:rsid w:val="00DE7866"/>
    <w:rsid w:val="00DE7B59"/>
    <w:rsid w:val="00DE7EAA"/>
    <w:rsid w:val="00DF0E1F"/>
    <w:rsid w:val="00DF1318"/>
    <w:rsid w:val="00DF1510"/>
    <w:rsid w:val="00DF1C9C"/>
    <w:rsid w:val="00DF1E91"/>
    <w:rsid w:val="00DF2B7C"/>
    <w:rsid w:val="00DF3510"/>
    <w:rsid w:val="00DF3F16"/>
    <w:rsid w:val="00DF40E6"/>
    <w:rsid w:val="00DF42F8"/>
    <w:rsid w:val="00DF4EF4"/>
    <w:rsid w:val="00DF5268"/>
    <w:rsid w:val="00DF590C"/>
    <w:rsid w:val="00DF5A5F"/>
    <w:rsid w:val="00DF608D"/>
    <w:rsid w:val="00DF60FD"/>
    <w:rsid w:val="00DF622F"/>
    <w:rsid w:val="00DF6401"/>
    <w:rsid w:val="00DF69DA"/>
    <w:rsid w:val="00DF6BBF"/>
    <w:rsid w:val="00DF6BFE"/>
    <w:rsid w:val="00DF747C"/>
    <w:rsid w:val="00DF7A11"/>
    <w:rsid w:val="00DF7CC3"/>
    <w:rsid w:val="00DF7DFE"/>
    <w:rsid w:val="00E0188B"/>
    <w:rsid w:val="00E01E1F"/>
    <w:rsid w:val="00E0293B"/>
    <w:rsid w:val="00E029CF"/>
    <w:rsid w:val="00E02AD7"/>
    <w:rsid w:val="00E03202"/>
    <w:rsid w:val="00E03554"/>
    <w:rsid w:val="00E042D5"/>
    <w:rsid w:val="00E050C1"/>
    <w:rsid w:val="00E052B6"/>
    <w:rsid w:val="00E061E3"/>
    <w:rsid w:val="00E0622E"/>
    <w:rsid w:val="00E062A3"/>
    <w:rsid w:val="00E06C90"/>
    <w:rsid w:val="00E06CF0"/>
    <w:rsid w:val="00E06EBC"/>
    <w:rsid w:val="00E0707D"/>
    <w:rsid w:val="00E0745F"/>
    <w:rsid w:val="00E1022D"/>
    <w:rsid w:val="00E10926"/>
    <w:rsid w:val="00E10DC3"/>
    <w:rsid w:val="00E1154D"/>
    <w:rsid w:val="00E116F9"/>
    <w:rsid w:val="00E119DA"/>
    <w:rsid w:val="00E1252E"/>
    <w:rsid w:val="00E125A6"/>
    <w:rsid w:val="00E139C7"/>
    <w:rsid w:val="00E153C1"/>
    <w:rsid w:val="00E15594"/>
    <w:rsid w:val="00E164DA"/>
    <w:rsid w:val="00E16B3D"/>
    <w:rsid w:val="00E17531"/>
    <w:rsid w:val="00E17D5F"/>
    <w:rsid w:val="00E20001"/>
    <w:rsid w:val="00E200C6"/>
    <w:rsid w:val="00E20651"/>
    <w:rsid w:val="00E20A33"/>
    <w:rsid w:val="00E21744"/>
    <w:rsid w:val="00E22E38"/>
    <w:rsid w:val="00E23405"/>
    <w:rsid w:val="00E23448"/>
    <w:rsid w:val="00E23C6C"/>
    <w:rsid w:val="00E241BB"/>
    <w:rsid w:val="00E24A96"/>
    <w:rsid w:val="00E2527A"/>
    <w:rsid w:val="00E252D8"/>
    <w:rsid w:val="00E25430"/>
    <w:rsid w:val="00E25A80"/>
    <w:rsid w:val="00E25F53"/>
    <w:rsid w:val="00E279B7"/>
    <w:rsid w:val="00E308A0"/>
    <w:rsid w:val="00E309C5"/>
    <w:rsid w:val="00E30E61"/>
    <w:rsid w:val="00E31558"/>
    <w:rsid w:val="00E31B2D"/>
    <w:rsid w:val="00E31E5E"/>
    <w:rsid w:val="00E34201"/>
    <w:rsid w:val="00E3437F"/>
    <w:rsid w:val="00E344AB"/>
    <w:rsid w:val="00E34A00"/>
    <w:rsid w:val="00E34E4A"/>
    <w:rsid w:val="00E35FD7"/>
    <w:rsid w:val="00E369AB"/>
    <w:rsid w:val="00E36AF4"/>
    <w:rsid w:val="00E37723"/>
    <w:rsid w:val="00E40756"/>
    <w:rsid w:val="00E40974"/>
    <w:rsid w:val="00E40A7E"/>
    <w:rsid w:val="00E4115A"/>
    <w:rsid w:val="00E4161A"/>
    <w:rsid w:val="00E417B5"/>
    <w:rsid w:val="00E41A47"/>
    <w:rsid w:val="00E41AE5"/>
    <w:rsid w:val="00E41E76"/>
    <w:rsid w:val="00E4203E"/>
    <w:rsid w:val="00E42274"/>
    <w:rsid w:val="00E42957"/>
    <w:rsid w:val="00E431B7"/>
    <w:rsid w:val="00E434EA"/>
    <w:rsid w:val="00E44455"/>
    <w:rsid w:val="00E44484"/>
    <w:rsid w:val="00E44EC6"/>
    <w:rsid w:val="00E45B4F"/>
    <w:rsid w:val="00E47857"/>
    <w:rsid w:val="00E507C5"/>
    <w:rsid w:val="00E51002"/>
    <w:rsid w:val="00E51266"/>
    <w:rsid w:val="00E5164F"/>
    <w:rsid w:val="00E51DF7"/>
    <w:rsid w:val="00E52895"/>
    <w:rsid w:val="00E52A4E"/>
    <w:rsid w:val="00E53684"/>
    <w:rsid w:val="00E53EBF"/>
    <w:rsid w:val="00E53FAC"/>
    <w:rsid w:val="00E544B8"/>
    <w:rsid w:val="00E549DD"/>
    <w:rsid w:val="00E54C67"/>
    <w:rsid w:val="00E55008"/>
    <w:rsid w:val="00E55EDD"/>
    <w:rsid w:val="00E560CF"/>
    <w:rsid w:val="00E5626C"/>
    <w:rsid w:val="00E56747"/>
    <w:rsid w:val="00E57C3D"/>
    <w:rsid w:val="00E61560"/>
    <w:rsid w:val="00E61D49"/>
    <w:rsid w:val="00E634D8"/>
    <w:rsid w:val="00E63557"/>
    <w:rsid w:val="00E63615"/>
    <w:rsid w:val="00E64084"/>
    <w:rsid w:val="00E65232"/>
    <w:rsid w:val="00E65C10"/>
    <w:rsid w:val="00E702BC"/>
    <w:rsid w:val="00E705D1"/>
    <w:rsid w:val="00E70AB4"/>
    <w:rsid w:val="00E70E7F"/>
    <w:rsid w:val="00E71B02"/>
    <w:rsid w:val="00E725F8"/>
    <w:rsid w:val="00E726D1"/>
    <w:rsid w:val="00E731B6"/>
    <w:rsid w:val="00E735A7"/>
    <w:rsid w:val="00E737F3"/>
    <w:rsid w:val="00E74484"/>
    <w:rsid w:val="00E74B8D"/>
    <w:rsid w:val="00E74CE9"/>
    <w:rsid w:val="00E74E66"/>
    <w:rsid w:val="00E758FB"/>
    <w:rsid w:val="00E7788C"/>
    <w:rsid w:val="00E8081D"/>
    <w:rsid w:val="00E81489"/>
    <w:rsid w:val="00E81B65"/>
    <w:rsid w:val="00E81C47"/>
    <w:rsid w:val="00E828C5"/>
    <w:rsid w:val="00E82DB4"/>
    <w:rsid w:val="00E835E6"/>
    <w:rsid w:val="00E83BBE"/>
    <w:rsid w:val="00E84124"/>
    <w:rsid w:val="00E85D2C"/>
    <w:rsid w:val="00E86451"/>
    <w:rsid w:val="00E865AD"/>
    <w:rsid w:val="00E875D1"/>
    <w:rsid w:val="00E87B5C"/>
    <w:rsid w:val="00E90364"/>
    <w:rsid w:val="00E90873"/>
    <w:rsid w:val="00E90EC2"/>
    <w:rsid w:val="00E911DE"/>
    <w:rsid w:val="00E91607"/>
    <w:rsid w:val="00E916A7"/>
    <w:rsid w:val="00E92417"/>
    <w:rsid w:val="00E925AE"/>
    <w:rsid w:val="00E92DC0"/>
    <w:rsid w:val="00E93A76"/>
    <w:rsid w:val="00E95238"/>
    <w:rsid w:val="00E95A1D"/>
    <w:rsid w:val="00E96C13"/>
    <w:rsid w:val="00E97AAC"/>
    <w:rsid w:val="00E97BE9"/>
    <w:rsid w:val="00E97D2B"/>
    <w:rsid w:val="00EA00C3"/>
    <w:rsid w:val="00EA055D"/>
    <w:rsid w:val="00EA05AD"/>
    <w:rsid w:val="00EA07D9"/>
    <w:rsid w:val="00EA14B1"/>
    <w:rsid w:val="00EA1861"/>
    <w:rsid w:val="00EA34D4"/>
    <w:rsid w:val="00EA3F65"/>
    <w:rsid w:val="00EA4020"/>
    <w:rsid w:val="00EA4CC8"/>
    <w:rsid w:val="00EA4F4A"/>
    <w:rsid w:val="00EA6022"/>
    <w:rsid w:val="00EA629F"/>
    <w:rsid w:val="00EA6837"/>
    <w:rsid w:val="00EA6D92"/>
    <w:rsid w:val="00EA7386"/>
    <w:rsid w:val="00EA7614"/>
    <w:rsid w:val="00EA7BC0"/>
    <w:rsid w:val="00EA7F53"/>
    <w:rsid w:val="00EB048E"/>
    <w:rsid w:val="00EB04E1"/>
    <w:rsid w:val="00EB052B"/>
    <w:rsid w:val="00EB131F"/>
    <w:rsid w:val="00EB1ECD"/>
    <w:rsid w:val="00EB379E"/>
    <w:rsid w:val="00EB3EA7"/>
    <w:rsid w:val="00EB48AA"/>
    <w:rsid w:val="00EB49E8"/>
    <w:rsid w:val="00EB52DF"/>
    <w:rsid w:val="00EB632B"/>
    <w:rsid w:val="00EB637A"/>
    <w:rsid w:val="00EB6F07"/>
    <w:rsid w:val="00EB7662"/>
    <w:rsid w:val="00EB781C"/>
    <w:rsid w:val="00EB7C1B"/>
    <w:rsid w:val="00EC096E"/>
    <w:rsid w:val="00EC0C85"/>
    <w:rsid w:val="00EC1101"/>
    <w:rsid w:val="00EC16DB"/>
    <w:rsid w:val="00EC1E88"/>
    <w:rsid w:val="00EC2859"/>
    <w:rsid w:val="00EC2FE8"/>
    <w:rsid w:val="00EC3604"/>
    <w:rsid w:val="00EC371F"/>
    <w:rsid w:val="00EC3CEA"/>
    <w:rsid w:val="00EC3F06"/>
    <w:rsid w:val="00EC48CB"/>
    <w:rsid w:val="00EC51FB"/>
    <w:rsid w:val="00EC5680"/>
    <w:rsid w:val="00EC6357"/>
    <w:rsid w:val="00EC6840"/>
    <w:rsid w:val="00EC6E38"/>
    <w:rsid w:val="00ED054B"/>
    <w:rsid w:val="00ED05C7"/>
    <w:rsid w:val="00ED0D18"/>
    <w:rsid w:val="00ED397F"/>
    <w:rsid w:val="00ED3ACD"/>
    <w:rsid w:val="00ED4912"/>
    <w:rsid w:val="00ED65A2"/>
    <w:rsid w:val="00ED6E4A"/>
    <w:rsid w:val="00ED7B78"/>
    <w:rsid w:val="00EE02AD"/>
    <w:rsid w:val="00EE1A5D"/>
    <w:rsid w:val="00EE1B17"/>
    <w:rsid w:val="00EE1D91"/>
    <w:rsid w:val="00EE2276"/>
    <w:rsid w:val="00EE2F51"/>
    <w:rsid w:val="00EE3612"/>
    <w:rsid w:val="00EE3683"/>
    <w:rsid w:val="00EE39C6"/>
    <w:rsid w:val="00EE467F"/>
    <w:rsid w:val="00EE4B7B"/>
    <w:rsid w:val="00EE724E"/>
    <w:rsid w:val="00EE7769"/>
    <w:rsid w:val="00EF0D4E"/>
    <w:rsid w:val="00EF1850"/>
    <w:rsid w:val="00EF1E45"/>
    <w:rsid w:val="00EF2752"/>
    <w:rsid w:val="00EF2853"/>
    <w:rsid w:val="00EF29B6"/>
    <w:rsid w:val="00EF2C9D"/>
    <w:rsid w:val="00EF3406"/>
    <w:rsid w:val="00EF4D47"/>
    <w:rsid w:val="00EF4FAA"/>
    <w:rsid w:val="00EF5537"/>
    <w:rsid w:val="00EF5A31"/>
    <w:rsid w:val="00EF5D77"/>
    <w:rsid w:val="00EF6377"/>
    <w:rsid w:val="00EF6570"/>
    <w:rsid w:val="00F0030C"/>
    <w:rsid w:val="00F00323"/>
    <w:rsid w:val="00F01650"/>
    <w:rsid w:val="00F0262B"/>
    <w:rsid w:val="00F02B75"/>
    <w:rsid w:val="00F03803"/>
    <w:rsid w:val="00F03C46"/>
    <w:rsid w:val="00F0480D"/>
    <w:rsid w:val="00F054C9"/>
    <w:rsid w:val="00F0636D"/>
    <w:rsid w:val="00F063C9"/>
    <w:rsid w:val="00F06DE4"/>
    <w:rsid w:val="00F07197"/>
    <w:rsid w:val="00F076C4"/>
    <w:rsid w:val="00F078EA"/>
    <w:rsid w:val="00F07921"/>
    <w:rsid w:val="00F10BB9"/>
    <w:rsid w:val="00F10E6A"/>
    <w:rsid w:val="00F11106"/>
    <w:rsid w:val="00F126C1"/>
    <w:rsid w:val="00F12B93"/>
    <w:rsid w:val="00F13BC6"/>
    <w:rsid w:val="00F13D68"/>
    <w:rsid w:val="00F15D80"/>
    <w:rsid w:val="00F170F2"/>
    <w:rsid w:val="00F17133"/>
    <w:rsid w:val="00F1771C"/>
    <w:rsid w:val="00F17911"/>
    <w:rsid w:val="00F17963"/>
    <w:rsid w:val="00F2029D"/>
    <w:rsid w:val="00F20341"/>
    <w:rsid w:val="00F21010"/>
    <w:rsid w:val="00F21786"/>
    <w:rsid w:val="00F226E4"/>
    <w:rsid w:val="00F22E1B"/>
    <w:rsid w:val="00F239B7"/>
    <w:rsid w:val="00F23DBF"/>
    <w:rsid w:val="00F24207"/>
    <w:rsid w:val="00F247AA"/>
    <w:rsid w:val="00F2685B"/>
    <w:rsid w:val="00F26FB8"/>
    <w:rsid w:val="00F2712B"/>
    <w:rsid w:val="00F27786"/>
    <w:rsid w:val="00F30735"/>
    <w:rsid w:val="00F30971"/>
    <w:rsid w:val="00F3114E"/>
    <w:rsid w:val="00F3161B"/>
    <w:rsid w:val="00F32A44"/>
    <w:rsid w:val="00F32A6C"/>
    <w:rsid w:val="00F3353A"/>
    <w:rsid w:val="00F34036"/>
    <w:rsid w:val="00F34374"/>
    <w:rsid w:val="00F344A6"/>
    <w:rsid w:val="00F35C03"/>
    <w:rsid w:val="00F366EC"/>
    <w:rsid w:val="00F36A1D"/>
    <w:rsid w:val="00F37C17"/>
    <w:rsid w:val="00F37D98"/>
    <w:rsid w:val="00F37E64"/>
    <w:rsid w:val="00F403BE"/>
    <w:rsid w:val="00F4169C"/>
    <w:rsid w:val="00F42218"/>
    <w:rsid w:val="00F422CE"/>
    <w:rsid w:val="00F4239A"/>
    <w:rsid w:val="00F4274B"/>
    <w:rsid w:val="00F42785"/>
    <w:rsid w:val="00F42C98"/>
    <w:rsid w:val="00F43724"/>
    <w:rsid w:val="00F448A4"/>
    <w:rsid w:val="00F46CE0"/>
    <w:rsid w:val="00F46E64"/>
    <w:rsid w:val="00F46EF9"/>
    <w:rsid w:val="00F5057A"/>
    <w:rsid w:val="00F514CB"/>
    <w:rsid w:val="00F514D6"/>
    <w:rsid w:val="00F531C0"/>
    <w:rsid w:val="00F532BD"/>
    <w:rsid w:val="00F5352D"/>
    <w:rsid w:val="00F551C2"/>
    <w:rsid w:val="00F558E7"/>
    <w:rsid w:val="00F55BB4"/>
    <w:rsid w:val="00F55FD6"/>
    <w:rsid w:val="00F564C6"/>
    <w:rsid w:val="00F56601"/>
    <w:rsid w:val="00F573B1"/>
    <w:rsid w:val="00F577C5"/>
    <w:rsid w:val="00F57A95"/>
    <w:rsid w:val="00F57AB2"/>
    <w:rsid w:val="00F603D3"/>
    <w:rsid w:val="00F60919"/>
    <w:rsid w:val="00F61293"/>
    <w:rsid w:val="00F6182C"/>
    <w:rsid w:val="00F61BCA"/>
    <w:rsid w:val="00F61C1D"/>
    <w:rsid w:val="00F621E1"/>
    <w:rsid w:val="00F625ED"/>
    <w:rsid w:val="00F62756"/>
    <w:rsid w:val="00F634E7"/>
    <w:rsid w:val="00F64A54"/>
    <w:rsid w:val="00F64A56"/>
    <w:rsid w:val="00F64CD3"/>
    <w:rsid w:val="00F651AF"/>
    <w:rsid w:val="00F65247"/>
    <w:rsid w:val="00F65A1C"/>
    <w:rsid w:val="00F65D09"/>
    <w:rsid w:val="00F661CB"/>
    <w:rsid w:val="00F66943"/>
    <w:rsid w:val="00F6701B"/>
    <w:rsid w:val="00F67136"/>
    <w:rsid w:val="00F705FF"/>
    <w:rsid w:val="00F70624"/>
    <w:rsid w:val="00F70900"/>
    <w:rsid w:val="00F70A81"/>
    <w:rsid w:val="00F71401"/>
    <w:rsid w:val="00F71E96"/>
    <w:rsid w:val="00F73187"/>
    <w:rsid w:val="00F7337F"/>
    <w:rsid w:val="00F73B9D"/>
    <w:rsid w:val="00F74077"/>
    <w:rsid w:val="00F74C20"/>
    <w:rsid w:val="00F74F9F"/>
    <w:rsid w:val="00F75275"/>
    <w:rsid w:val="00F753C2"/>
    <w:rsid w:val="00F75AB8"/>
    <w:rsid w:val="00F76255"/>
    <w:rsid w:val="00F76993"/>
    <w:rsid w:val="00F76EC7"/>
    <w:rsid w:val="00F77171"/>
    <w:rsid w:val="00F77AD5"/>
    <w:rsid w:val="00F77B17"/>
    <w:rsid w:val="00F77CC1"/>
    <w:rsid w:val="00F80260"/>
    <w:rsid w:val="00F8071A"/>
    <w:rsid w:val="00F819FE"/>
    <w:rsid w:val="00F838C8"/>
    <w:rsid w:val="00F863D6"/>
    <w:rsid w:val="00F866F6"/>
    <w:rsid w:val="00F8709E"/>
    <w:rsid w:val="00F90180"/>
    <w:rsid w:val="00F90970"/>
    <w:rsid w:val="00F90CF8"/>
    <w:rsid w:val="00F90D02"/>
    <w:rsid w:val="00F90E00"/>
    <w:rsid w:val="00F911D9"/>
    <w:rsid w:val="00F91406"/>
    <w:rsid w:val="00F91B5E"/>
    <w:rsid w:val="00F91B87"/>
    <w:rsid w:val="00F92D1B"/>
    <w:rsid w:val="00F9422D"/>
    <w:rsid w:val="00F9436F"/>
    <w:rsid w:val="00F9458B"/>
    <w:rsid w:val="00F965F0"/>
    <w:rsid w:val="00F96D0B"/>
    <w:rsid w:val="00F96F84"/>
    <w:rsid w:val="00FA0146"/>
    <w:rsid w:val="00FA0EC5"/>
    <w:rsid w:val="00FA1CFA"/>
    <w:rsid w:val="00FA2066"/>
    <w:rsid w:val="00FA379E"/>
    <w:rsid w:val="00FA3EF2"/>
    <w:rsid w:val="00FA428E"/>
    <w:rsid w:val="00FA4292"/>
    <w:rsid w:val="00FA443E"/>
    <w:rsid w:val="00FA456A"/>
    <w:rsid w:val="00FA5783"/>
    <w:rsid w:val="00FA5EA8"/>
    <w:rsid w:val="00FA618E"/>
    <w:rsid w:val="00FA661D"/>
    <w:rsid w:val="00FA6E73"/>
    <w:rsid w:val="00FA7902"/>
    <w:rsid w:val="00FA7C54"/>
    <w:rsid w:val="00FB04AC"/>
    <w:rsid w:val="00FB061A"/>
    <w:rsid w:val="00FB0963"/>
    <w:rsid w:val="00FB0DC8"/>
    <w:rsid w:val="00FB173D"/>
    <w:rsid w:val="00FB1BBD"/>
    <w:rsid w:val="00FB1D37"/>
    <w:rsid w:val="00FB1FB8"/>
    <w:rsid w:val="00FB2AC4"/>
    <w:rsid w:val="00FB3A91"/>
    <w:rsid w:val="00FB3FD7"/>
    <w:rsid w:val="00FB4524"/>
    <w:rsid w:val="00FB45C4"/>
    <w:rsid w:val="00FB4879"/>
    <w:rsid w:val="00FB5887"/>
    <w:rsid w:val="00FB5AD6"/>
    <w:rsid w:val="00FB628D"/>
    <w:rsid w:val="00FB681A"/>
    <w:rsid w:val="00FB6CD2"/>
    <w:rsid w:val="00FB6E66"/>
    <w:rsid w:val="00FB7795"/>
    <w:rsid w:val="00FB7FE9"/>
    <w:rsid w:val="00FC12F6"/>
    <w:rsid w:val="00FC1945"/>
    <w:rsid w:val="00FC2246"/>
    <w:rsid w:val="00FC241E"/>
    <w:rsid w:val="00FC3418"/>
    <w:rsid w:val="00FC4436"/>
    <w:rsid w:val="00FC48F4"/>
    <w:rsid w:val="00FC4946"/>
    <w:rsid w:val="00FC4C80"/>
    <w:rsid w:val="00FC5099"/>
    <w:rsid w:val="00FC5449"/>
    <w:rsid w:val="00FC6754"/>
    <w:rsid w:val="00FC7B0A"/>
    <w:rsid w:val="00FC7E7A"/>
    <w:rsid w:val="00FC7FC8"/>
    <w:rsid w:val="00FD036D"/>
    <w:rsid w:val="00FD0378"/>
    <w:rsid w:val="00FD0EAE"/>
    <w:rsid w:val="00FD2153"/>
    <w:rsid w:val="00FD21C1"/>
    <w:rsid w:val="00FD2252"/>
    <w:rsid w:val="00FD2A9A"/>
    <w:rsid w:val="00FD2F8E"/>
    <w:rsid w:val="00FD3F55"/>
    <w:rsid w:val="00FD47DE"/>
    <w:rsid w:val="00FD5656"/>
    <w:rsid w:val="00FD66AC"/>
    <w:rsid w:val="00FD6B5D"/>
    <w:rsid w:val="00FD6D3D"/>
    <w:rsid w:val="00FD6F9A"/>
    <w:rsid w:val="00FD7390"/>
    <w:rsid w:val="00FD7559"/>
    <w:rsid w:val="00FD792C"/>
    <w:rsid w:val="00FE1222"/>
    <w:rsid w:val="00FE1C5F"/>
    <w:rsid w:val="00FE32D3"/>
    <w:rsid w:val="00FE3DFC"/>
    <w:rsid w:val="00FE3EEA"/>
    <w:rsid w:val="00FE4939"/>
    <w:rsid w:val="00FE5059"/>
    <w:rsid w:val="00FE5754"/>
    <w:rsid w:val="00FE5895"/>
    <w:rsid w:val="00FE6028"/>
    <w:rsid w:val="00FE67EB"/>
    <w:rsid w:val="00FE6997"/>
    <w:rsid w:val="00FE7FEC"/>
    <w:rsid w:val="00FF0C8F"/>
    <w:rsid w:val="00FF1077"/>
    <w:rsid w:val="00FF1251"/>
    <w:rsid w:val="00FF1864"/>
    <w:rsid w:val="00FF2BFD"/>
    <w:rsid w:val="00FF3330"/>
    <w:rsid w:val="00FF4C9C"/>
    <w:rsid w:val="00FF581E"/>
    <w:rsid w:val="00FF5944"/>
    <w:rsid w:val="00FF5A8E"/>
    <w:rsid w:val="00FF5BDD"/>
    <w:rsid w:val="00FF5EB6"/>
    <w:rsid w:val="00FF67AC"/>
    <w:rsid w:val="00FF77EF"/>
    <w:rsid w:val="00FF7C9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5:docId w15:val="{E9D82263-D193-4494-B111-FCF511541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A3F"/>
    <w:rPr>
      <w:lang w:val="fr-FR" w:eastAsia="fr-FR"/>
    </w:rPr>
  </w:style>
  <w:style w:type="paragraph" w:styleId="Titre10">
    <w:name w:val="heading 1"/>
    <w:aliases w:val="YAYA1"/>
    <w:basedOn w:val="Normal"/>
    <w:next w:val="Normal"/>
    <w:link w:val="Titre1Car"/>
    <w:qFormat/>
    <w:rsid w:val="00411B40"/>
    <w:pPr>
      <w:keepNext/>
      <w:jc w:val="center"/>
      <w:outlineLvl w:val="0"/>
    </w:pPr>
    <w:rPr>
      <w:b/>
      <w:i/>
      <w:sz w:val="28"/>
    </w:rPr>
  </w:style>
  <w:style w:type="paragraph" w:styleId="Titre2">
    <w:name w:val="heading 2"/>
    <w:aliases w:val="YAYA2,Titre 2 Car Car Car Car Car Car Car Car,h2,Paranum"/>
    <w:basedOn w:val="Normal"/>
    <w:next w:val="Normal"/>
    <w:link w:val="Titre2Car"/>
    <w:qFormat/>
    <w:rsid w:val="00411B40"/>
    <w:pPr>
      <w:keepNext/>
      <w:outlineLvl w:val="1"/>
    </w:pPr>
    <w:rPr>
      <w:sz w:val="24"/>
    </w:rPr>
  </w:style>
  <w:style w:type="paragraph" w:styleId="Titre3">
    <w:name w:val="heading 3"/>
    <w:aliases w:val="YAYA3"/>
    <w:basedOn w:val="Normal"/>
    <w:next w:val="Normal"/>
    <w:link w:val="Titre3Car"/>
    <w:qFormat/>
    <w:rsid w:val="00411B40"/>
    <w:pPr>
      <w:keepNext/>
      <w:jc w:val="right"/>
      <w:outlineLvl w:val="2"/>
    </w:pPr>
    <w:rPr>
      <w:b/>
      <w:i/>
      <w:sz w:val="24"/>
    </w:rPr>
  </w:style>
  <w:style w:type="paragraph" w:styleId="Titre4">
    <w:name w:val="heading 4"/>
    <w:basedOn w:val="Normal"/>
    <w:next w:val="Normal"/>
    <w:link w:val="Titre4Car"/>
    <w:uiPriority w:val="9"/>
    <w:qFormat/>
    <w:rsid w:val="00411B40"/>
    <w:pPr>
      <w:keepNext/>
      <w:outlineLvl w:val="3"/>
    </w:pPr>
    <w:rPr>
      <w:sz w:val="24"/>
      <w:u w:val="single"/>
    </w:rPr>
  </w:style>
  <w:style w:type="paragraph" w:styleId="Titre5">
    <w:name w:val="heading 5"/>
    <w:aliases w:val=" Side,Side"/>
    <w:basedOn w:val="Normal"/>
    <w:next w:val="Normal"/>
    <w:link w:val="Titre5Car"/>
    <w:qFormat/>
    <w:rsid w:val="00411B40"/>
    <w:pPr>
      <w:keepNext/>
      <w:jc w:val="center"/>
      <w:outlineLvl w:val="4"/>
    </w:pPr>
    <w:rPr>
      <w:b/>
      <w:sz w:val="28"/>
    </w:rPr>
  </w:style>
  <w:style w:type="paragraph" w:styleId="Titre6">
    <w:name w:val="heading 6"/>
    <w:basedOn w:val="Normal"/>
    <w:next w:val="Normal"/>
    <w:link w:val="Titre6Car"/>
    <w:qFormat/>
    <w:rsid w:val="00411B40"/>
    <w:pPr>
      <w:keepNext/>
      <w:outlineLvl w:val="5"/>
    </w:pPr>
    <w:rPr>
      <w:b/>
      <w:i/>
      <w:sz w:val="24"/>
    </w:rPr>
  </w:style>
  <w:style w:type="paragraph" w:styleId="Titre7">
    <w:name w:val="heading 7"/>
    <w:basedOn w:val="Normal"/>
    <w:next w:val="Normal"/>
    <w:link w:val="Titre7Car"/>
    <w:qFormat/>
    <w:rsid w:val="00411B40"/>
    <w:pPr>
      <w:keepNext/>
      <w:jc w:val="both"/>
      <w:outlineLvl w:val="6"/>
    </w:pPr>
    <w:rPr>
      <w:sz w:val="24"/>
    </w:rPr>
  </w:style>
  <w:style w:type="paragraph" w:styleId="Titre8">
    <w:name w:val="heading 8"/>
    <w:basedOn w:val="Normal"/>
    <w:next w:val="Normal"/>
    <w:link w:val="Titre8Car"/>
    <w:uiPriority w:val="9"/>
    <w:qFormat/>
    <w:rsid w:val="00411B40"/>
    <w:pPr>
      <w:keepNext/>
      <w:jc w:val="right"/>
      <w:outlineLvl w:val="7"/>
    </w:pPr>
    <w:rPr>
      <w:sz w:val="24"/>
    </w:rPr>
  </w:style>
  <w:style w:type="paragraph" w:styleId="Titre9">
    <w:name w:val="heading 9"/>
    <w:basedOn w:val="Normal"/>
    <w:next w:val="Normal"/>
    <w:link w:val="Titre9Car"/>
    <w:uiPriority w:val="9"/>
    <w:qFormat/>
    <w:rsid w:val="00411B40"/>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uiPriority w:val="99"/>
    <w:rsid w:val="00411B40"/>
    <w:pPr>
      <w:ind w:left="705"/>
    </w:pPr>
    <w:rPr>
      <w:sz w:val="24"/>
    </w:rPr>
  </w:style>
  <w:style w:type="paragraph" w:styleId="Corpsdetexte">
    <w:name w:val="Body Text"/>
    <w:aliases w:val="CORPS CCTP"/>
    <w:basedOn w:val="Normal"/>
    <w:link w:val="CorpsdetexteCar"/>
    <w:rsid w:val="00411B40"/>
    <w:rPr>
      <w:sz w:val="24"/>
    </w:rPr>
  </w:style>
  <w:style w:type="paragraph" w:styleId="Corpsdetexte2">
    <w:name w:val="Body Text 2"/>
    <w:basedOn w:val="Normal"/>
    <w:link w:val="Corpsdetexte2Car"/>
    <w:rsid w:val="00411B40"/>
    <w:pPr>
      <w:jc w:val="both"/>
    </w:pPr>
    <w:rPr>
      <w:sz w:val="24"/>
    </w:rPr>
  </w:style>
  <w:style w:type="paragraph" w:styleId="Retraitcorpsdetexte2">
    <w:name w:val="Body Text Indent 2"/>
    <w:basedOn w:val="Normal"/>
    <w:link w:val="Retraitcorpsdetexte2Car"/>
    <w:uiPriority w:val="99"/>
    <w:rsid w:val="00411B40"/>
    <w:pPr>
      <w:ind w:left="708"/>
      <w:jc w:val="both"/>
    </w:pPr>
    <w:rPr>
      <w:sz w:val="24"/>
    </w:rPr>
  </w:style>
  <w:style w:type="paragraph" w:styleId="Pieddepage">
    <w:name w:val="footer"/>
    <w:basedOn w:val="Normal"/>
    <w:link w:val="PieddepageCar"/>
    <w:uiPriority w:val="99"/>
    <w:rsid w:val="00411B40"/>
    <w:pPr>
      <w:tabs>
        <w:tab w:val="center" w:pos="4536"/>
        <w:tab w:val="right" w:pos="9072"/>
      </w:tabs>
    </w:pPr>
  </w:style>
  <w:style w:type="paragraph" w:styleId="Retraitcorpsdetexte3">
    <w:name w:val="Body Text Indent 3"/>
    <w:basedOn w:val="Normal"/>
    <w:link w:val="Retraitcorpsdetexte3Car"/>
    <w:rsid w:val="00411B40"/>
    <w:pPr>
      <w:ind w:firstLine="708"/>
      <w:jc w:val="both"/>
    </w:pPr>
    <w:rPr>
      <w:sz w:val="24"/>
    </w:rPr>
  </w:style>
  <w:style w:type="paragraph" w:styleId="Corpsdetexte3">
    <w:name w:val="Body Text 3"/>
    <w:basedOn w:val="Normal"/>
    <w:link w:val="Corpsdetexte3Car"/>
    <w:rsid w:val="00411B40"/>
    <w:pPr>
      <w:jc w:val="center"/>
    </w:pPr>
    <w:rPr>
      <w:b/>
      <w:i/>
      <w:sz w:val="28"/>
    </w:rPr>
  </w:style>
  <w:style w:type="character" w:styleId="Numrodepage">
    <w:name w:val="page number"/>
    <w:basedOn w:val="Policepardfaut"/>
    <w:rsid w:val="00411B40"/>
  </w:style>
  <w:style w:type="paragraph" w:styleId="Titre">
    <w:name w:val="Title"/>
    <w:basedOn w:val="Normal"/>
    <w:link w:val="TitreCar"/>
    <w:qFormat/>
    <w:rsid w:val="00411B40"/>
    <w:pPr>
      <w:jc w:val="center"/>
    </w:pPr>
    <w:rPr>
      <w:sz w:val="28"/>
      <w:szCs w:val="24"/>
    </w:rPr>
  </w:style>
  <w:style w:type="paragraph" w:styleId="Sous-titre">
    <w:name w:val="Subtitle"/>
    <w:aliases w:val="1.1"/>
    <w:basedOn w:val="Normal"/>
    <w:link w:val="Sous-titreCar"/>
    <w:qFormat/>
    <w:rsid w:val="00411B40"/>
    <w:pPr>
      <w:ind w:left="708"/>
      <w:jc w:val="center"/>
    </w:pPr>
    <w:rPr>
      <w:b/>
      <w:bCs/>
      <w:i/>
      <w:iCs/>
      <w:sz w:val="28"/>
    </w:rPr>
  </w:style>
  <w:style w:type="paragraph" w:styleId="En-tte">
    <w:name w:val="header"/>
    <w:aliases w:val="Para3"/>
    <w:basedOn w:val="Normal"/>
    <w:link w:val="En-tteCar"/>
    <w:rsid w:val="00411B40"/>
    <w:pPr>
      <w:tabs>
        <w:tab w:val="center" w:pos="4536"/>
        <w:tab w:val="right" w:pos="9072"/>
      </w:tabs>
    </w:pPr>
  </w:style>
  <w:style w:type="paragraph" w:styleId="Lgende">
    <w:name w:val="caption"/>
    <w:basedOn w:val="Normal"/>
    <w:next w:val="Normal"/>
    <w:link w:val="LgendeCar"/>
    <w:qFormat/>
    <w:rsid w:val="00411B40"/>
    <w:pPr>
      <w:tabs>
        <w:tab w:val="left" w:pos="5580"/>
        <w:tab w:val="left" w:pos="5760"/>
      </w:tabs>
      <w:ind w:right="4445"/>
      <w:jc w:val="both"/>
    </w:pPr>
    <w:rPr>
      <w:rFonts w:ascii="Tahoma" w:hAnsi="Tahoma"/>
      <w:b/>
      <w:bCs/>
      <w:sz w:val="24"/>
    </w:rPr>
  </w:style>
  <w:style w:type="paragraph" w:customStyle="1" w:styleId="Corpsdetexte21">
    <w:name w:val="Corps de texte 21"/>
    <w:basedOn w:val="Normal"/>
    <w:rsid w:val="00AC4067"/>
    <w:pPr>
      <w:suppressAutoHyphens/>
      <w:jc w:val="both"/>
    </w:pPr>
    <w:rPr>
      <w:sz w:val="24"/>
      <w:lang w:eastAsia="ar-SA"/>
    </w:rPr>
  </w:style>
  <w:style w:type="paragraph" w:customStyle="1" w:styleId="Retraitcorpsdetexte21">
    <w:name w:val="Retrait corps de texte 21"/>
    <w:basedOn w:val="Normal"/>
    <w:rsid w:val="005463CD"/>
    <w:pPr>
      <w:suppressAutoHyphens/>
      <w:ind w:left="708"/>
      <w:jc w:val="both"/>
    </w:pPr>
    <w:rPr>
      <w:sz w:val="24"/>
      <w:lang w:eastAsia="ar-SA"/>
    </w:rPr>
  </w:style>
  <w:style w:type="table" w:styleId="Grilledutableau">
    <w:name w:val="Table Grid"/>
    <w:basedOn w:val="TableauNormal"/>
    <w:uiPriority w:val="59"/>
    <w:rsid w:val="007E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4B5F3E"/>
    <w:rPr>
      <w:rFonts w:ascii="Tahoma" w:hAnsi="Tahoma"/>
      <w:sz w:val="16"/>
      <w:szCs w:val="16"/>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epuces">
    <w:name w:val="List Bullet"/>
    <w:basedOn w:val="Normal"/>
    <w:rsid w:val="00C13DDD"/>
    <w:pPr>
      <w:numPr>
        <w:numId w:val="2"/>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rsid w:val="001D0F31"/>
    <w:pPr>
      <w:shd w:val="clear" w:color="auto" w:fill="000080"/>
    </w:pPr>
    <w:rPr>
      <w:rFonts w:ascii="Tahoma" w:hAnsi="Tahoma"/>
    </w:rPr>
  </w:style>
  <w:style w:type="character" w:customStyle="1" w:styleId="ExplorateurdedocumentsCar">
    <w:name w:val="Explorateur de documents Car"/>
    <w:link w:val="Explorateurdedocuments"/>
    <w:rsid w:val="001D0F31"/>
    <w:rPr>
      <w:rFonts w:ascii="Tahoma" w:hAnsi="Tahoma"/>
      <w:shd w:val="clear" w:color="auto" w:fill="000080"/>
    </w:rPr>
  </w:style>
  <w:style w:type="paragraph" w:customStyle="1" w:styleId="xl24">
    <w:name w:val="xl24"/>
    <w:basedOn w:val="Normal"/>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rsid w:val="009B61A6"/>
    <w:rPr>
      <w:b/>
      <w:i/>
      <w:sz w:val="28"/>
    </w:rPr>
  </w:style>
  <w:style w:type="character" w:styleId="Appelnotedebasdep">
    <w:name w:val="footnote reference"/>
    <w:rsid w:val="0076743C"/>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uiPriority w:val="99"/>
    <w:rsid w:val="0076743C"/>
  </w:style>
  <w:style w:type="paragraph" w:styleId="TitreTR">
    <w:name w:val="toa heading"/>
    <w:basedOn w:val="Normal"/>
    <w:next w:val="Normal"/>
    <w:rsid w:val="0076743C"/>
    <w:pPr>
      <w:tabs>
        <w:tab w:val="left" w:pos="9000"/>
        <w:tab w:val="right" w:pos="9360"/>
      </w:tabs>
      <w:suppressAutoHyphens/>
      <w:jc w:val="both"/>
    </w:pPr>
    <w:rPr>
      <w:sz w:val="24"/>
    </w:rPr>
  </w:style>
  <w:style w:type="paragraph" w:customStyle="1" w:styleId="Head22">
    <w:name w:val="Head 2.2"/>
    <w:basedOn w:val="Normal"/>
    <w:rsid w:val="0076743C"/>
    <w:pPr>
      <w:suppressAutoHyphens/>
      <w:ind w:left="360" w:hanging="360"/>
    </w:pPr>
    <w:rPr>
      <w:b/>
      <w:sz w:val="24"/>
    </w:rPr>
  </w:style>
  <w:style w:type="paragraph" w:customStyle="1" w:styleId="Head21">
    <w:name w:val="Head 2.1"/>
    <w:basedOn w:val="Normal"/>
    <w:rsid w:val="0076743C"/>
    <w:pPr>
      <w:suppressAutoHyphens/>
      <w:jc w:val="center"/>
    </w:pPr>
    <w:rPr>
      <w:b/>
      <w:sz w:val="24"/>
    </w:rPr>
  </w:style>
  <w:style w:type="paragraph" w:customStyle="1" w:styleId="Outline">
    <w:name w:val="Outline"/>
    <w:basedOn w:val="Normal"/>
    <w:rsid w:val="0076743C"/>
    <w:pPr>
      <w:spacing w:before="240"/>
    </w:pPr>
    <w:rPr>
      <w:kern w:val="28"/>
      <w:sz w:val="24"/>
    </w:rPr>
  </w:style>
  <w:style w:type="paragraph" w:styleId="Normalcentr">
    <w:name w:val="Block Text"/>
    <w:basedOn w:val="Normal"/>
    <w:rsid w:val="0076743C"/>
    <w:pPr>
      <w:suppressAutoHyphens/>
      <w:ind w:left="533" w:right="-72" w:hanging="533"/>
      <w:jc w:val="both"/>
    </w:pPr>
    <w:rPr>
      <w:sz w:val="24"/>
    </w:rPr>
  </w:style>
  <w:style w:type="paragraph" w:customStyle="1" w:styleId="Titredetablejuridique">
    <w:name w:val="Titre de table juridique"/>
    <w:basedOn w:val="Normal"/>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aliases w:val="TM 2.1"/>
    <w:basedOn w:val="Normal"/>
    <w:next w:val="Normal"/>
    <w:autoRedefine/>
    <w:uiPriority w:val="39"/>
    <w:qFormat/>
    <w:rsid w:val="00DE1010"/>
    <w:pPr>
      <w:spacing w:before="60" w:after="60"/>
    </w:pPr>
    <w:rPr>
      <w:rFonts w:ascii="Tahoma" w:hAnsi="Tahoma" w:cs="Tahoma"/>
      <w:bCs/>
      <w:iCs/>
      <w:sz w:val="18"/>
      <w:szCs w:val="18"/>
    </w:rPr>
  </w:style>
  <w:style w:type="paragraph" w:styleId="TM2">
    <w:name w:val="toc 2"/>
    <w:aliases w:val="TM 2.2"/>
    <w:basedOn w:val="Normal"/>
    <w:next w:val="Normal"/>
    <w:autoRedefine/>
    <w:uiPriority w:val="39"/>
    <w:qFormat/>
    <w:rsid w:val="002D2EE1"/>
    <w:pPr>
      <w:tabs>
        <w:tab w:val="right" w:leader="dot" w:pos="9639"/>
      </w:tabs>
      <w:ind w:left="240"/>
    </w:pPr>
    <w:rPr>
      <w:rFonts w:ascii="Tahoma" w:hAnsi="Tahoma" w:cs="Tahoma"/>
      <w:b/>
      <w:bCs/>
      <w:noProof/>
    </w:rPr>
  </w:style>
  <w:style w:type="paragraph" w:styleId="TM3">
    <w:name w:val="toc 3"/>
    <w:basedOn w:val="Normal"/>
    <w:next w:val="Normal"/>
    <w:autoRedefine/>
    <w:uiPriority w:val="39"/>
    <w:qFormat/>
    <w:rsid w:val="0076743C"/>
    <w:pPr>
      <w:ind w:left="480"/>
    </w:pPr>
    <w:rPr>
      <w:sz w:val="24"/>
      <w:szCs w:val="24"/>
    </w:rPr>
  </w:style>
  <w:style w:type="paragraph" w:styleId="TM4">
    <w:name w:val="toc 4"/>
    <w:basedOn w:val="Normal"/>
    <w:next w:val="Normal"/>
    <w:autoRedefine/>
    <w:uiPriority w:val="39"/>
    <w:rsid w:val="0076743C"/>
    <w:pPr>
      <w:ind w:left="720"/>
    </w:pPr>
    <w:rPr>
      <w:sz w:val="24"/>
      <w:szCs w:val="24"/>
    </w:rPr>
  </w:style>
  <w:style w:type="paragraph" w:styleId="TM5">
    <w:name w:val="toc 5"/>
    <w:basedOn w:val="Normal"/>
    <w:next w:val="Normal"/>
    <w:autoRedefine/>
    <w:uiPriority w:val="39"/>
    <w:rsid w:val="0076743C"/>
    <w:pPr>
      <w:ind w:left="960"/>
    </w:pPr>
    <w:rPr>
      <w:sz w:val="24"/>
      <w:szCs w:val="24"/>
    </w:rPr>
  </w:style>
  <w:style w:type="paragraph" w:styleId="TM6">
    <w:name w:val="toc 6"/>
    <w:basedOn w:val="Normal"/>
    <w:next w:val="Normal"/>
    <w:autoRedefine/>
    <w:uiPriority w:val="39"/>
    <w:rsid w:val="0076743C"/>
    <w:pPr>
      <w:ind w:left="1200"/>
    </w:pPr>
    <w:rPr>
      <w:sz w:val="24"/>
      <w:szCs w:val="24"/>
    </w:rPr>
  </w:style>
  <w:style w:type="paragraph" w:styleId="TM7">
    <w:name w:val="toc 7"/>
    <w:basedOn w:val="Normal"/>
    <w:next w:val="Normal"/>
    <w:autoRedefine/>
    <w:uiPriority w:val="39"/>
    <w:rsid w:val="0076743C"/>
    <w:pPr>
      <w:ind w:left="1440"/>
    </w:pPr>
    <w:rPr>
      <w:sz w:val="24"/>
      <w:szCs w:val="24"/>
    </w:rPr>
  </w:style>
  <w:style w:type="paragraph" w:styleId="TM8">
    <w:name w:val="toc 8"/>
    <w:basedOn w:val="Normal"/>
    <w:next w:val="Normal"/>
    <w:autoRedefine/>
    <w:uiPriority w:val="39"/>
    <w:rsid w:val="0076743C"/>
    <w:pPr>
      <w:ind w:left="1680"/>
    </w:pPr>
    <w:rPr>
      <w:sz w:val="24"/>
      <w:szCs w:val="24"/>
    </w:rPr>
  </w:style>
  <w:style w:type="paragraph" w:styleId="TM9">
    <w:name w:val="toc 9"/>
    <w:basedOn w:val="Normal"/>
    <w:next w:val="Normal"/>
    <w:autoRedefine/>
    <w:uiPriority w:val="39"/>
    <w:rsid w:val="0076743C"/>
    <w:pPr>
      <w:ind w:left="1920"/>
    </w:pPr>
    <w:rPr>
      <w:sz w:val="24"/>
      <w:szCs w:val="24"/>
    </w:rPr>
  </w:style>
  <w:style w:type="character" w:styleId="Lienhypertexte">
    <w:name w:val="Hyperlink"/>
    <w:uiPriority w:val="99"/>
    <w:rsid w:val="0076743C"/>
    <w:rPr>
      <w:color w:val="0000FF"/>
      <w:u w:val="single"/>
    </w:rPr>
  </w:style>
  <w:style w:type="paragraph" w:customStyle="1" w:styleId="Pucea">
    <w:name w:val="Puce a"/>
    <w:basedOn w:val="Normal"/>
    <w:rsid w:val="0076743C"/>
    <w:pPr>
      <w:widowControl w:val="0"/>
      <w:numPr>
        <w:numId w:val="3"/>
      </w:numPr>
      <w:spacing w:before="60" w:after="60"/>
      <w:jc w:val="both"/>
    </w:pPr>
    <w:rPr>
      <w:rFonts w:ascii="Arial" w:hAnsi="Arial" w:cs="Arial"/>
    </w:rPr>
  </w:style>
  <w:style w:type="paragraph" w:customStyle="1" w:styleId="Tiret">
    <w:name w:val="Tiret"/>
    <w:basedOn w:val="Normal"/>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76743C"/>
    <w:pPr>
      <w:spacing w:after="160" w:line="300" w:lineRule="exact"/>
      <w:jc w:val="both"/>
    </w:pPr>
    <w:rPr>
      <w:sz w:val="24"/>
      <w:szCs w:val="24"/>
    </w:rPr>
  </w:style>
  <w:style w:type="paragraph" w:customStyle="1" w:styleId="siliacII">
    <w:name w:val="siliac II"/>
    <w:basedOn w:val="Normal"/>
    <w:rsid w:val="0076743C"/>
    <w:pPr>
      <w:spacing w:before="100" w:beforeAutospacing="1" w:after="120" w:line="300" w:lineRule="exact"/>
      <w:ind w:left="284"/>
      <w:outlineLvl w:val="2"/>
    </w:pPr>
    <w:rPr>
      <w:rFonts w:ascii="Arial" w:hAnsi="Arial"/>
      <w:b/>
      <w:sz w:val="24"/>
      <w:szCs w:val="24"/>
    </w:rPr>
  </w:style>
  <w:style w:type="character" w:customStyle="1" w:styleId="Titre1Car">
    <w:name w:val="Titre 1 Car"/>
    <w:aliases w:val="YAYA1 Car"/>
    <w:link w:val="Titre10"/>
    <w:rsid w:val="0076743C"/>
    <w:rPr>
      <w:b/>
      <w:i/>
      <w:sz w:val="28"/>
      <w:lang w:val="fr-FR" w:eastAsia="fr-FR" w:bidi="ar-SA"/>
    </w:rPr>
  </w:style>
  <w:style w:type="character" w:customStyle="1" w:styleId="Titre2Car">
    <w:name w:val="Titre 2 Car"/>
    <w:aliases w:val="YAYA2 Car,Titre 2 Car Car Car Car Car Car Car Car Car,h2 Car,Paranum Car"/>
    <w:link w:val="Titre2"/>
    <w:rsid w:val="0076743C"/>
    <w:rPr>
      <w:sz w:val="24"/>
      <w:lang w:val="fr-FR" w:eastAsia="fr-FR" w:bidi="ar-SA"/>
    </w:rPr>
  </w:style>
  <w:style w:type="character" w:customStyle="1" w:styleId="Titre3Car">
    <w:name w:val="Titre 3 Car"/>
    <w:aliases w:val="YAYA3 Car"/>
    <w:link w:val="Titre3"/>
    <w:rsid w:val="0076743C"/>
    <w:rPr>
      <w:b/>
      <w:i/>
      <w:sz w:val="24"/>
      <w:lang w:val="fr-FR" w:eastAsia="fr-FR" w:bidi="ar-SA"/>
    </w:rPr>
  </w:style>
  <w:style w:type="character" w:customStyle="1" w:styleId="Titre4Car">
    <w:name w:val="Titre 4 Car"/>
    <w:link w:val="Titre4"/>
    <w:uiPriority w:val="9"/>
    <w:rsid w:val="0076743C"/>
    <w:rPr>
      <w:sz w:val="24"/>
      <w:u w:val="single"/>
      <w:lang w:val="fr-FR" w:eastAsia="fr-FR" w:bidi="ar-SA"/>
    </w:rPr>
  </w:style>
  <w:style w:type="character" w:customStyle="1" w:styleId="Titre5Car">
    <w:name w:val="Titre 5 Car"/>
    <w:aliases w:val=" Side Car,Side Car"/>
    <w:link w:val="Titre5"/>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rsid w:val="0076743C"/>
    <w:rPr>
      <w:sz w:val="24"/>
      <w:lang w:val="fr-FR" w:eastAsia="fr-FR" w:bidi="ar-SA"/>
    </w:rPr>
  </w:style>
  <w:style w:type="character" w:customStyle="1" w:styleId="Titre8Car">
    <w:name w:val="Titre 8 Car"/>
    <w:link w:val="Titre8"/>
    <w:uiPriority w:val="9"/>
    <w:rsid w:val="0076743C"/>
    <w:rPr>
      <w:sz w:val="24"/>
      <w:lang w:val="fr-FR" w:eastAsia="fr-FR" w:bidi="ar-SA"/>
    </w:rPr>
  </w:style>
  <w:style w:type="character" w:customStyle="1" w:styleId="Titre9Car">
    <w:name w:val="Titre 9 Car"/>
    <w:link w:val="Titre9"/>
    <w:uiPriority w:val="9"/>
    <w:rsid w:val="0076743C"/>
    <w:rPr>
      <w:b/>
      <w:i/>
      <w:sz w:val="24"/>
      <w:lang w:val="fr-FR" w:eastAsia="fr-FR"/>
    </w:rPr>
  </w:style>
  <w:style w:type="character" w:customStyle="1" w:styleId="TitreCar">
    <w:name w:val="Titre Car"/>
    <w:link w:val="Titre"/>
    <w:rsid w:val="0076743C"/>
    <w:rPr>
      <w:sz w:val="28"/>
      <w:szCs w:val="24"/>
      <w:lang w:val="fr-FR" w:eastAsia="fr-FR" w:bidi="ar-SA"/>
    </w:rPr>
  </w:style>
  <w:style w:type="character" w:customStyle="1" w:styleId="CorpsdetexteCar">
    <w:name w:val="Corps de texte Car"/>
    <w:aliases w:val="CORPS CCTP Car"/>
    <w:link w:val="Corpsdetexte"/>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RetraitcorpsdetexteCar">
    <w:name w:val="Retrait corps de texte Car"/>
    <w:link w:val="Retraitcorpsdetexte"/>
    <w:uiPriority w:val="99"/>
    <w:rsid w:val="0076743C"/>
    <w:rPr>
      <w:sz w:val="24"/>
      <w:lang w:val="fr-FR" w:eastAsia="fr-FR" w:bidi="ar-SA"/>
    </w:rPr>
  </w:style>
  <w:style w:type="character" w:customStyle="1" w:styleId="Retraitcorpsdetexte2Car">
    <w:name w:val="Retrait corps de texte 2 Car"/>
    <w:link w:val="Retraitcorpsdetexte2"/>
    <w:uiPriority w:val="99"/>
    <w:rsid w:val="0076743C"/>
    <w:rPr>
      <w:sz w:val="24"/>
      <w:lang w:val="fr-FR" w:eastAsia="fr-FR" w:bidi="ar-SA"/>
    </w:rPr>
  </w:style>
  <w:style w:type="character" w:customStyle="1" w:styleId="Retraitcorpsdetexte3Car">
    <w:name w:val="Retrait corps de texte 3 Car"/>
    <w:link w:val="Retraitcorpsdetexte3"/>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aliases w:val="Para3 Car"/>
    <w:link w:val="En-tte"/>
    <w:rsid w:val="0076743C"/>
    <w:rPr>
      <w:lang w:val="fr-FR" w:eastAsia="fr-FR" w:bidi="ar-SA"/>
    </w:rPr>
  </w:style>
  <w:style w:type="character" w:customStyle="1" w:styleId="Corpsdetexte2Car">
    <w:name w:val="Corps de texte 2 Car"/>
    <w:link w:val="Corpsdetexte2"/>
    <w:rsid w:val="0076743C"/>
    <w:rPr>
      <w:sz w:val="24"/>
      <w:lang w:val="fr-FR" w:eastAsia="fr-FR" w:bidi="ar-SA"/>
    </w:rPr>
  </w:style>
  <w:style w:type="character" w:customStyle="1" w:styleId="Sous-titreCar">
    <w:name w:val="Sous-titre Car"/>
    <w:aliases w:val="1.1 Car"/>
    <w:link w:val="Sous-titre"/>
    <w:rsid w:val="0076743C"/>
    <w:rPr>
      <w:b/>
      <w:bCs/>
      <w:i/>
      <w:iCs/>
      <w:sz w:val="28"/>
      <w:lang w:val="fr-FR" w:eastAsia="fr-FR" w:bidi="ar-SA"/>
    </w:rPr>
  </w:style>
  <w:style w:type="paragraph" w:styleId="Textebrut">
    <w:name w:val="Plain Text"/>
    <w:basedOn w:val="Normal"/>
    <w:link w:val="TextebrutCar"/>
    <w:rsid w:val="0076743C"/>
    <w:rPr>
      <w:rFonts w:ascii="Courier New" w:hAnsi="Courier New"/>
      <w:lang w:val="en-GB" w:eastAsia="en-US"/>
    </w:rPr>
  </w:style>
  <w:style w:type="paragraph" w:styleId="Commentaire">
    <w:name w:val="annotation text"/>
    <w:basedOn w:val="Normal"/>
    <w:link w:val="CommentaireCar2"/>
    <w:uiPriority w:val="99"/>
    <w:rsid w:val="0076743C"/>
    <w:rPr>
      <w:lang w:eastAsia="en-US"/>
    </w:rPr>
  </w:style>
  <w:style w:type="paragraph" w:customStyle="1" w:styleId="arial">
    <w:name w:val="arial"/>
    <w:basedOn w:val="Normal"/>
    <w:rsid w:val="0076743C"/>
    <w:pPr>
      <w:jc w:val="both"/>
    </w:pPr>
    <w:rPr>
      <w:rFonts w:ascii="Arial" w:hAnsi="Arial" w:cs="Arial"/>
      <w:sz w:val="24"/>
      <w:szCs w:val="24"/>
      <w:lang w:val="fr-CM"/>
    </w:rPr>
  </w:style>
  <w:style w:type="paragraph" w:customStyle="1" w:styleId="Paragraphedeliste1">
    <w:name w:val="Paragraphe de liste1"/>
    <w:basedOn w:val="Normal"/>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rsid w:val="0076743C"/>
    <w:pPr>
      <w:widowControl w:val="0"/>
      <w:ind w:left="708"/>
      <w:jc w:val="both"/>
    </w:pPr>
    <w:rPr>
      <w:rFonts w:ascii="Arial" w:hAnsi="Arial"/>
      <w:snapToGrid w:val="0"/>
      <w:sz w:val="22"/>
    </w:rPr>
  </w:style>
  <w:style w:type="character" w:styleId="Lienhypertextesuivivisit">
    <w:name w:val="FollowedHyperlink"/>
    <w:uiPriority w:val="99"/>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qFormat/>
    <w:rsid w:val="00FF5A8E"/>
    <w:pPr>
      <w:numPr>
        <w:ilvl w:val="2"/>
        <w:numId w:val="6"/>
      </w:numPr>
      <w:spacing w:before="120"/>
      <w:jc w:val="left"/>
    </w:pPr>
    <w:rPr>
      <w:rFonts w:ascii="Arial Narrow" w:hAnsi="Arial Narrow"/>
      <w:b/>
      <w:i/>
      <w:noProof/>
      <w:color w:val="1F497D"/>
      <w:sz w:val="24"/>
    </w:rPr>
  </w:style>
  <w:style w:type="paragraph" w:customStyle="1" w:styleId="TIRETS">
    <w:name w:val="TIRETS"/>
    <w:basedOn w:val="Normal"/>
    <w:rsid w:val="00DF6401"/>
    <w:pPr>
      <w:numPr>
        <w:ilvl w:val="1"/>
        <w:numId w:val="12"/>
      </w:numPr>
      <w:spacing w:after="120"/>
      <w:jc w:val="both"/>
    </w:pPr>
    <w:rPr>
      <w:rFonts w:ascii="Arial" w:hAnsi="Arial" w:cs="Arial"/>
      <w:sz w:val="24"/>
    </w:rPr>
  </w:style>
  <w:style w:type="paragraph" w:customStyle="1" w:styleId="CORPSAAO">
    <w:name w:val="CORPS AAO"/>
    <w:basedOn w:val="Normal"/>
    <w:link w:val="CORPSAAOCar"/>
    <w:uiPriority w:val="99"/>
    <w:rsid w:val="005D198F"/>
    <w:pPr>
      <w:spacing w:after="120"/>
      <w:ind w:firstLine="601"/>
      <w:jc w:val="both"/>
    </w:pPr>
    <w:rPr>
      <w:rFonts w:ascii="Gill Sans MT" w:hAnsi="Gill Sans MT"/>
      <w:sz w:val="24"/>
    </w:rPr>
  </w:style>
  <w:style w:type="character" w:customStyle="1" w:styleId="CORPSAAOCar">
    <w:name w:val="CORPS AAO Car"/>
    <w:link w:val="CORPSAAO"/>
    <w:uiPriority w:val="99"/>
    <w:locked/>
    <w:rsid w:val="005D198F"/>
    <w:rPr>
      <w:rFonts w:ascii="Gill Sans MT" w:hAnsi="Gill Sans MT"/>
      <w:sz w:val="24"/>
    </w:rPr>
  </w:style>
  <w:style w:type="paragraph" w:customStyle="1" w:styleId="Titre1">
    <w:name w:val="Titre1"/>
    <w:basedOn w:val="Normal"/>
    <w:rsid w:val="00AE2600"/>
    <w:pPr>
      <w:numPr>
        <w:ilvl w:val="1"/>
        <w:numId w:val="14"/>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z w:val="28"/>
    </w:rPr>
  </w:style>
  <w:style w:type="character" w:customStyle="1" w:styleId="TITRE1Car0">
    <w:name w:val="TITRE 1 Car"/>
    <w:link w:val="TITRE11"/>
    <w:locked/>
    <w:rsid w:val="00AE2600"/>
    <w:rPr>
      <w:rFonts w:ascii="Zurich XBlk BT" w:hAnsi="Zurich XBlk BT"/>
      <w:b/>
      <w:caps/>
      <w:sz w:val="28"/>
    </w:rPr>
  </w:style>
  <w:style w:type="paragraph" w:customStyle="1" w:styleId="CORPSCCAP">
    <w:name w:val="CORPS CCAP"/>
    <w:basedOn w:val="Normal"/>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rsid w:val="00AE2600"/>
    <w:pPr>
      <w:spacing w:before="120"/>
      <w:ind w:firstLine="709"/>
      <w:jc w:val="both"/>
    </w:pPr>
    <w:rPr>
      <w:rFonts w:ascii="Tahoma" w:hAnsi="Tahoma" w:cs="Tahoma"/>
      <w:b/>
      <w:sz w:val="24"/>
      <w:szCs w:val="26"/>
    </w:rPr>
  </w:style>
  <w:style w:type="paragraph" w:customStyle="1" w:styleId="CORPSL-C">
    <w:name w:val="CORPS L-C"/>
    <w:basedOn w:val="Normal"/>
    <w:rsid w:val="00AE2600"/>
    <w:pPr>
      <w:spacing w:after="120"/>
      <w:ind w:left="709" w:firstLine="567"/>
      <w:jc w:val="both"/>
    </w:pPr>
    <w:rPr>
      <w:rFonts w:ascii="Gill Sans MT" w:hAnsi="Gill Sans MT"/>
      <w:sz w:val="24"/>
    </w:rPr>
  </w:style>
  <w:style w:type="paragraph" w:customStyle="1" w:styleId="TITRE1CCAP">
    <w:name w:val="TITRE1CCAP"/>
    <w:basedOn w:val="Style1"/>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sz w:val="24"/>
    </w:rPr>
  </w:style>
  <w:style w:type="paragraph" w:customStyle="1" w:styleId="CORPSCCTPBTC">
    <w:name w:val="CORPS CCTP BTC"/>
    <w:basedOn w:val="Normal"/>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link w:val="Style2Car"/>
    <w:qFormat/>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AE2600"/>
    <w:pPr>
      <w:jc w:val="both"/>
    </w:pPr>
    <w:rPr>
      <w:rFonts w:ascii="Bauhaus 93" w:hAnsi="Bauhaus 93"/>
      <w:b/>
      <w:sz w:val="24"/>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rsid w:val="00AE2600"/>
    <w:pPr>
      <w:spacing w:after="240"/>
      <w:jc w:val="center"/>
    </w:pPr>
    <w:rPr>
      <w:rFonts w:ascii="Traffic" w:hAnsi="Traffic"/>
      <w:caps/>
      <w:sz w:val="24"/>
    </w:rPr>
  </w:style>
  <w:style w:type="paragraph" w:customStyle="1" w:styleId="MAD">
    <w:name w:val="MAD"/>
    <w:basedOn w:val="TITRE11"/>
    <w:rsid w:val="00AE2600"/>
    <w:pPr>
      <w:spacing w:line="240" w:lineRule="auto"/>
    </w:pPr>
  </w:style>
  <w:style w:type="paragraph" w:styleId="Paragraphedeliste">
    <w:name w:val="List Paragraph"/>
    <w:aliases w:val="Desmond 2,sous partie 1,Liste 1,List Paragraph1,List Paragraph (numbered (a)),Bullets,Medium Grid 1 - Accent 21,References,List Paragraph nowy,Numbered List Paragraph,Liste couleur - Accent 11,ReferencesCxSpLast,body bullets"/>
    <w:basedOn w:val="Normal"/>
    <w:link w:val="ParagraphedelisteCar"/>
    <w:uiPriority w:val="34"/>
    <w:qFormat/>
    <w:rsid w:val="00B60E5A"/>
    <w:pPr>
      <w:ind w:left="720"/>
      <w:contextualSpacing/>
    </w:pPr>
    <w:rPr>
      <w:sz w:val="24"/>
      <w:szCs w:val="24"/>
    </w:rPr>
  </w:style>
  <w:style w:type="paragraph" w:customStyle="1" w:styleId="NO">
    <w:name w:val="NO"/>
    <w:uiPriority w:val="99"/>
    <w:rsid w:val="004700D7"/>
    <w:pPr>
      <w:jc w:val="both"/>
    </w:pPr>
    <w:rPr>
      <w:sz w:val="24"/>
      <w:lang w:val="fr-FR" w:eastAsia="fr-FR"/>
    </w:rPr>
  </w:style>
  <w:style w:type="character" w:customStyle="1" w:styleId="TextebrutCar">
    <w:name w:val="Texte brut Car"/>
    <w:link w:val="Textebrut"/>
    <w:rsid w:val="006B609F"/>
    <w:rPr>
      <w:rFonts w:ascii="Courier New" w:hAnsi="Courier New"/>
      <w:lang w:val="en-GB" w:eastAsia="en-US"/>
    </w:rPr>
  </w:style>
  <w:style w:type="character" w:customStyle="1" w:styleId="ParagraphedelisteCar">
    <w:name w:val="Paragraphe de liste Car"/>
    <w:aliases w:val="Desmond 2 Car,sous partie 1 Car,Liste 1 Car,List Paragraph1 Car,List Paragraph (numbered (a)) Car,Bullets Car,Medium Grid 1 - Accent 21 Car,References Car,List Paragraph nowy Car,Numbered List Paragraph Car,ReferencesCxSpLast Car"/>
    <w:link w:val="Paragraphedeliste"/>
    <w:uiPriority w:val="34"/>
    <w:qFormat/>
    <w:locked/>
    <w:rsid w:val="00570C3E"/>
    <w:rPr>
      <w:sz w:val="24"/>
      <w:szCs w:val="24"/>
    </w:rPr>
  </w:style>
  <w:style w:type="paragraph" w:customStyle="1" w:styleId="CM99">
    <w:name w:val="CM99"/>
    <w:basedOn w:val="Normal"/>
    <w:next w:val="Normal"/>
    <w:rsid w:val="00296185"/>
    <w:pPr>
      <w:widowControl w:val="0"/>
      <w:autoSpaceDE w:val="0"/>
      <w:autoSpaceDN w:val="0"/>
      <w:adjustRightInd w:val="0"/>
      <w:spacing w:after="273"/>
    </w:pPr>
    <w:rPr>
      <w:rFonts w:ascii="Helvetica" w:hAnsi="Helvetica" w:cs="Helvetica"/>
      <w:sz w:val="24"/>
      <w:szCs w:val="24"/>
    </w:rPr>
  </w:style>
  <w:style w:type="paragraph" w:customStyle="1" w:styleId="Normalcentr1">
    <w:name w:val="Normal centré1"/>
    <w:basedOn w:val="Normal"/>
    <w:rsid w:val="00296185"/>
    <w:pPr>
      <w:tabs>
        <w:tab w:val="left" w:pos="540"/>
      </w:tabs>
      <w:suppressAutoHyphens/>
      <w:overflowPunct w:val="0"/>
      <w:autoSpaceDE w:val="0"/>
      <w:autoSpaceDN w:val="0"/>
      <w:adjustRightInd w:val="0"/>
      <w:ind w:left="540" w:right="-72" w:hanging="540"/>
      <w:jc w:val="both"/>
      <w:textAlignment w:val="baseline"/>
    </w:pPr>
    <w:rPr>
      <w:sz w:val="24"/>
    </w:rPr>
  </w:style>
  <w:style w:type="paragraph" w:styleId="Liste2">
    <w:name w:val="List 2"/>
    <w:basedOn w:val="Normal"/>
    <w:rsid w:val="00296185"/>
    <w:pPr>
      <w:suppressAutoHyphens/>
      <w:overflowPunct w:val="0"/>
      <w:autoSpaceDE w:val="0"/>
      <w:autoSpaceDN w:val="0"/>
      <w:adjustRightInd w:val="0"/>
      <w:ind w:left="566" w:hanging="283"/>
      <w:jc w:val="both"/>
      <w:textAlignment w:val="baseline"/>
    </w:pPr>
    <w:rPr>
      <w:sz w:val="24"/>
    </w:rPr>
  </w:style>
  <w:style w:type="paragraph" w:styleId="Liste4">
    <w:name w:val="List 4"/>
    <w:basedOn w:val="Normal"/>
    <w:rsid w:val="00296185"/>
    <w:pPr>
      <w:suppressAutoHyphens/>
      <w:overflowPunct w:val="0"/>
      <w:autoSpaceDE w:val="0"/>
      <w:autoSpaceDN w:val="0"/>
      <w:adjustRightInd w:val="0"/>
      <w:ind w:left="1132" w:hanging="283"/>
      <w:jc w:val="both"/>
      <w:textAlignment w:val="baseline"/>
    </w:pPr>
    <w:rPr>
      <w:sz w:val="24"/>
    </w:rPr>
  </w:style>
  <w:style w:type="character" w:customStyle="1" w:styleId="TextedebullesCar">
    <w:name w:val="Texte de bulles Car"/>
    <w:link w:val="Textedebulles"/>
    <w:rsid w:val="00260E60"/>
    <w:rPr>
      <w:rFonts w:ascii="Tahoma" w:hAnsi="Tahoma" w:cs="Tahoma"/>
      <w:sz w:val="16"/>
      <w:szCs w:val="16"/>
    </w:rPr>
  </w:style>
  <w:style w:type="paragraph" w:styleId="En-ttedetabledesmatires">
    <w:name w:val="TOC Heading"/>
    <w:basedOn w:val="Titre10"/>
    <w:next w:val="Normal"/>
    <w:uiPriority w:val="39"/>
    <w:unhideWhenUsed/>
    <w:qFormat/>
    <w:rsid w:val="00260E60"/>
    <w:pPr>
      <w:keepLines/>
      <w:spacing w:before="480" w:line="276" w:lineRule="auto"/>
      <w:jc w:val="left"/>
      <w:outlineLvl w:val="9"/>
    </w:pPr>
    <w:rPr>
      <w:rFonts w:ascii="Cambria" w:hAnsi="Cambria"/>
      <w:bCs/>
      <w:i w:val="0"/>
      <w:color w:val="365F91"/>
      <w:szCs w:val="28"/>
    </w:rPr>
  </w:style>
  <w:style w:type="paragraph" w:customStyle="1" w:styleId="I1">
    <w:name w:val="I.1"/>
    <w:basedOn w:val="Normal"/>
    <w:rsid w:val="00260E60"/>
    <w:pPr>
      <w:spacing w:before="280" w:after="240"/>
      <w:ind w:left="1134"/>
    </w:pPr>
    <w:rPr>
      <w:rFonts w:ascii="CG Omega" w:hAnsi="CG Omega"/>
      <w:b/>
      <w:smallCaps/>
      <w:sz w:val="28"/>
    </w:rPr>
  </w:style>
  <w:style w:type="paragraph" w:customStyle="1" w:styleId="TEXTE">
    <w:name w:val="TEXTE"/>
    <w:rsid w:val="00260E60"/>
    <w:pPr>
      <w:spacing w:before="120"/>
      <w:ind w:firstLine="567"/>
      <w:jc w:val="both"/>
    </w:pPr>
    <w:rPr>
      <w:rFonts w:ascii="CG Times" w:hAnsi="CG Times"/>
      <w:noProof/>
      <w:sz w:val="26"/>
      <w:lang w:val="fr-FR" w:eastAsia="fr-FR"/>
    </w:rPr>
  </w:style>
  <w:style w:type="paragraph" w:styleId="Sansinterligne">
    <w:name w:val="No Spacing"/>
    <w:qFormat/>
    <w:rsid w:val="00260E60"/>
    <w:rPr>
      <w:rFonts w:ascii="Calibri" w:eastAsia="Calibri" w:hAnsi="Calibri"/>
      <w:sz w:val="22"/>
      <w:szCs w:val="22"/>
      <w:lang w:val="fr-FR"/>
    </w:rPr>
  </w:style>
  <w:style w:type="paragraph" w:customStyle="1" w:styleId="Outline1">
    <w:name w:val="Outline1"/>
    <w:basedOn w:val="Normal"/>
    <w:next w:val="Outline2"/>
    <w:rsid w:val="00260E60"/>
    <w:pPr>
      <w:keepNext/>
      <w:numPr>
        <w:numId w:val="42"/>
      </w:numPr>
      <w:tabs>
        <w:tab w:val="clear" w:pos="432"/>
        <w:tab w:val="num" w:pos="360"/>
      </w:tabs>
      <w:spacing w:before="240"/>
      <w:ind w:left="360" w:hanging="360"/>
    </w:pPr>
    <w:rPr>
      <w:kern w:val="28"/>
      <w:sz w:val="24"/>
    </w:rPr>
  </w:style>
  <w:style w:type="paragraph" w:customStyle="1" w:styleId="Outline2">
    <w:name w:val="Outline2"/>
    <w:basedOn w:val="Normal"/>
    <w:rsid w:val="00260E60"/>
    <w:pPr>
      <w:numPr>
        <w:ilvl w:val="1"/>
        <w:numId w:val="42"/>
      </w:numPr>
      <w:spacing w:before="240"/>
    </w:pPr>
    <w:rPr>
      <w:kern w:val="28"/>
      <w:sz w:val="24"/>
    </w:rPr>
  </w:style>
  <w:style w:type="paragraph" w:customStyle="1" w:styleId="Outline3">
    <w:name w:val="Outline3"/>
    <w:basedOn w:val="Normal"/>
    <w:rsid w:val="00260E60"/>
    <w:pPr>
      <w:numPr>
        <w:ilvl w:val="2"/>
        <w:numId w:val="42"/>
      </w:numPr>
      <w:tabs>
        <w:tab w:val="clear" w:pos="1728"/>
        <w:tab w:val="num" w:pos="1368"/>
      </w:tabs>
      <w:spacing w:before="240"/>
      <w:ind w:left="1368" w:hanging="504"/>
    </w:pPr>
    <w:rPr>
      <w:kern w:val="28"/>
      <w:sz w:val="24"/>
    </w:rPr>
  </w:style>
  <w:style w:type="paragraph" w:customStyle="1" w:styleId="Outline4">
    <w:name w:val="Outline4"/>
    <w:basedOn w:val="Normal"/>
    <w:rsid w:val="00260E60"/>
    <w:pPr>
      <w:numPr>
        <w:ilvl w:val="3"/>
        <w:numId w:val="42"/>
      </w:numPr>
      <w:tabs>
        <w:tab w:val="clear" w:pos="2304"/>
        <w:tab w:val="num" w:pos="1872"/>
      </w:tabs>
      <w:spacing w:before="240"/>
      <w:ind w:left="1872" w:hanging="504"/>
    </w:pPr>
    <w:rPr>
      <w:kern w:val="28"/>
      <w:sz w:val="24"/>
    </w:rPr>
  </w:style>
  <w:style w:type="character" w:customStyle="1" w:styleId="para">
    <w:name w:val="para"/>
    <w:basedOn w:val="Policepardfaut"/>
    <w:rsid w:val="00260E60"/>
  </w:style>
  <w:style w:type="paragraph" w:customStyle="1" w:styleId="SectionVIIHeader2">
    <w:name w:val="Section VII Header2"/>
    <w:basedOn w:val="Titre10"/>
    <w:autoRedefine/>
    <w:rsid w:val="00260E60"/>
    <w:pPr>
      <w:keepNext w:val="0"/>
      <w:spacing w:after="200"/>
      <w:jc w:val="left"/>
    </w:pPr>
    <w:rPr>
      <w:i w:val="0"/>
      <w:sz w:val="24"/>
      <w:szCs w:val="24"/>
    </w:rPr>
  </w:style>
  <w:style w:type="paragraph" w:customStyle="1" w:styleId="lattention">
    <w:name w:val="À l'attention"/>
    <w:basedOn w:val="Corpsdetexte"/>
    <w:rsid w:val="00260E60"/>
    <w:pPr>
      <w:jc w:val="both"/>
    </w:pPr>
  </w:style>
  <w:style w:type="paragraph" w:styleId="Liste">
    <w:name w:val="List"/>
    <w:basedOn w:val="Normal"/>
    <w:rsid w:val="00260E60"/>
    <w:pPr>
      <w:ind w:left="283" w:hanging="283"/>
    </w:pPr>
    <w:rPr>
      <w:sz w:val="24"/>
      <w:szCs w:val="24"/>
    </w:rPr>
  </w:style>
  <w:style w:type="paragraph" w:styleId="Liste3">
    <w:name w:val="List 3"/>
    <w:basedOn w:val="Normal"/>
    <w:rsid w:val="00260E60"/>
    <w:pPr>
      <w:ind w:left="849" w:hanging="283"/>
    </w:pPr>
    <w:rPr>
      <w:sz w:val="24"/>
      <w:szCs w:val="24"/>
    </w:rPr>
  </w:style>
  <w:style w:type="paragraph" w:styleId="Liste5">
    <w:name w:val="List 5"/>
    <w:basedOn w:val="Normal"/>
    <w:rsid w:val="00260E60"/>
    <w:pPr>
      <w:ind w:left="1415" w:hanging="283"/>
    </w:pPr>
    <w:rPr>
      <w:sz w:val="24"/>
      <w:szCs w:val="24"/>
    </w:rPr>
  </w:style>
  <w:style w:type="paragraph" w:styleId="Formuledepolitesse">
    <w:name w:val="Closing"/>
    <w:basedOn w:val="Normal"/>
    <w:link w:val="FormuledepolitesseCar"/>
    <w:rsid w:val="00260E60"/>
    <w:pPr>
      <w:ind w:left="4252"/>
    </w:pPr>
    <w:rPr>
      <w:sz w:val="24"/>
      <w:szCs w:val="24"/>
    </w:rPr>
  </w:style>
  <w:style w:type="character" w:customStyle="1" w:styleId="FormuledepolitesseCar">
    <w:name w:val="Formule de politesse Car"/>
    <w:link w:val="Formuledepolitesse"/>
    <w:rsid w:val="00260E60"/>
    <w:rPr>
      <w:sz w:val="24"/>
      <w:szCs w:val="24"/>
    </w:rPr>
  </w:style>
  <w:style w:type="paragraph" w:styleId="Listepuces2">
    <w:name w:val="List Bullet 2"/>
    <w:basedOn w:val="Normal"/>
    <w:autoRedefine/>
    <w:rsid w:val="00260E60"/>
    <w:pPr>
      <w:numPr>
        <w:numId w:val="43"/>
      </w:numPr>
    </w:pPr>
    <w:rPr>
      <w:sz w:val="24"/>
      <w:szCs w:val="24"/>
    </w:rPr>
  </w:style>
  <w:style w:type="paragraph" w:styleId="Listepuces3">
    <w:name w:val="List Bullet 3"/>
    <w:basedOn w:val="Normal"/>
    <w:autoRedefine/>
    <w:rsid w:val="00260E60"/>
    <w:pPr>
      <w:numPr>
        <w:numId w:val="44"/>
      </w:numPr>
      <w:tabs>
        <w:tab w:val="clear" w:pos="926"/>
        <w:tab w:val="num" w:pos="360"/>
      </w:tabs>
      <w:ind w:left="0" w:firstLine="0"/>
    </w:pPr>
    <w:rPr>
      <w:sz w:val="24"/>
      <w:szCs w:val="24"/>
    </w:rPr>
  </w:style>
  <w:style w:type="paragraph" w:styleId="Listepuces4">
    <w:name w:val="List Bullet 4"/>
    <w:basedOn w:val="Normal"/>
    <w:autoRedefine/>
    <w:rsid w:val="00260E60"/>
    <w:pPr>
      <w:numPr>
        <w:numId w:val="45"/>
      </w:numPr>
    </w:pPr>
    <w:rPr>
      <w:sz w:val="24"/>
      <w:szCs w:val="24"/>
    </w:rPr>
  </w:style>
  <w:style w:type="paragraph" w:styleId="Listecontinue">
    <w:name w:val="List Continue"/>
    <w:basedOn w:val="Normal"/>
    <w:rsid w:val="00260E60"/>
    <w:pPr>
      <w:spacing w:after="120"/>
      <w:ind w:left="283"/>
    </w:pPr>
    <w:rPr>
      <w:sz w:val="24"/>
      <w:szCs w:val="24"/>
    </w:rPr>
  </w:style>
  <w:style w:type="paragraph" w:styleId="Listecontinue2">
    <w:name w:val="List Continue 2"/>
    <w:basedOn w:val="Normal"/>
    <w:rsid w:val="00260E60"/>
    <w:pPr>
      <w:spacing w:after="120"/>
      <w:ind w:left="566"/>
    </w:pPr>
    <w:rPr>
      <w:sz w:val="24"/>
      <w:szCs w:val="24"/>
    </w:rPr>
  </w:style>
  <w:style w:type="paragraph" w:styleId="Listecontinue3">
    <w:name w:val="List Continue 3"/>
    <w:basedOn w:val="Normal"/>
    <w:rsid w:val="00260E60"/>
    <w:pPr>
      <w:spacing w:after="120"/>
      <w:ind w:left="849"/>
    </w:pPr>
    <w:rPr>
      <w:sz w:val="24"/>
      <w:szCs w:val="24"/>
    </w:rPr>
  </w:style>
  <w:style w:type="paragraph" w:styleId="Listecontinue4">
    <w:name w:val="List Continue 4"/>
    <w:basedOn w:val="Normal"/>
    <w:rsid w:val="00260E60"/>
    <w:pPr>
      <w:spacing w:after="120"/>
      <w:ind w:left="1132"/>
    </w:pPr>
    <w:rPr>
      <w:sz w:val="24"/>
      <w:szCs w:val="24"/>
    </w:rPr>
  </w:style>
  <w:style w:type="paragraph" w:styleId="Signature">
    <w:name w:val="Signature"/>
    <w:basedOn w:val="Normal"/>
    <w:link w:val="SignatureCar"/>
    <w:rsid w:val="00260E60"/>
    <w:pPr>
      <w:ind w:left="4252"/>
    </w:pPr>
    <w:rPr>
      <w:sz w:val="24"/>
      <w:szCs w:val="24"/>
    </w:rPr>
  </w:style>
  <w:style w:type="character" w:customStyle="1" w:styleId="SignatureCar">
    <w:name w:val="Signature Car"/>
    <w:link w:val="Signature"/>
    <w:rsid w:val="00260E60"/>
    <w:rPr>
      <w:sz w:val="24"/>
      <w:szCs w:val="24"/>
    </w:rPr>
  </w:style>
  <w:style w:type="paragraph" w:customStyle="1" w:styleId="Fonction">
    <w:name w:val="Fonction"/>
    <w:basedOn w:val="Signature"/>
    <w:rsid w:val="00260E60"/>
  </w:style>
  <w:style w:type="paragraph" w:customStyle="1" w:styleId="Retrait1">
    <w:name w:val="Retrait1"/>
    <w:basedOn w:val="Normal"/>
    <w:rsid w:val="00260E60"/>
    <w:pPr>
      <w:overflowPunct w:val="0"/>
      <w:autoSpaceDE w:val="0"/>
      <w:autoSpaceDN w:val="0"/>
      <w:adjustRightInd w:val="0"/>
      <w:ind w:left="1418" w:hanging="284"/>
      <w:jc w:val="both"/>
      <w:textAlignment w:val="baseline"/>
    </w:pPr>
    <w:rPr>
      <w:sz w:val="22"/>
    </w:rPr>
  </w:style>
  <w:style w:type="paragraph" w:customStyle="1" w:styleId="Retrait">
    <w:name w:val="Retrait"/>
    <w:basedOn w:val="Titre3"/>
    <w:rsid w:val="00260E60"/>
    <w:pPr>
      <w:keepNext w:val="0"/>
      <w:overflowPunct w:val="0"/>
      <w:autoSpaceDE w:val="0"/>
      <w:autoSpaceDN w:val="0"/>
      <w:adjustRightInd w:val="0"/>
      <w:ind w:left="1134" w:hanging="1134"/>
      <w:jc w:val="both"/>
      <w:textAlignment w:val="baseline"/>
      <w:outlineLvl w:val="9"/>
    </w:pPr>
    <w:rPr>
      <w:b w:val="0"/>
      <w:i w:val="0"/>
      <w:sz w:val="22"/>
    </w:rPr>
  </w:style>
  <w:style w:type="paragraph" w:customStyle="1" w:styleId="Retrait2">
    <w:name w:val="Retrait2"/>
    <w:basedOn w:val="Retrait1"/>
    <w:rsid w:val="00260E60"/>
    <w:pPr>
      <w:ind w:left="1701" w:hanging="283"/>
    </w:pPr>
  </w:style>
  <w:style w:type="paragraph" w:customStyle="1" w:styleId="Retrait10">
    <w:name w:val="Retrait 1"/>
    <w:basedOn w:val="Normal"/>
    <w:rsid w:val="00260E60"/>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rPr>
  </w:style>
  <w:style w:type="paragraph" w:customStyle="1" w:styleId="Retrait20">
    <w:name w:val="Retrait 2"/>
    <w:basedOn w:val="Normal"/>
    <w:rsid w:val="00260E60"/>
    <w:pPr>
      <w:tabs>
        <w:tab w:val="left" w:pos="1418"/>
      </w:tabs>
      <w:overflowPunct w:val="0"/>
      <w:autoSpaceDE w:val="0"/>
      <w:autoSpaceDN w:val="0"/>
      <w:adjustRightInd w:val="0"/>
      <w:spacing w:before="120" w:line="240" w:lineRule="atLeast"/>
      <w:ind w:left="1702" w:hanging="1702"/>
      <w:jc w:val="both"/>
      <w:textAlignment w:val="baseline"/>
    </w:pPr>
    <w:rPr>
      <w:sz w:val="22"/>
    </w:rPr>
  </w:style>
  <w:style w:type="paragraph" w:customStyle="1" w:styleId="Nota">
    <w:name w:val="Nota"/>
    <w:basedOn w:val="Normal"/>
    <w:rsid w:val="00260E60"/>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rPr>
  </w:style>
  <w:style w:type="paragraph" w:customStyle="1" w:styleId="DTU">
    <w:name w:val="DTU"/>
    <w:basedOn w:val="Normal"/>
    <w:rsid w:val="00260E60"/>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rPr>
  </w:style>
  <w:style w:type="paragraph" w:customStyle="1" w:styleId="BA">
    <w:name w:val="BA"/>
    <w:basedOn w:val="Normal"/>
    <w:rsid w:val="00260E60"/>
    <w:pPr>
      <w:tabs>
        <w:tab w:val="left" w:pos="1418"/>
      </w:tabs>
      <w:overflowPunct w:val="0"/>
      <w:autoSpaceDE w:val="0"/>
      <w:autoSpaceDN w:val="0"/>
      <w:adjustRightInd w:val="0"/>
      <w:spacing w:before="120" w:line="240" w:lineRule="atLeast"/>
      <w:ind w:left="1134" w:hanging="1134"/>
      <w:jc w:val="center"/>
      <w:textAlignment w:val="baseline"/>
    </w:pPr>
    <w:rPr>
      <w:sz w:val="22"/>
    </w:rPr>
  </w:style>
  <w:style w:type="paragraph" w:customStyle="1" w:styleId="Retrait11">
    <w:name w:val="Retrait 11"/>
    <w:basedOn w:val="Retrait10"/>
    <w:rsid w:val="00260E60"/>
    <w:pPr>
      <w:tabs>
        <w:tab w:val="left" w:pos="1843"/>
        <w:tab w:val="left" w:pos="5103"/>
      </w:tabs>
    </w:pPr>
  </w:style>
  <w:style w:type="paragraph" w:customStyle="1" w:styleId="Retrait3">
    <w:name w:val="Retrait 3"/>
    <w:basedOn w:val="Retrait20"/>
    <w:rsid w:val="00260E60"/>
    <w:pPr>
      <w:tabs>
        <w:tab w:val="clear" w:pos="1418"/>
        <w:tab w:val="left" w:pos="1701"/>
      </w:tabs>
      <w:ind w:left="1985" w:hanging="1985"/>
    </w:pPr>
  </w:style>
  <w:style w:type="paragraph" w:customStyle="1" w:styleId="Ch-Sur">
    <w:name w:val="Ch-Sur"/>
    <w:basedOn w:val="Normal"/>
    <w:rsid w:val="00260E60"/>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rPr>
  </w:style>
  <w:style w:type="paragraph" w:customStyle="1" w:styleId="Ch-Sur2">
    <w:name w:val="Ch-Sur2"/>
    <w:basedOn w:val="Ch-Sur"/>
    <w:rsid w:val="00260E60"/>
    <w:pPr>
      <w:tabs>
        <w:tab w:val="left" w:pos="1985"/>
      </w:tabs>
    </w:pPr>
  </w:style>
  <w:style w:type="paragraph" w:customStyle="1" w:styleId="retrait12">
    <w:name w:val="retrait 1"/>
    <w:basedOn w:val="Normal"/>
    <w:rsid w:val="00260E60"/>
    <w:pPr>
      <w:tabs>
        <w:tab w:val="left" w:pos="851"/>
        <w:tab w:val="left" w:pos="1134"/>
      </w:tabs>
      <w:overflowPunct w:val="0"/>
      <w:autoSpaceDE w:val="0"/>
      <w:autoSpaceDN w:val="0"/>
      <w:adjustRightInd w:val="0"/>
      <w:spacing w:before="120" w:line="200" w:lineRule="exact"/>
      <w:ind w:left="1134" w:hanging="1134"/>
      <w:jc w:val="both"/>
      <w:textAlignment w:val="baseline"/>
    </w:pPr>
    <w:rPr>
      <w:sz w:val="22"/>
      <w:lang w:val="en-GB"/>
    </w:rPr>
  </w:style>
  <w:style w:type="paragraph" w:customStyle="1" w:styleId="t1">
    <w:name w:val="t1"/>
    <w:basedOn w:val="Normal"/>
    <w:rsid w:val="00260E60"/>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lang w:val="en-GB"/>
    </w:rPr>
  </w:style>
  <w:style w:type="paragraph" w:customStyle="1" w:styleId="norme">
    <w:name w:val="norme"/>
    <w:basedOn w:val="retrait12"/>
    <w:rsid w:val="00260E60"/>
    <w:pPr>
      <w:tabs>
        <w:tab w:val="clear" w:pos="1134"/>
        <w:tab w:val="left" w:pos="1276"/>
        <w:tab w:val="left" w:pos="4111"/>
      </w:tabs>
      <w:ind w:left="4111" w:hanging="4111"/>
    </w:p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uiPriority w:val="99"/>
    <w:rsid w:val="00260E60"/>
  </w:style>
  <w:style w:type="character" w:customStyle="1" w:styleId="Style2Car">
    <w:name w:val="Style2 Car"/>
    <w:link w:val="Style2"/>
    <w:rsid w:val="00260E60"/>
    <w:rPr>
      <w:rFonts w:ascii="AvantGarde Md BT" w:hAnsi="AvantGarde Md BT"/>
      <w:b/>
      <w:bCs/>
      <w:kern w:val="32"/>
      <w:sz w:val="24"/>
      <w:szCs w:val="32"/>
    </w:rPr>
  </w:style>
  <w:style w:type="character" w:customStyle="1" w:styleId="CommentaireCar">
    <w:name w:val="Commentaire Car"/>
    <w:uiPriority w:val="99"/>
    <w:rsid w:val="00260E60"/>
    <w:rPr>
      <w:rFonts w:ascii="Times New Roman" w:eastAsia="Times New Roman" w:hAnsi="Times New Roman" w:cs="Times New Roman"/>
      <w:sz w:val="20"/>
      <w:szCs w:val="20"/>
      <w:lang w:eastAsia="fr-FR"/>
    </w:rPr>
  </w:style>
  <w:style w:type="character" w:customStyle="1" w:styleId="CommentaireCar1">
    <w:name w:val="Commentaire Car1"/>
    <w:uiPriority w:val="99"/>
    <w:rsid w:val="00260E60"/>
    <w:rPr>
      <w:sz w:val="20"/>
      <w:szCs w:val="20"/>
    </w:rPr>
  </w:style>
  <w:style w:type="character" w:customStyle="1" w:styleId="ObjetducommentaireCar">
    <w:name w:val="Objet du commentaire Car"/>
    <w:link w:val="Objetducommentaire"/>
    <w:uiPriority w:val="99"/>
    <w:rsid w:val="00260E60"/>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uiPriority w:val="99"/>
    <w:rsid w:val="00260E60"/>
    <w:rPr>
      <w:b/>
      <w:bCs/>
      <w:lang w:eastAsia="fr-FR"/>
    </w:rPr>
  </w:style>
  <w:style w:type="character" w:customStyle="1" w:styleId="CommentaireCar2">
    <w:name w:val="Commentaire Car2"/>
    <w:link w:val="Commentaire"/>
    <w:uiPriority w:val="99"/>
    <w:rsid w:val="00260E60"/>
    <w:rPr>
      <w:lang w:eastAsia="en-US"/>
    </w:rPr>
  </w:style>
  <w:style w:type="character" w:customStyle="1" w:styleId="ObjetducommentaireCar1">
    <w:name w:val="Objet du commentaire Car1"/>
    <w:uiPriority w:val="99"/>
    <w:rsid w:val="00260E60"/>
    <w:rPr>
      <w:lang w:eastAsia="en-US"/>
    </w:rPr>
  </w:style>
  <w:style w:type="paragraph" w:customStyle="1" w:styleId="TIT">
    <w:name w:val="TIT"/>
    <w:basedOn w:val="Normal"/>
    <w:next w:val="Normal"/>
    <w:rsid w:val="00260E60"/>
    <w:pPr>
      <w:spacing w:before="240" w:after="240"/>
      <w:jc w:val="center"/>
    </w:pPr>
    <w:rPr>
      <w:b/>
      <w:bCs/>
      <w:sz w:val="24"/>
      <w:szCs w:val="24"/>
    </w:rPr>
  </w:style>
  <w:style w:type="character" w:customStyle="1" w:styleId="CarCar1">
    <w:name w:val="Car Car1"/>
    <w:locked/>
    <w:rsid w:val="00260E60"/>
    <w:rPr>
      <w:rFonts w:ascii="Arial" w:hAnsi="Arial" w:cs="Arial"/>
      <w:b/>
      <w:bCs/>
      <w:sz w:val="24"/>
      <w:lang w:val="fr-FR" w:eastAsia="fr-FR" w:bidi="ar-SA"/>
    </w:rPr>
  </w:style>
  <w:style w:type="character" w:customStyle="1" w:styleId="NoSpacingCar">
    <w:name w:val="No Spacing Car"/>
    <w:link w:val="Sansinterligne1"/>
    <w:locked/>
    <w:rsid w:val="00260E60"/>
    <w:rPr>
      <w:rFonts w:ascii="Calibri" w:eastAsia="Calibri" w:hAnsi="Calibri"/>
    </w:rPr>
  </w:style>
  <w:style w:type="paragraph" w:customStyle="1" w:styleId="Sansinterligne1">
    <w:name w:val="Sans interligne1"/>
    <w:basedOn w:val="Normal"/>
    <w:link w:val="NoSpacingCar"/>
    <w:rsid w:val="00260E60"/>
    <w:rPr>
      <w:rFonts w:ascii="Calibri" w:eastAsia="Calibri" w:hAnsi="Calibri"/>
    </w:rPr>
  </w:style>
  <w:style w:type="paragraph" w:customStyle="1" w:styleId="Style20">
    <w:name w:val="Style 2"/>
    <w:basedOn w:val="Normal"/>
    <w:rsid w:val="00260E60"/>
    <w:pPr>
      <w:widowControl w:val="0"/>
      <w:ind w:left="36"/>
    </w:pPr>
    <w:rPr>
      <w:noProof/>
      <w:color w:val="000000"/>
    </w:rPr>
  </w:style>
  <w:style w:type="paragraph" w:customStyle="1" w:styleId="retrait0">
    <w:name w:val="retrait"/>
    <w:basedOn w:val="Normal"/>
    <w:rsid w:val="00260E60"/>
    <w:pPr>
      <w:tabs>
        <w:tab w:val="num" w:pos="644"/>
      </w:tabs>
      <w:spacing w:line="240" w:lineRule="atLeast"/>
      <w:ind w:left="624" w:hanging="340"/>
    </w:pPr>
    <w:rPr>
      <w:sz w:val="24"/>
      <w:szCs w:val="24"/>
    </w:rPr>
  </w:style>
  <w:style w:type="paragraph" w:customStyle="1" w:styleId="TITI1">
    <w:name w:val="TITI.1"/>
    <w:basedOn w:val="Normal"/>
    <w:rsid w:val="00260E60"/>
    <w:pPr>
      <w:keepNext/>
      <w:keepLines/>
      <w:widowControl w:val="0"/>
      <w:jc w:val="both"/>
    </w:pPr>
    <w:rPr>
      <w:b/>
      <w:smallCaps/>
      <w:sz w:val="24"/>
    </w:rPr>
  </w:style>
  <w:style w:type="paragraph" w:customStyle="1" w:styleId="Paragraphedeliste2">
    <w:name w:val="Paragraphe de liste2"/>
    <w:basedOn w:val="Normal"/>
    <w:qFormat/>
    <w:rsid w:val="00260E60"/>
    <w:pPr>
      <w:spacing w:after="200" w:line="276" w:lineRule="auto"/>
      <w:ind w:left="720"/>
      <w:contextualSpacing/>
    </w:pPr>
    <w:rPr>
      <w:rFonts w:ascii="Calibri" w:eastAsia="Calibri" w:hAnsi="Calibri"/>
      <w:sz w:val="22"/>
      <w:szCs w:val="22"/>
      <w:lang w:val="en-US" w:eastAsia="en-US"/>
    </w:rPr>
  </w:style>
  <w:style w:type="character" w:styleId="Marquedecommentaire">
    <w:name w:val="annotation reference"/>
    <w:uiPriority w:val="99"/>
    <w:rsid w:val="00260E60"/>
    <w:rPr>
      <w:sz w:val="16"/>
      <w:szCs w:val="16"/>
    </w:rPr>
  </w:style>
  <w:style w:type="character" w:customStyle="1" w:styleId="guryn">
    <w:name w:val="guryn"/>
    <w:semiHidden/>
    <w:rsid w:val="00260E60"/>
    <w:rPr>
      <w:rFonts w:ascii="Arial" w:hAnsi="Arial" w:cs="Arial"/>
      <w:color w:val="000080"/>
      <w:sz w:val="20"/>
      <w:szCs w:val="20"/>
    </w:rPr>
  </w:style>
  <w:style w:type="character" w:customStyle="1" w:styleId="Retraitcorpsdetexte3Car1">
    <w:name w:val="Retrait corps de texte 3 Car1"/>
    <w:uiPriority w:val="99"/>
    <w:semiHidden/>
    <w:rsid w:val="00260E60"/>
    <w:rPr>
      <w:rFonts w:ascii="Times New Roman" w:eastAsia="Times New Roman" w:hAnsi="Times New Roman" w:cs="Times New Roman"/>
      <w:sz w:val="16"/>
      <w:szCs w:val="16"/>
      <w:lang w:eastAsia="fr-FR"/>
    </w:rPr>
  </w:style>
  <w:style w:type="character" w:customStyle="1" w:styleId="CarCar72">
    <w:name w:val="Car Car72"/>
    <w:semiHidden/>
    <w:rsid w:val="00260E60"/>
    <w:rPr>
      <w:b/>
      <w:bCs/>
      <w:sz w:val="24"/>
      <w:lang w:val="en-GB" w:eastAsia="fr-FR" w:bidi="ar-SA"/>
    </w:rPr>
  </w:style>
  <w:style w:type="paragraph" w:customStyle="1" w:styleId="Paragraphedeliste3">
    <w:name w:val="Paragraphe de liste3"/>
    <w:basedOn w:val="Normal"/>
    <w:qFormat/>
    <w:rsid w:val="00260E60"/>
    <w:pPr>
      <w:spacing w:after="200" w:line="276" w:lineRule="auto"/>
      <w:ind w:left="720"/>
      <w:contextualSpacing/>
    </w:pPr>
    <w:rPr>
      <w:rFonts w:ascii="Calibri" w:eastAsia="Calibri" w:hAnsi="Calibri"/>
      <w:sz w:val="22"/>
      <w:szCs w:val="22"/>
      <w:lang w:val="en-US" w:eastAsia="en-US"/>
    </w:rPr>
  </w:style>
  <w:style w:type="paragraph" w:styleId="Rvision">
    <w:name w:val="Revision"/>
    <w:rsid w:val="00260E60"/>
    <w:pPr>
      <w:suppressAutoHyphens/>
      <w:autoSpaceDN w:val="0"/>
      <w:textAlignment w:val="baseline"/>
    </w:pPr>
    <w:rPr>
      <w:sz w:val="24"/>
      <w:szCs w:val="24"/>
      <w:lang w:val="fr-FR" w:eastAsia="fr-FR"/>
    </w:rPr>
  </w:style>
  <w:style w:type="character" w:styleId="Numrodeligne">
    <w:name w:val="line number"/>
    <w:basedOn w:val="Policepardfaut"/>
    <w:rsid w:val="00260E60"/>
  </w:style>
  <w:style w:type="paragraph" w:customStyle="1" w:styleId="TitrePieceDAO">
    <w:name w:val="TitrePieceDAO"/>
    <w:basedOn w:val="Paragraphedeliste"/>
    <w:rsid w:val="00260E60"/>
    <w:pPr>
      <w:widowControl w:val="0"/>
      <w:numPr>
        <w:numId w:val="47"/>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260E60"/>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260E60"/>
    <w:rPr>
      <w:sz w:val="24"/>
      <w:szCs w:val="24"/>
    </w:rPr>
  </w:style>
  <w:style w:type="numbering" w:customStyle="1" w:styleId="LFO19">
    <w:name w:val="LFO19"/>
    <w:basedOn w:val="Aucuneliste"/>
    <w:rsid w:val="00260E60"/>
    <w:pPr>
      <w:numPr>
        <w:numId w:val="47"/>
      </w:numPr>
    </w:pPr>
  </w:style>
  <w:style w:type="character" w:customStyle="1" w:styleId="CarCar71">
    <w:name w:val="Car Car71"/>
    <w:semiHidden/>
    <w:rsid w:val="00260E60"/>
    <w:rPr>
      <w:b/>
      <w:bCs/>
      <w:sz w:val="24"/>
      <w:lang w:val="en-GB" w:eastAsia="fr-FR" w:bidi="ar-SA"/>
    </w:rPr>
  </w:style>
  <w:style w:type="paragraph" w:customStyle="1" w:styleId="C2">
    <w:name w:val="C2"/>
    <w:rsid w:val="00260E60"/>
    <w:pPr>
      <w:spacing w:line="240" w:lineRule="exact"/>
      <w:jc w:val="center"/>
    </w:pPr>
    <w:rPr>
      <w:rFonts w:ascii="Helvetica-Narrow" w:hAnsi="Helvetica-Narrow" w:cs="Helvetica-Narrow"/>
      <w:b/>
      <w:bCs/>
      <w:caps/>
      <w:sz w:val="28"/>
      <w:szCs w:val="28"/>
      <w:lang w:val="fr-FR" w:eastAsia="fr-FR"/>
    </w:rPr>
  </w:style>
  <w:style w:type="paragraph" w:customStyle="1" w:styleId="TI">
    <w:name w:val="TI"/>
    <w:uiPriority w:val="99"/>
    <w:rsid w:val="00260E60"/>
    <w:pPr>
      <w:tabs>
        <w:tab w:val="left" w:pos="1008"/>
      </w:tabs>
      <w:ind w:left="340" w:hanging="340"/>
      <w:jc w:val="both"/>
    </w:pPr>
    <w:rPr>
      <w:sz w:val="24"/>
      <w:szCs w:val="24"/>
      <w:lang w:val="fr-FR" w:eastAsia="fr-FR"/>
    </w:rPr>
  </w:style>
  <w:style w:type="paragraph" w:customStyle="1" w:styleId="T10">
    <w:name w:val="T1"/>
    <w:uiPriority w:val="99"/>
    <w:rsid w:val="00260E60"/>
    <w:pPr>
      <w:tabs>
        <w:tab w:val="left" w:pos="576"/>
      </w:tabs>
      <w:ind w:left="454" w:hanging="454"/>
    </w:pPr>
    <w:rPr>
      <w:b/>
      <w:bCs/>
      <w:caps/>
      <w:sz w:val="28"/>
      <w:szCs w:val="28"/>
      <w:lang w:val="fr-FR" w:eastAsia="fr-FR"/>
    </w:rPr>
  </w:style>
  <w:style w:type="paragraph" w:customStyle="1" w:styleId="T2">
    <w:name w:val="T2"/>
    <w:uiPriority w:val="99"/>
    <w:rsid w:val="00260E60"/>
    <w:pPr>
      <w:tabs>
        <w:tab w:val="left" w:pos="1152"/>
      </w:tabs>
      <w:ind w:left="567" w:hanging="567"/>
      <w:jc w:val="both"/>
    </w:pPr>
    <w:rPr>
      <w:b/>
      <w:bCs/>
      <w:caps/>
      <w:sz w:val="24"/>
      <w:szCs w:val="24"/>
      <w:lang w:val="fr-FR" w:eastAsia="fr-FR"/>
    </w:rPr>
  </w:style>
  <w:style w:type="paragraph" w:customStyle="1" w:styleId="T4">
    <w:name w:val="T4"/>
    <w:uiPriority w:val="99"/>
    <w:rsid w:val="00260E60"/>
    <w:pPr>
      <w:tabs>
        <w:tab w:val="left" w:pos="1440"/>
      </w:tabs>
      <w:spacing w:line="240" w:lineRule="exact"/>
      <w:ind w:left="1440" w:hanging="873"/>
    </w:pPr>
    <w:rPr>
      <w:rFonts w:ascii="Helvetica-Narrow" w:hAnsi="Helvetica-Narrow" w:cs="Helvetica-Narrow"/>
      <w:i/>
      <w:iCs/>
      <w:sz w:val="24"/>
      <w:szCs w:val="24"/>
      <w:lang w:val="fr-FR" w:eastAsia="fr-FR"/>
    </w:rPr>
  </w:style>
  <w:style w:type="paragraph" w:customStyle="1" w:styleId="T3">
    <w:name w:val="T3"/>
    <w:uiPriority w:val="99"/>
    <w:rsid w:val="00260E60"/>
    <w:pPr>
      <w:tabs>
        <w:tab w:val="left" w:pos="1152"/>
        <w:tab w:val="left" w:pos="1291"/>
      </w:tabs>
      <w:ind w:left="567" w:hanging="567"/>
    </w:pPr>
    <w:rPr>
      <w:b/>
      <w:bCs/>
      <w:sz w:val="24"/>
      <w:szCs w:val="24"/>
      <w:lang w:val="fr-FR" w:eastAsia="fr-FR"/>
    </w:rPr>
  </w:style>
  <w:style w:type="paragraph" w:customStyle="1" w:styleId="S1">
    <w:name w:val="S1"/>
    <w:uiPriority w:val="99"/>
    <w:rsid w:val="00260E60"/>
    <w:pPr>
      <w:tabs>
        <w:tab w:val="left" w:pos="432"/>
        <w:tab w:val="right" w:pos="8928"/>
      </w:tabs>
      <w:spacing w:line="240" w:lineRule="exact"/>
    </w:pPr>
    <w:rPr>
      <w:rFonts w:ascii="Helvetica-Narrow" w:hAnsi="Helvetica-Narrow" w:cs="Helvetica-Narrow"/>
      <w:b/>
      <w:bCs/>
      <w:caps/>
      <w:sz w:val="24"/>
      <w:szCs w:val="24"/>
      <w:lang w:val="fr-FR" w:eastAsia="fr-FR"/>
    </w:rPr>
  </w:style>
  <w:style w:type="paragraph" w:customStyle="1" w:styleId="S2">
    <w:name w:val="S2"/>
    <w:uiPriority w:val="99"/>
    <w:rsid w:val="00260E60"/>
    <w:pPr>
      <w:tabs>
        <w:tab w:val="left" w:pos="1008"/>
        <w:tab w:val="right" w:pos="8928"/>
      </w:tabs>
      <w:spacing w:line="240" w:lineRule="exact"/>
      <w:ind w:left="432"/>
      <w:jc w:val="both"/>
    </w:pPr>
    <w:rPr>
      <w:rFonts w:ascii="Helvetica-Narrow" w:hAnsi="Helvetica-Narrow" w:cs="Helvetica-Narrow"/>
      <w:b/>
      <w:bCs/>
      <w:caps/>
      <w:lang w:val="fr-FR" w:eastAsia="fr-FR"/>
    </w:rPr>
  </w:style>
  <w:style w:type="paragraph" w:customStyle="1" w:styleId="S3">
    <w:name w:val="S3"/>
    <w:uiPriority w:val="99"/>
    <w:rsid w:val="00260E60"/>
    <w:pPr>
      <w:tabs>
        <w:tab w:val="left" w:pos="1728"/>
        <w:tab w:val="right" w:pos="8928"/>
      </w:tabs>
      <w:spacing w:line="240" w:lineRule="exact"/>
      <w:ind w:left="1008"/>
      <w:jc w:val="both"/>
    </w:pPr>
    <w:rPr>
      <w:rFonts w:ascii="Helvetica-Narrow" w:hAnsi="Helvetica-Narrow" w:cs="Helvetica-Narrow"/>
      <w:sz w:val="24"/>
      <w:szCs w:val="24"/>
      <w:lang w:val="fr-FR" w:eastAsia="fr-FR"/>
    </w:rPr>
  </w:style>
  <w:style w:type="paragraph" w:customStyle="1" w:styleId="R1">
    <w:name w:val="R1"/>
    <w:uiPriority w:val="99"/>
    <w:rsid w:val="00260E60"/>
    <w:pPr>
      <w:spacing w:line="240" w:lineRule="exact"/>
      <w:ind w:firstLine="1134"/>
      <w:jc w:val="both"/>
    </w:pPr>
    <w:rPr>
      <w:i/>
      <w:iCs/>
      <w:sz w:val="24"/>
      <w:szCs w:val="24"/>
      <w:lang w:val="fr-FR" w:eastAsia="fr-FR"/>
    </w:rPr>
  </w:style>
  <w:style w:type="paragraph" w:customStyle="1" w:styleId="AV">
    <w:name w:val="AV"/>
    <w:uiPriority w:val="99"/>
    <w:rsid w:val="00260E60"/>
    <w:pPr>
      <w:spacing w:line="240" w:lineRule="exact"/>
      <w:ind w:firstLine="1134"/>
      <w:jc w:val="both"/>
    </w:pPr>
    <w:rPr>
      <w:sz w:val="24"/>
      <w:szCs w:val="24"/>
      <w:lang w:val="fr-FR" w:eastAsia="fr-FR"/>
    </w:rPr>
  </w:style>
  <w:style w:type="paragraph" w:customStyle="1" w:styleId="F1">
    <w:name w:val="F1"/>
    <w:uiPriority w:val="99"/>
    <w:rsid w:val="00260E60"/>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lang w:val="fr-FR" w:eastAsia="fr-FR"/>
    </w:rPr>
  </w:style>
  <w:style w:type="paragraph" w:customStyle="1" w:styleId="IT">
    <w:name w:val="IT"/>
    <w:uiPriority w:val="99"/>
    <w:rsid w:val="00260E60"/>
    <w:pPr>
      <w:tabs>
        <w:tab w:val="left" w:pos="1435"/>
      </w:tabs>
      <w:spacing w:line="240" w:lineRule="exact"/>
      <w:ind w:left="1435" w:hanging="227"/>
      <w:jc w:val="both"/>
    </w:pPr>
    <w:rPr>
      <w:sz w:val="24"/>
      <w:szCs w:val="24"/>
      <w:lang w:val="fr-FR" w:eastAsia="fr-FR"/>
    </w:rPr>
  </w:style>
  <w:style w:type="paragraph" w:customStyle="1" w:styleId="ON">
    <w:name w:val="ON"/>
    <w:uiPriority w:val="99"/>
    <w:rsid w:val="00260E60"/>
    <w:pPr>
      <w:tabs>
        <w:tab w:val="left" w:pos="432"/>
      </w:tabs>
      <w:spacing w:line="240" w:lineRule="exact"/>
      <w:ind w:left="431" w:hanging="431"/>
      <w:jc w:val="both"/>
    </w:pPr>
    <w:rPr>
      <w:lang w:val="fr-FR" w:eastAsia="fr-FR"/>
    </w:rPr>
  </w:style>
  <w:style w:type="paragraph" w:customStyle="1" w:styleId="C1">
    <w:name w:val="C1"/>
    <w:rsid w:val="00260E60"/>
    <w:pPr>
      <w:spacing w:line="240" w:lineRule="exact"/>
      <w:jc w:val="center"/>
    </w:pPr>
    <w:rPr>
      <w:rFonts w:ascii="Helvetica-Narrow" w:hAnsi="Helvetica-Narrow" w:cs="Helvetica-Narrow"/>
      <w:b/>
      <w:bCs/>
      <w:caps/>
      <w:sz w:val="32"/>
      <w:szCs w:val="32"/>
      <w:lang w:val="fr-FR" w:eastAsia="fr-FR"/>
    </w:rPr>
  </w:style>
  <w:style w:type="paragraph" w:customStyle="1" w:styleId="T5">
    <w:name w:val="T5"/>
    <w:uiPriority w:val="99"/>
    <w:rsid w:val="00260E60"/>
    <w:pPr>
      <w:tabs>
        <w:tab w:val="left" w:pos="1008"/>
      </w:tabs>
      <w:spacing w:line="240" w:lineRule="exact"/>
      <w:ind w:left="1008" w:hanging="441"/>
      <w:jc w:val="both"/>
    </w:pPr>
    <w:rPr>
      <w:rFonts w:ascii="Helvetica-Narrow" w:hAnsi="Helvetica-Narrow" w:cs="Helvetica-Narrow"/>
      <w:b/>
      <w:bCs/>
      <w:sz w:val="22"/>
      <w:szCs w:val="22"/>
      <w:lang w:val="fr-FR" w:eastAsia="fr-FR"/>
    </w:rPr>
  </w:style>
  <w:style w:type="paragraph" w:customStyle="1" w:styleId="S4">
    <w:name w:val="S4"/>
    <w:uiPriority w:val="99"/>
    <w:rsid w:val="00260E60"/>
    <w:pPr>
      <w:tabs>
        <w:tab w:val="left" w:pos="2480"/>
        <w:tab w:val="right" w:pos="8928"/>
      </w:tabs>
      <w:spacing w:line="240" w:lineRule="exact"/>
      <w:ind w:left="1728"/>
    </w:pPr>
    <w:rPr>
      <w:rFonts w:ascii="Helvetica-Narrow" w:hAnsi="Helvetica-Narrow" w:cs="Helvetica-Narrow"/>
      <w:i/>
      <w:iCs/>
      <w:sz w:val="22"/>
      <w:szCs w:val="22"/>
      <w:lang w:val="fr-FR" w:eastAsia="fr-FR"/>
    </w:rPr>
  </w:style>
  <w:style w:type="paragraph" w:customStyle="1" w:styleId="T6">
    <w:name w:val="T6"/>
    <w:uiPriority w:val="99"/>
    <w:rsid w:val="00260E60"/>
    <w:pPr>
      <w:spacing w:line="240" w:lineRule="exact"/>
      <w:ind w:left="1418" w:hanging="284"/>
    </w:pPr>
    <w:rPr>
      <w:rFonts w:ascii="ZapfDingbats" w:hAnsi="ZapfDingbats" w:cs="ZapfDingbats"/>
      <w:lang w:val="fr-FR" w:eastAsia="fr-FR"/>
    </w:rPr>
  </w:style>
  <w:style w:type="paragraph" w:customStyle="1" w:styleId="C3">
    <w:name w:val="C3"/>
    <w:uiPriority w:val="99"/>
    <w:rsid w:val="00260E60"/>
    <w:pPr>
      <w:spacing w:line="240" w:lineRule="exact"/>
      <w:jc w:val="center"/>
    </w:pPr>
    <w:rPr>
      <w:rFonts w:ascii="Helvetica-Narrow" w:hAnsi="Helvetica-Narrow" w:cs="Helvetica-Narrow"/>
      <w:b/>
      <w:bCs/>
      <w:caps/>
      <w:sz w:val="24"/>
      <w:szCs w:val="24"/>
      <w:lang w:val="fr-FR" w:eastAsia="fr-FR"/>
    </w:rPr>
  </w:style>
  <w:style w:type="paragraph" w:customStyle="1" w:styleId="TT">
    <w:name w:val="TT"/>
    <w:uiPriority w:val="99"/>
    <w:rsid w:val="00260E60"/>
    <w:pPr>
      <w:tabs>
        <w:tab w:val="left" w:pos="1584"/>
        <w:tab w:val="left" w:pos="1723"/>
      </w:tabs>
      <w:spacing w:line="240" w:lineRule="exact"/>
      <w:ind w:left="1584" w:hanging="149"/>
      <w:jc w:val="both"/>
    </w:pPr>
    <w:rPr>
      <w:sz w:val="24"/>
      <w:szCs w:val="24"/>
      <w:lang w:val="fr-FR" w:eastAsia="fr-FR"/>
    </w:rPr>
  </w:style>
  <w:style w:type="paragraph" w:customStyle="1" w:styleId="NN">
    <w:name w:val="NN"/>
    <w:uiPriority w:val="99"/>
    <w:rsid w:val="00260E60"/>
    <w:pPr>
      <w:tabs>
        <w:tab w:val="left" w:pos="576"/>
      </w:tabs>
      <w:spacing w:line="240" w:lineRule="exact"/>
      <w:ind w:left="576" w:hanging="145"/>
      <w:jc w:val="both"/>
    </w:pPr>
    <w:rPr>
      <w:i/>
      <w:iCs/>
      <w:sz w:val="18"/>
      <w:szCs w:val="18"/>
      <w:lang w:val="fr-FR" w:eastAsia="fr-FR"/>
    </w:rPr>
  </w:style>
  <w:style w:type="paragraph" w:customStyle="1" w:styleId="OO">
    <w:name w:val="OO"/>
    <w:uiPriority w:val="99"/>
    <w:rsid w:val="00260E60"/>
    <w:pPr>
      <w:tabs>
        <w:tab w:val="left" w:pos="864"/>
      </w:tabs>
      <w:spacing w:line="240" w:lineRule="exact"/>
      <w:ind w:left="864" w:hanging="288"/>
      <w:jc w:val="both"/>
    </w:pPr>
    <w:rPr>
      <w:i/>
      <w:iCs/>
      <w:sz w:val="18"/>
      <w:szCs w:val="18"/>
      <w:lang w:val="fr-FR" w:eastAsia="fr-FR"/>
    </w:rPr>
  </w:style>
  <w:style w:type="paragraph" w:customStyle="1" w:styleId="N2">
    <w:name w:val="N2"/>
    <w:basedOn w:val="Normal"/>
    <w:uiPriority w:val="99"/>
    <w:rsid w:val="00260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rPr>
  </w:style>
  <w:style w:type="paragraph" w:customStyle="1" w:styleId="BEN">
    <w:name w:val="BEN"/>
    <w:basedOn w:val="Normal"/>
    <w:uiPriority w:val="99"/>
    <w:rsid w:val="00260E60"/>
    <w:pPr>
      <w:jc w:val="both"/>
    </w:pPr>
    <w:rPr>
      <w:sz w:val="24"/>
      <w:szCs w:val="24"/>
    </w:rPr>
  </w:style>
  <w:style w:type="paragraph" w:customStyle="1" w:styleId="GT">
    <w:name w:val="GT"/>
    <w:uiPriority w:val="99"/>
    <w:rsid w:val="00260E60"/>
    <w:pPr>
      <w:spacing w:line="240" w:lineRule="exact"/>
      <w:jc w:val="center"/>
    </w:pPr>
    <w:rPr>
      <w:rFonts w:ascii="Arial" w:hAnsi="Arial" w:cs="Arial"/>
      <w:b/>
      <w:bCs/>
      <w:sz w:val="28"/>
      <w:szCs w:val="28"/>
      <w:lang w:val="fr-FR" w:eastAsia="fr-FR"/>
    </w:rPr>
  </w:style>
  <w:style w:type="paragraph" w:customStyle="1" w:styleId="HO">
    <w:name w:val="HO"/>
    <w:basedOn w:val="Normal"/>
    <w:uiPriority w:val="99"/>
    <w:rsid w:val="00260E60"/>
    <w:rPr>
      <w:rFonts w:ascii="Helvetica-Narrow" w:hAnsi="Helvetica-Narrow" w:cs="Helvetica-Narrow"/>
      <w:sz w:val="22"/>
      <w:szCs w:val="22"/>
    </w:rPr>
  </w:style>
  <w:style w:type="paragraph" w:styleId="Index1">
    <w:name w:val="index 1"/>
    <w:basedOn w:val="Normal"/>
    <w:next w:val="Normal"/>
    <w:autoRedefine/>
    <w:rsid w:val="00260E60"/>
    <w:pPr>
      <w:tabs>
        <w:tab w:val="left" w:leader="dot" w:pos="9000"/>
        <w:tab w:val="right" w:pos="9360"/>
      </w:tabs>
      <w:spacing w:line="264" w:lineRule="atLeast"/>
      <w:ind w:left="1440" w:right="720" w:hanging="1440"/>
      <w:jc w:val="both"/>
    </w:pPr>
    <w:rPr>
      <w:rFonts w:ascii="Arial" w:hAnsi="Arial" w:cs="Arial"/>
      <w:sz w:val="24"/>
      <w:szCs w:val="24"/>
      <w:lang w:val="en-US"/>
    </w:rPr>
  </w:style>
  <w:style w:type="paragraph" w:styleId="Titreindex">
    <w:name w:val="index heading"/>
    <w:basedOn w:val="Normal"/>
    <w:next w:val="Index1"/>
    <w:uiPriority w:val="99"/>
    <w:rsid w:val="00260E60"/>
    <w:pPr>
      <w:jc w:val="both"/>
    </w:pPr>
    <w:rPr>
      <w:sz w:val="24"/>
      <w:szCs w:val="24"/>
    </w:rPr>
  </w:style>
  <w:style w:type="paragraph" w:customStyle="1" w:styleId="par2">
    <w:name w:val="par2"/>
    <w:basedOn w:val="Normal"/>
    <w:rsid w:val="00260E60"/>
    <w:pPr>
      <w:tabs>
        <w:tab w:val="left" w:pos="851"/>
      </w:tabs>
      <w:spacing w:after="120"/>
      <w:jc w:val="both"/>
    </w:pPr>
    <w:rPr>
      <w:sz w:val="24"/>
      <w:szCs w:val="24"/>
    </w:rPr>
  </w:style>
  <w:style w:type="paragraph" w:styleId="Index5">
    <w:name w:val="index 5"/>
    <w:basedOn w:val="Normal"/>
    <w:next w:val="Normal"/>
    <w:autoRedefine/>
    <w:uiPriority w:val="99"/>
    <w:rsid w:val="00260E60"/>
    <w:pPr>
      <w:ind w:left="1200" w:hanging="240"/>
    </w:pPr>
    <w:rPr>
      <w:sz w:val="24"/>
      <w:szCs w:val="24"/>
    </w:rPr>
  </w:style>
  <w:style w:type="paragraph" w:customStyle="1" w:styleId="BlockText1">
    <w:name w:val="Block Text1"/>
    <w:basedOn w:val="Normal"/>
    <w:rsid w:val="00260E60"/>
    <w:pPr>
      <w:widowControl w:val="0"/>
      <w:ind w:left="5664" w:right="-286"/>
    </w:pPr>
    <w:rPr>
      <w:b/>
      <w:bCs/>
      <w:sz w:val="22"/>
      <w:szCs w:val="22"/>
      <w:lang w:val="fr-CA"/>
    </w:rPr>
  </w:style>
  <w:style w:type="paragraph" w:customStyle="1" w:styleId="tit0">
    <w:name w:val="tit"/>
    <w:basedOn w:val="Normal"/>
    <w:rsid w:val="00260E60"/>
    <w:pPr>
      <w:numPr>
        <w:ilvl w:val="12"/>
      </w:numPr>
      <w:tabs>
        <w:tab w:val="left" w:pos="851"/>
      </w:tabs>
      <w:ind w:left="850" w:hanging="425"/>
    </w:pPr>
    <w:rPr>
      <w:b/>
      <w:sz w:val="24"/>
    </w:rPr>
  </w:style>
  <w:style w:type="paragraph" w:customStyle="1" w:styleId="Head81">
    <w:name w:val="Head 8.1"/>
    <w:basedOn w:val="Normal"/>
    <w:rsid w:val="00260E60"/>
    <w:pPr>
      <w:suppressAutoHyphens/>
      <w:jc w:val="center"/>
    </w:pPr>
    <w:rPr>
      <w:b/>
      <w:sz w:val="28"/>
      <w:lang w:eastAsia="en-US"/>
    </w:rPr>
  </w:style>
  <w:style w:type="paragraph" w:styleId="Retrait1religne">
    <w:name w:val="Body Text First Indent"/>
    <w:basedOn w:val="Corpsdetexte"/>
    <w:link w:val="Retrait1religneCar"/>
    <w:rsid w:val="00260E60"/>
    <w:pPr>
      <w:spacing w:after="120"/>
      <w:ind w:firstLine="210"/>
    </w:pPr>
    <w:rPr>
      <w:szCs w:val="24"/>
    </w:rPr>
  </w:style>
  <w:style w:type="character" w:customStyle="1" w:styleId="Retrait1religneCar">
    <w:name w:val="Retrait 1re ligne Car"/>
    <w:link w:val="Retrait1religne"/>
    <w:rsid w:val="00260E60"/>
    <w:rPr>
      <w:sz w:val="24"/>
      <w:szCs w:val="24"/>
      <w:lang w:val="fr-FR" w:eastAsia="fr-FR" w:bidi="ar-SA"/>
    </w:rPr>
  </w:style>
  <w:style w:type="paragraph" w:customStyle="1" w:styleId="BodyText31">
    <w:name w:val="Body Text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En-ttedemessage">
    <w:name w:val="Message Header"/>
    <w:basedOn w:val="Normal"/>
    <w:link w:val="En-ttedemessageCar"/>
    <w:rsid w:val="00260E6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En-ttedemessageCar">
    <w:name w:val="En-tête de message Car"/>
    <w:link w:val="En-ttedemessage"/>
    <w:rsid w:val="00260E60"/>
    <w:rPr>
      <w:rFonts w:ascii="Arial" w:hAnsi="Arial"/>
      <w:sz w:val="24"/>
      <w:szCs w:val="24"/>
      <w:shd w:val="pct20" w:color="auto" w:fill="auto"/>
    </w:rPr>
  </w:style>
  <w:style w:type="character" w:styleId="MachinecrireHTML">
    <w:name w:val="HTML Typewriter"/>
    <w:rsid w:val="00260E60"/>
    <w:rPr>
      <w:rFonts w:ascii="Courier New" w:eastAsia="Arial Unicode MS" w:hAnsi="Courier New" w:cs="Courier New" w:hint="default"/>
      <w:sz w:val="20"/>
      <w:szCs w:val="20"/>
    </w:rPr>
  </w:style>
  <w:style w:type="paragraph" w:styleId="PrformatHTML">
    <w:name w:val="HTML Preformatted"/>
    <w:basedOn w:val="Normal"/>
    <w:link w:val="PrformatHTMLCar"/>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rPr>
  </w:style>
  <w:style w:type="character" w:customStyle="1" w:styleId="PrformatHTMLCar">
    <w:name w:val="Préformaté HTML Car"/>
    <w:link w:val="PrformatHTML"/>
    <w:rsid w:val="00260E60"/>
    <w:rPr>
      <w:rFonts w:ascii="Courier New" w:eastAsia="Arial Unicode MS" w:hAnsi="Courier New"/>
    </w:rPr>
  </w:style>
  <w:style w:type="paragraph" w:customStyle="1" w:styleId="BankNormal">
    <w:name w:val="BankNormal"/>
    <w:basedOn w:val="Normal"/>
    <w:rsid w:val="00260E60"/>
    <w:pPr>
      <w:spacing w:after="240"/>
    </w:pPr>
    <w:rPr>
      <w:sz w:val="24"/>
      <w:lang w:val="en-US"/>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260E60"/>
    <w:pPr>
      <w:spacing w:after="120" w:line="320" w:lineRule="exact"/>
      <w:jc w:val="both"/>
    </w:pPr>
    <w:rPr>
      <w:rFonts w:ascii="Arial" w:hAnsi="Arial"/>
      <w:snapToGrid w:val="0"/>
      <w:lang w:val="de-DE" w:eastAsia="de-DE"/>
    </w:rPr>
  </w:style>
  <w:style w:type="paragraph" w:customStyle="1" w:styleId="AnormalTexte">
    <w:name w:val="AnormalTexte"/>
    <w:basedOn w:val="Normal"/>
    <w:rsid w:val="00260E60"/>
    <w:pPr>
      <w:jc w:val="both"/>
    </w:pPr>
    <w:rPr>
      <w:bCs/>
      <w:spacing w:val="10"/>
      <w:sz w:val="22"/>
      <w:szCs w:val="24"/>
    </w:rPr>
  </w:style>
  <w:style w:type="paragraph" w:customStyle="1" w:styleId="tx5">
    <w:name w:val="tx5"/>
    <w:basedOn w:val="Normal"/>
    <w:rsid w:val="00260E60"/>
    <w:pPr>
      <w:tabs>
        <w:tab w:val="left" w:pos="142"/>
        <w:tab w:val="left" w:pos="284"/>
        <w:tab w:val="left" w:pos="1134"/>
        <w:tab w:val="left" w:pos="1418"/>
      </w:tabs>
      <w:spacing w:before="120" w:after="120" w:line="216" w:lineRule="atLeast"/>
      <w:ind w:left="284"/>
      <w:jc w:val="both"/>
    </w:pPr>
    <w:rPr>
      <w:rFonts w:ascii="Arial" w:hAnsi="Arial" w:cs="Arial"/>
      <w:sz w:val="22"/>
      <w:szCs w:val="22"/>
    </w:rPr>
  </w:style>
  <w:style w:type="paragraph" w:customStyle="1" w:styleId="Normalavantnumration">
    <w:name w:val="Normal (avant énumération)"/>
    <w:basedOn w:val="Normal"/>
    <w:rsid w:val="00260E60"/>
    <w:pPr>
      <w:keepNext/>
      <w:spacing w:before="120" w:after="120"/>
      <w:jc w:val="both"/>
    </w:pPr>
    <w:rPr>
      <w:rFonts w:ascii="Arial" w:hAnsi="Arial" w:cs="Arial"/>
      <w:sz w:val="22"/>
      <w:szCs w:val="22"/>
    </w:rPr>
  </w:style>
  <w:style w:type="character" w:customStyle="1" w:styleId="Titre2CarCarCarCarCarCarCarCarCarCar">
    <w:name w:val="Titre 2 Car Car Car Car Car Car Car Car Car Car"/>
    <w:rsid w:val="00260E60"/>
    <w:rPr>
      <w:rFonts w:ascii="Arial" w:hAnsi="Arial" w:cs="Arial"/>
      <w:b/>
      <w:bCs/>
      <w:i/>
      <w:iCs/>
      <w:sz w:val="28"/>
      <w:szCs w:val="28"/>
      <w:lang w:val="fr-FR" w:eastAsia="fr-FR" w:bidi="ar-SA"/>
    </w:rPr>
  </w:style>
  <w:style w:type="paragraph" w:customStyle="1" w:styleId="Car">
    <w:name w:val="Car"/>
    <w:basedOn w:val="Normal"/>
    <w:rsid w:val="00260E60"/>
    <w:pPr>
      <w:spacing w:after="160" w:line="240" w:lineRule="exact"/>
    </w:pPr>
    <w:rPr>
      <w:rFonts w:ascii="Arial" w:hAnsi="Arial"/>
      <w:lang w:val="en-US" w:eastAsia="en-US"/>
    </w:rPr>
  </w:style>
  <w:style w:type="paragraph" w:customStyle="1" w:styleId="Corpsdetexte31">
    <w:name w:val="Corps de texte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Retraitcorpset1relig">
    <w:name w:val="Body Text First Indent 2"/>
    <w:basedOn w:val="Retraitcorpsdetexte"/>
    <w:link w:val="Retraitcorpset1religCar"/>
    <w:rsid w:val="00260E60"/>
    <w:pPr>
      <w:ind w:left="360" w:firstLine="360"/>
    </w:pPr>
    <w:rPr>
      <w:rFonts w:ascii="Arial" w:hAnsi="Arial"/>
      <w:szCs w:val="24"/>
      <w:lang w:val="en-US" w:eastAsia="en-US"/>
    </w:rPr>
  </w:style>
  <w:style w:type="character" w:customStyle="1" w:styleId="Retraitcorpset1religCar">
    <w:name w:val="Retrait corps et 1re lig. Car"/>
    <w:link w:val="Retraitcorpset1relig"/>
    <w:rsid w:val="00260E60"/>
    <w:rPr>
      <w:rFonts w:ascii="Arial" w:hAnsi="Arial"/>
      <w:sz w:val="24"/>
      <w:szCs w:val="24"/>
      <w:lang w:val="en-US" w:eastAsia="en-US" w:bidi="ar-SA"/>
    </w:rPr>
  </w:style>
  <w:style w:type="character" w:customStyle="1" w:styleId="RetraitcorpsdetexteCar1">
    <w:name w:val="Retrait corps de texte Car1"/>
    <w:rsid w:val="00260E60"/>
    <w:rPr>
      <w:rFonts w:ascii="Arial" w:hAnsi="Arial" w:cs="Arial"/>
      <w:b/>
      <w:bCs/>
      <w:sz w:val="24"/>
      <w:szCs w:val="24"/>
    </w:rPr>
  </w:style>
  <w:style w:type="paragraph" w:customStyle="1" w:styleId="Adressedelexpditeursimplifie">
    <w:name w:val="Adresse de l'expéditeur simplifiée"/>
    <w:basedOn w:val="Normal"/>
    <w:rsid w:val="00260E60"/>
    <w:rPr>
      <w:sz w:val="24"/>
      <w:szCs w:val="24"/>
    </w:rPr>
  </w:style>
  <w:style w:type="paragraph" w:customStyle="1" w:styleId="LignePo">
    <w:name w:val="Ligne Po"/>
    <w:basedOn w:val="Signature"/>
    <w:rsid w:val="00260E60"/>
  </w:style>
  <w:style w:type="paragraph" w:customStyle="1" w:styleId="Technical5">
    <w:name w:val="Technical 5"/>
    <w:rsid w:val="00260E60"/>
    <w:pPr>
      <w:widowControl w:val="0"/>
      <w:tabs>
        <w:tab w:val="left" w:pos="-720"/>
      </w:tabs>
      <w:suppressAutoHyphens/>
      <w:snapToGrid w:val="0"/>
    </w:pPr>
    <w:rPr>
      <w:rFonts w:ascii="CG Times" w:hAnsi="CG Times"/>
      <w:b/>
      <w:sz w:val="24"/>
    </w:rPr>
  </w:style>
  <w:style w:type="paragraph" w:customStyle="1" w:styleId="Textedebulles1">
    <w:name w:val="Texte de bulles1"/>
    <w:basedOn w:val="Normal"/>
    <w:rsid w:val="00260E60"/>
    <w:rPr>
      <w:rFonts w:ascii="Tahoma" w:hAnsi="Tahoma" w:cs="Tahoma"/>
      <w:sz w:val="16"/>
      <w:szCs w:val="16"/>
    </w:rPr>
  </w:style>
  <w:style w:type="paragraph" w:customStyle="1" w:styleId="Technical4">
    <w:name w:val="Technical 4"/>
    <w:rsid w:val="00260E60"/>
    <w:pPr>
      <w:tabs>
        <w:tab w:val="left" w:pos="-720"/>
      </w:tabs>
      <w:suppressAutoHyphens/>
    </w:pPr>
    <w:rPr>
      <w:rFonts w:ascii="CG Times" w:hAnsi="CG Times"/>
      <w:b/>
      <w:bCs/>
      <w:sz w:val="24"/>
      <w:szCs w:val="24"/>
      <w:lang w:eastAsia="fr-FR"/>
    </w:rPr>
  </w:style>
  <w:style w:type="paragraph" w:customStyle="1" w:styleId="soussection1">
    <w:name w:val="soussection1"/>
    <w:basedOn w:val="Normal"/>
    <w:rsid w:val="00260E60"/>
    <w:pPr>
      <w:numPr>
        <w:numId w:val="48"/>
      </w:numPr>
      <w:spacing w:line="360" w:lineRule="auto"/>
    </w:pPr>
    <w:rPr>
      <w:b/>
      <w:bCs/>
      <w:sz w:val="24"/>
      <w:szCs w:val="24"/>
    </w:rPr>
  </w:style>
  <w:style w:type="paragraph" w:customStyle="1" w:styleId="soussection63">
    <w:name w:val="soussection6.3"/>
    <w:basedOn w:val="Retraitcorpsdetexte"/>
    <w:rsid w:val="00260E60"/>
    <w:pPr>
      <w:tabs>
        <w:tab w:val="left" w:pos="3828"/>
        <w:tab w:val="left" w:pos="5103"/>
      </w:tabs>
      <w:ind w:left="0"/>
      <w:jc w:val="both"/>
    </w:pPr>
    <w:rPr>
      <w:b/>
      <w:bCs/>
      <w:szCs w:val="24"/>
    </w:rPr>
  </w:style>
  <w:style w:type="paragraph" w:customStyle="1" w:styleId="a1">
    <w:name w:val="a1"/>
    <w:basedOn w:val="Titre4"/>
    <w:autoRedefine/>
    <w:rsid w:val="00260E60"/>
    <w:pPr>
      <w:widowControl w:val="0"/>
      <w:tabs>
        <w:tab w:val="left" w:pos="5940"/>
      </w:tabs>
      <w:jc w:val="center"/>
    </w:pPr>
    <w:rPr>
      <w:rFonts w:ascii="Arial" w:hAnsi="Arial" w:cs="Arial"/>
      <w:b/>
      <w:bCs/>
      <w:sz w:val="32"/>
      <w:szCs w:val="32"/>
      <w:u w:val="none"/>
      <w:lang w:val="fr-CA" w:eastAsia="en-US"/>
    </w:rPr>
  </w:style>
  <w:style w:type="paragraph" w:customStyle="1" w:styleId="a2">
    <w:name w:val="a2"/>
    <w:basedOn w:val="Normal"/>
    <w:autoRedefine/>
    <w:rsid w:val="00260E60"/>
    <w:pPr>
      <w:widowControl w:val="0"/>
      <w:snapToGrid w:val="0"/>
      <w:jc w:val="both"/>
    </w:pPr>
    <w:rPr>
      <w:b/>
      <w:bCs/>
      <w:color w:val="000000"/>
      <w:sz w:val="24"/>
      <w:szCs w:val="24"/>
      <w:lang w:eastAsia="en-US"/>
    </w:rPr>
  </w:style>
  <w:style w:type="paragraph" w:customStyle="1" w:styleId="a3">
    <w:name w:val="a3"/>
    <w:basedOn w:val="Normal"/>
    <w:autoRedefine/>
    <w:rsid w:val="00260E60"/>
    <w:pPr>
      <w:widowControl w:val="0"/>
      <w:tabs>
        <w:tab w:val="left" w:pos="0"/>
        <w:tab w:val="num" w:pos="1440"/>
      </w:tabs>
      <w:suppressAutoHyphens/>
      <w:snapToGrid w:val="0"/>
      <w:ind w:left="1418" w:hanging="360"/>
      <w:jc w:val="both"/>
    </w:pPr>
    <w:rPr>
      <w:rFonts w:ascii="CG Times" w:hAnsi="CG Times"/>
      <w:spacing w:val="-3"/>
      <w:sz w:val="24"/>
      <w:szCs w:val="24"/>
      <w:lang w:eastAsia="en-US"/>
    </w:rPr>
  </w:style>
  <w:style w:type="paragraph" w:customStyle="1" w:styleId="sectionvolume2">
    <w:name w:val="sectionvolume2"/>
    <w:basedOn w:val="Retraitcorpsdetexte2"/>
    <w:rsid w:val="00260E60"/>
    <w:pPr>
      <w:ind w:left="0"/>
      <w:jc w:val="center"/>
    </w:pPr>
    <w:rPr>
      <w:b/>
      <w:bCs/>
      <w:sz w:val="40"/>
      <w:szCs w:val="40"/>
    </w:rPr>
  </w:style>
  <w:style w:type="paragraph" w:customStyle="1" w:styleId="Head32">
    <w:name w:val="Head 3.2"/>
    <w:rsid w:val="00260E60"/>
    <w:pPr>
      <w:widowControl w:val="0"/>
      <w:tabs>
        <w:tab w:val="left" w:pos="-720"/>
      </w:tabs>
      <w:suppressAutoHyphens/>
      <w:snapToGrid w:val="0"/>
    </w:pPr>
    <w:rPr>
      <w:rFonts w:ascii="Courier New" w:hAnsi="Courier New" w:cs="Courier New"/>
      <w:b/>
      <w:bCs/>
      <w:lang w:val="fr-FR"/>
    </w:rPr>
  </w:style>
  <w:style w:type="paragraph" w:customStyle="1" w:styleId="a4">
    <w:name w:val="a4"/>
    <w:basedOn w:val="Titre2"/>
    <w:autoRedefine/>
    <w:rsid w:val="00260E60"/>
    <w:pPr>
      <w:keepNext w:val="0"/>
      <w:widowControl w:val="0"/>
      <w:snapToGrid w:val="0"/>
      <w:jc w:val="center"/>
    </w:pPr>
    <w:rPr>
      <w:rFonts w:ascii="CG Times" w:hAnsi="CG Times"/>
      <w:b/>
      <w:bCs/>
      <w:sz w:val="28"/>
      <w:szCs w:val="28"/>
      <w:lang w:eastAsia="en-US"/>
    </w:rPr>
  </w:style>
  <w:style w:type="paragraph" w:customStyle="1" w:styleId="Head52">
    <w:name w:val="Head 5.2"/>
    <w:rsid w:val="00260E60"/>
    <w:pPr>
      <w:widowControl w:val="0"/>
      <w:tabs>
        <w:tab w:val="left" w:pos="-720"/>
      </w:tabs>
      <w:suppressAutoHyphens/>
      <w:snapToGrid w:val="0"/>
      <w:jc w:val="both"/>
    </w:pPr>
    <w:rPr>
      <w:rFonts w:ascii="Courier New" w:hAnsi="Courier New" w:cs="Courier New"/>
      <w:b/>
      <w:bCs/>
      <w:spacing w:val="-2"/>
      <w:lang w:val="fr-FR"/>
    </w:rPr>
  </w:style>
  <w:style w:type="paragraph" w:customStyle="1" w:styleId="puces">
    <w:name w:val="puces"/>
    <w:basedOn w:val="Normal"/>
    <w:rsid w:val="00260E60"/>
    <w:pPr>
      <w:tabs>
        <w:tab w:val="num" w:pos="530"/>
        <w:tab w:val="num" w:pos="1099"/>
      </w:tabs>
      <w:ind w:left="454" w:hanging="284"/>
    </w:pPr>
    <w:rPr>
      <w:sz w:val="24"/>
      <w:szCs w:val="24"/>
    </w:rPr>
  </w:style>
  <w:style w:type="paragraph" w:customStyle="1" w:styleId="font6">
    <w:name w:val="font6"/>
    <w:basedOn w:val="Normal"/>
    <w:rsid w:val="00260E60"/>
    <w:pPr>
      <w:spacing w:before="100" w:beforeAutospacing="1" w:after="100" w:afterAutospacing="1"/>
    </w:pPr>
    <w:rPr>
      <w:rFonts w:ascii="Arial" w:hAnsi="Arial" w:cs="Arial"/>
      <w:sz w:val="16"/>
      <w:szCs w:val="16"/>
    </w:rPr>
  </w:style>
  <w:style w:type="paragraph" w:styleId="Salutations">
    <w:name w:val="Salutation"/>
    <w:basedOn w:val="Normal"/>
    <w:next w:val="Normal"/>
    <w:link w:val="SalutationsCar"/>
    <w:rsid w:val="00260E60"/>
    <w:rPr>
      <w:sz w:val="24"/>
      <w:szCs w:val="24"/>
    </w:rPr>
  </w:style>
  <w:style w:type="character" w:customStyle="1" w:styleId="SalutationsCar">
    <w:name w:val="Salutations Car"/>
    <w:link w:val="Salutations"/>
    <w:rsid w:val="00260E60"/>
    <w:rPr>
      <w:sz w:val="24"/>
      <w:szCs w:val="24"/>
    </w:rPr>
  </w:style>
  <w:style w:type="paragraph" w:customStyle="1" w:styleId="Retraitcorpsdetexte1">
    <w:name w:val="Retrait corps de texte1"/>
    <w:basedOn w:val="Normal"/>
    <w:rsid w:val="00260E60"/>
    <w:pPr>
      <w:spacing w:after="120"/>
      <w:ind w:left="283"/>
    </w:pPr>
    <w:rPr>
      <w:sz w:val="24"/>
      <w:szCs w:val="24"/>
    </w:rPr>
  </w:style>
  <w:style w:type="paragraph" w:customStyle="1" w:styleId="Car1">
    <w:name w:val="Car1"/>
    <w:basedOn w:val="Normal"/>
    <w:rsid w:val="00260E60"/>
    <w:pPr>
      <w:spacing w:after="160" w:line="240" w:lineRule="exact"/>
    </w:pPr>
    <w:rPr>
      <w:rFonts w:ascii="Arial" w:hAnsi="Arial" w:cs="Arial"/>
      <w:lang w:val="en-US" w:eastAsia="en-US"/>
    </w:rPr>
  </w:style>
  <w:style w:type="character" w:customStyle="1" w:styleId="CarCar">
    <w:name w:val="Car Car"/>
    <w:rsid w:val="00260E60"/>
    <w:rPr>
      <w:sz w:val="24"/>
      <w:szCs w:val="24"/>
      <w:lang w:val="fr-FR" w:eastAsia="fr-FR" w:bidi="ar-SA"/>
    </w:rPr>
  </w:style>
  <w:style w:type="paragraph" w:styleId="Listenumros">
    <w:name w:val="List Number"/>
    <w:basedOn w:val="Normal"/>
    <w:uiPriority w:val="99"/>
    <w:rsid w:val="00260E60"/>
    <w:pPr>
      <w:numPr>
        <w:numId w:val="49"/>
      </w:numPr>
      <w:tabs>
        <w:tab w:val="clear" w:pos="720"/>
        <w:tab w:val="num" w:pos="360"/>
      </w:tabs>
      <w:spacing w:before="80"/>
      <w:ind w:left="360" w:hanging="360"/>
      <w:jc w:val="both"/>
    </w:pPr>
    <w:rPr>
      <w:snapToGrid w:val="0"/>
      <w:sz w:val="22"/>
      <w:lang w:eastAsia="en-US"/>
    </w:rPr>
  </w:style>
  <w:style w:type="paragraph" w:styleId="Listepuces5">
    <w:name w:val="List Bullet 5"/>
    <w:basedOn w:val="Normal"/>
    <w:autoRedefine/>
    <w:rsid w:val="00260E60"/>
    <w:pPr>
      <w:tabs>
        <w:tab w:val="num" w:pos="2496"/>
      </w:tabs>
      <w:spacing w:before="80"/>
      <w:ind w:left="2552" w:hanging="284"/>
    </w:pPr>
    <w:rPr>
      <w:snapToGrid w:val="0"/>
      <w:sz w:val="22"/>
      <w:lang w:val="fr-CA" w:eastAsia="en-US"/>
    </w:rPr>
  </w:style>
  <w:style w:type="paragraph" w:customStyle="1" w:styleId="ListBulletcadre2">
    <w:name w:val="List Bullet cadre 2"/>
    <w:rsid w:val="00260E60"/>
    <w:pPr>
      <w:tabs>
        <w:tab w:val="num" w:pos="360"/>
      </w:tabs>
      <w:ind w:left="360" w:hanging="360"/>
    </w:pPr>
    <w:rPr>
      <w:rFonts w:ascii="Arial Narrow" w:hAnsi="Arial Narrow"/>
      <w:snapToGrid w:val="0"/>
      <w:lang w:val="fr-FR"/>
    </w:rPr>
  </w:style>
  <w:style w:type="paragraph" w:customStyle="1" w:styleId="Cadre">
    <w:name w:val="Cadre"/>
    <w:basedOn w:val="Normal"/>
    <w:rsid w:val="00260E60"/>
    <w:pPr>
      <w:spacing w:before="80"/>
      <w:jc w:val="center"/>
    </w:pPr>
    <w:rPr>
      <w:b/>
      <w:snapToGrid w:val="0"/>
      <w:lang w:eastAsia="en-US"/>
    </w:rPr>
  </w:style>
  <w:style w:type="paragraph" w:customStyle="1" w:styleId="PrformatHTML1">
    <w:name w:val="Préformaté HTML1"/>
    <w:basedOn w:val="Normal"/>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lang w:eastAsia="en-US"/>
    </w:rPr>
  </w:style>
  <w:style w:type="character" w:styleId="Emphaseple">
    <w:name w:val="Subtle Emphasis"/>
    <w:uiPriority w:val="19"/>
    <w:qFormat/>
    <w:rsid w:val="00260E60"/>
    <w:rPr>
      <w:i/>
      <w:color w:val="5A5A5A"/>
    </w:rPr>
  </w:style>
  <w:style w:type="paragraph" w:customStyle="1" w:styleId="Titrepetit">
    <w:name w:val="Titre petit"/>
    <w:basedOn w:val="En-tte"/>
    <w:rsid w:val="00260E60"/>
    <w:pPr>
      <w:tabs>
        <w:tab w:val="clear" w:pos="4536"/>
        <w:tab w:val="clear" w:pos="9072"/>
      </w:tabs>
      <w:spacing w:before="120" w:after="60"/>
      <w:ind w:left="851"/>
      <w:jc w:val="both"/>
    </w:pPr>
    <w:rPr>
      <w:rFonts w:ascii="Times" w:hAnsi="Times"/>
      <w:b/>
      <w:bCs/>
      <w:sz w:val="24"/>
      <w:szCs w:val="48"/>
    </w:rPr>
  </w:style>
  <w:style w:type="paragraph" w:customStyle="1" w:styleId="Document1">
    <w:name w:val="Document 1"/>
    <w:rsid w:val="00260E60"/>
    <w:pPr>
      <w:keepNext/>
      <w:keepLines/>
      <w:tabs>
        <w:tab w:val="left" w:pos="-720"/>
      </w:tabs>
      <w:suppressAutoHyphens/>
    </w:pPr>
    <w:rPr>
      <w:rFonts w:ascii="Courier" w:hAnsi="Courier"/>
      <w:sz w:val="24"/>
      <w:lang w:eastAsia="fr-FR"/>
    </w:rPr>
  </w:style>
  <w:style w:type="paragraph" w:customStyle="1" w:styleId="Prix">
    <w:name w:val="Prix"/>
    <w:basedOn w:val="Normal"/>
    <w:next w:val="Normal"/>
    <w:rsid w:val="00260E60"/>
    <w:pPr>
      <w:spacing w:after="60"/>
      <w:jc w:val="both"/>
    </w:pPr>
    <w:rPr>
      <w:b/>
      <w:sz w:val="24"/>
    </w:rPr>
  </w:style>
  <w:style w:type="paragraph" w:styleId="Notedefin">
    <w:name w:val="endnote text"/>
    <w:basedOn w:val="Normal"/>
    <w:link w:val="NotedefinCar"/>
    <w:uiPriority w:val="99"/>
    <w:unhideWhenUsed/>
    <w:rsid w:val="00260E60"/>
  </w:style>
  <w:style w:type="character" w:customStyle="1" w:styleId="NotedefinCar">
    <w:name w:val="Note de fin Car"/>
    <w:basedOn w:val="Policepardfaut"/>
    <w:link w:val="Notedefin"/>
    <w:uiPriority w:val="99"/>
    <w:rsid w:val="00260E60"/>
  </w:style>
  <w:style w:type="paragraph" w:customStyle="1" w:styleId="Blockquote">
    <w:name w:val="Blockquote"/>
    <w:basedOn w:val="Normal"/>
    <w:rsid w:val="00260E60"/>
    <w:pPr>
      <w:widowControl w:val="0"/>
      <w:spacing w:before="100" w:after="100"/>
      <w:ind w:left="360" w:right="360"/>
    </w:pPr>
    <w:rPr>
      <w:snapToGrid w:val="0"/>
      <w:sz w:val="24"/>
      <w:lang w:eastAsia="en-GB"/>
    </w:rPr>
  </w:style>
  <w:style w:type="paragraph" w:styleId="Tabledesillustrations">
    <w:name w:val="table of figures"/>
    <w:basedOn w:val="Normal"/>
    <w:next w:val="Normal"/>
    <w:uiPriority w:val="99"/>
    <w:unhideWhenUsed/>
    <w:rsid w:val="00260E60"/>
    <w:pPr>
      <w:spacing w:line="276" w:lineRule="auto"/>
    </w:pPr>
    <w:rPr>
      <w:rFonts w:ascii="Calibri" w:eastAsia="Calibri" w:hAnsi="Calibri"/>
      <w:sz w:val="22"/>
      <w:szCs w:val="22"/>
      <w:lang w:eastAsia="en-US"/>
    </w:rPr>
  </w:style>
  <w:style w:type="character" w:customStyle="1" w:styleId="LgendeCar">
    <w:name w:val="Légende Car"/>
    <w:link w:val="Lgende"/>
    <w:rsid w:val="00260E60"/>
    <w:rPr>
      <w:rFonts w:ascii="Tahoma" w:hAnsi="Tahoma" w:cs="Tahoma"/>
      <w:b/>
      <w:bCs/>
      <w:sz w:val="24"/>
    </w:rPr>
  </w:style>
  <w:style w:type="paragraph" w:customStyle="1" w:styleId="Standard">
    <w:name w:val="Standard"/>
    <w:rsid w:val="00260E60"/>
    <w:pPr>
      <w:tabs>
        <w:tab w:val="left" w:pos="709"/>
      </w:tabs>
      <w:suppressAutoHyphens/>
      <w:spacing w:after="200" w:line="276" w:lineRule="atLeast"/>
    </w:pPr>
    <w:rPr>
      <w:rFonts w:ascii="Calibri" w:eastAsia="DejaVu Sans" w:hAnsi="Calibri"/>
      <w:sz w:val="22"/>
      <w:szCs w:val="22"/>
      <w:lang w:val="fr-FR"/>
    </w:rPr>
  </w:style>
  <w:style w:type="paragraph" w:customStyle="1" w:styleId="Default">
    <w:name w:val="Default"/>
    <w:rsid w:val="00260E60"/>
    <w:pPr>
      <w:autoSpaceDE w:val="0"/>
      <w:autoSpaceDN w:val="0"/>
      <w:adjustRightInd w:val="0"/>
    </w:pPr>
    <w:rPr>
      <w:color w:val="000000"/>
      <w:sz w:val="24"/>
      <w:szCs w:val="24"/>
      <w:lang w:val="fr-FR" w:eastAsia="fr-FR"/>
    </w:rPr>
  </w:style>
  <w:style w:type="paragraph" w:customStyle="1" w:styleId="Normal12">
    <w:name w:val="Normal 12"/>
    <w:basedOn w:val="Normal"/>
    <w:rsid w:val="00260E60"/>
    <w:rPr>
      <w:sz w:val="24"/>
      <w:lang w:eastAsia="en-GB"/>
    </w:rPr>
  </w:style>
  <w:style w:type="paragraph" w:customStyle="1" w:styleId="Heading3Verdana">
    <w:name w:val="Heading 3 + Verdana"/>
    <w:aliases w:val="11 pt,Underline,Centered,Left:  0,5 cm,After:  0 pt"/>
    <w:basedOn w:val="Titre2"/>
    <w:rsid w:val="00260E60"/>
    <w:pPr>
      <w:spacing w:after="240"/>
      <w:ind w:left="284"/>
      <w:jc w:val="center"/>
    </w:pPr>
    <w:rPr>
      <w:rFonts w:ascii="Verdana" w:hAnsi="Verdana"/>
      <w:b/>
      <w:sz w:val="22"/>
      <w:szCs w:val="22"/>
      <w:u w:val="single"/>
      <w:lang w:val="fr-BE" w:eastAsia="en-US"/>
    </w:rPr>
  </w:style>
  <w:style w:type="paragraph" w:customStyle="1" w:styleId="BodyText21">
    <w:name w:val="Body Text 21"/>
    <w:basedOn w:val="Normal"/>
    <w:rsid w:val="00260E60"/>
    <w:pPr>
      <w:widowControl w:val="0"/>
      <w:jc w:val="both"/>
    </w:pPr>
    <w:rPr>
      <w:rFonts w:ascii="Arial" w:hAnsi="Arial"/>
      <w:snapToGrid w:val="0"/>
      <w:sz w:val="24"/>
    </w:rPr>
  </w:style>
  <w:style w:type="paragraph" w:customStyle="1" w:styleId="Titre41">
    <w:name w:val="Titre 4.1"/>
    <w:basedOn w:val="Titre4"/>
    <w:rsid w:val="00260E60"/>
    <w:pPr>
      <w:widowControl w:val="0"/>
      <w:spacing w:before="180" w:after="60"/>
      <w:ind w:left="709"/>
      <w:jc w:val="both"/>
      <w:outlineLvl w:val="9"/>
    </w:pPr>
    <w:rPr>
      <w:rFonts w:ascii="Arial" w:hAnsi="Arial"/>
      <w:b/>
      <w:snapToGrid w:val="0"/>
      <w:sz w:val="22"/>
      <w:u w:val="none"/>
    </w:rPr>
  </w:style>
  <w:style w:type="paragraph" w:customStyle="1" w:styleId="BodyText24">
    <w:name w:val="Body Text 24"/>
    <w:basedOn w:val="Normal"/>
    <w:rsid w:val="00260E60"/>
    <w:pPr>
      <w:widowControl w:val="0"/>
    </w:pPr>
    <w:rPr>
      <w:rFonts w:ascii="Arial" w:hAnsi="Arial"/>
      <w:snapToGrid w:val="0"/>
      <w:sz w:val="22"/>
    </w:rPr>
  </w:style>
  <w:style w:type="character" w:styleId="Accentuation">
    <w:name w:val="Emphasis"/>
    <w:uiPriority w:val="99"/>
    <w:qFormat/>
    <w:rsid w:val="00260E60"/>
    <w:rPr>
      <w:i/>
      <w:iCs/>
    </w:rPr>
  </w:style>
  <w:style w:type="paragraph" w:customStyle="1" w:styleId="CharChar1">
    <w:name w:val="Char Char1"/>
    <w:basedOn w:val="Normal"/>
    <w:rsid w:val="00260E60"/>
    <w:pPr>
      <w:spacing w:after="160" w:line="240" w:lineRule="exact"/>
    </w:pPr>
    <w:rPr>
      <w:rFonts w:ascii="Arial" w:hAnsi="Arial"/>
      <w:lang w:val="en-US" w:eastAsia="en-US"/>
    </w:rPr>
  </w:style>
  <w:style w:type="character" w:customStyle="1" w:styleId="CarCar20">
    <w:name w:val="Car Car20"/>
    <w:rsid w:val="00260E60"/>
    <w:rPr>
      <w:b/>
      <w:bCs/>
      <w:sz w:val="28"/>
      <w:szCs w:val="24"/>
      <w:lang w:val="fr-FR" w:eastAsia="fr-FR" w:bidi="ar-SA"/>
    </w:rPr>
  </w:style>
  <w:style w:type="character" w:customStyle="1" w:styleId="CarCar18">
    <w:name w:val="Car Car18"/>
    <w:rsid w:val="00260E60"/>
    <w:rPr>
      <w:bCs/>
      <w:sz w:val="32"/>
      <w:szCs w:val="24"/>
      <w:lang w:val="fr-FR" w:eastAsia="fr-FR" w:bidi="ar-SA"/>
    </w:rPr>
  </w:style>
  <w:style w:type="paragraph" w:customStyle="1" w:styleId="Normal10">
    <w:name w:val="Normal 10"/>
    <w:basedOn w:val="Normal"/>
    <w:rsid w:val="00260E60"/>
    <w:pPr>
      <w:widowControl w:val="0"/>
      <w:jc w:val="both"/>
    </w:pPr>
  </w:style>
  <w:style w:type="paragraph" w:styleId="Citation">
    <w:name w:val="Quote"/>
    <w:basedOn w:val="Normal"/>
    <w:next w:val="Normal"/>
    <w:link w:val="CitationCar"/>
    <w:uiPriority w:val="99"/>
    <w:qFormat/>
    <w:rsid w:val="00260E60"/>
    <w:pPr>
      <w:spacing w:after="160" w:line="288" w:lineRule="auto"/>
      <w:ind w:left="2160"/>
    </w:pPr>
    <w:rPr>
      <w:rFonts w:ascii="Calibri" w:hAnsi="Calibri"/>
      <w:i/>
      <w:iCs/>
      <w:color w:val="5A5A5A"/>
      <w:lang w:val="en-US"/>
    </w:rPr>
  </w:style>
  <w:style w:type="character" w:customStyle="1" w:styleId="CitationCar">
    <w:name w:val="Citation Car"/>
    <w:link w:val="Citation"/>
    <w:uiPriority w:val="99"/>
    <w:rsid w:val="00260E60"/>
    <w:rPr>
      <w:rFonts w:ascii="Calibri" w:hAnsi="Calibri"/>
      <w:i/>
      <w:iCs/>
      <w:color w:val="5A5A5A"/>
      <w:lang w:val="en-US"/>
    </w:rPr>
  </w:style>
  <w:style w:type="paragraph" w:styleId="Citationintense">
    <w:name w:val="Intense Quote"/>
    <w:basedOn w:val="Normal"/>
    <w:next w:val="Normal"/>
    <w:link w:val="CitationintenseCar"/>
    <w:uiPriority w:val="99"/>
    <w:qFormat/>
    <w:rsid w:val="00260E60"/>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lang w:val="en-US"/>
    </w:rPr>
  </w:style>
  <w:style w:type="character" w:customStyle="1" w:styleId="CitationintenseCar">
    <w:name w:val="Citation intense Car"/>
    <w:link w:val="Citationintense"/>
    <w:uiPriority w:val="99"/>
    <w:rsid w:val="00260E60"/>
    <w:rPr>
      <w:rFonts w:ascii="Cambria" w:hAnsi="Cambria"/>
      <w:smallCaps/>
      <w:color w:val="365F91"/>
      <w:lang w:val="en-US"/>
    </w:rPr>
  </w:style>
  <w:style w:type="character" w:styleId="Emphaseintense">
    <w:name w:val="Intense Emphasis"/>
    <w:uiPriority w:val="21"/>
    <w:qFormat/>
    <w:rsid w:val="00260E60"/>
    <w:rPr>
      <w:b/>
      <w:smallCaps/>
      <w:color w:val="auto"/>
      <w:spacing w:val="40"/>
    </w:rPr>
  </w:style>
  <w:style w:type="character" w:styleId="Rfrenceple">
    <w:name w:val="Subtle Reference"/>
    <w:uiPriority w:val="31"/>
    <w:qFormat/>
    <w:rsid w:val="00260E60"/>
    <w:rPr>
      <w:rFonts w:ascii="Cambria" w:hAnsi="Cambria"/>
      <w:i/>
      <w:smallCaps/>
      <w:color w:val="5A5A5A"/>
      <w:spacing w:val="20"/>
    </w:rPr>
  </w:style>
  <w:style w:type="character" w:styleId="Rfrenceintense">
    <w:name w:val="Intense Reference"/>
    <w:uiPriority w:val="99"/>
    <w:qFormat/>
    <w:rsid w:val="00260E60"/>
    <w:rPr>
      <w:rFonts w:ascii="Cambria" w:hAnsi="Cambria"/>
      <w:b/>
      <w:i/>
      <w:smallCaps/>
      <w:color w:val="auto"/>
      <w:spacing w:val="20"/>
    </w:rPr>
  </w:style>
  <w:style w:type="character" w:styleId="Titredulivre">
    <w:name w:val="Book Title"/>
    <w:uiPriority w:val="99"/>
    <w:qFormat/>
    <w:rsid w:val="00260E60"/>
    <w:rPr>
      <w:rFonts w:ascii="Cambria" w:hAnsi="Cambria"/>
      <w:b/>
      <w:smallCaps/>
      <w:color w:val="auto"/>
      <w:spacing w:val="10"/>
      <w:u w:val="single"/>
    </w:rPr>
  </w:style>
  <w:style w:type="paragraph" w:customStyle="1" w:styleId="Normal1">
    <w:name w:val="Normal 1"/>
    <w:aliases w:val="5"/>
    <w:basedOn w:val="Normal"/>
    <w:link w:val="Normal1Car"/>
    <w:uiPriority w:val="99"/>
    <w:rsid w:val="00260E60"/>
    <w:rPr>
      <w:rFonts w:ascii="Calibri" w:hAnsi="Calibri"/>
    </w:rPr>
  </w:style>
  <w:style w:type="character" w:customStyle="1" w:styleId="Normal1Car">
    <w:name w:val="Normal 1 Car"/>
    <w:aliases w:val="5 Car"/>
    <w:link w:val="Normal1"/>
    <w:uiPriority w:val="99"/>
    <w:locked/>
    <w:rsid w:val="00260E60"/>
    <w:rPr>
      <w:rFonts w:ascii="Calibri" w:hAnsi="Calibri"/>
    </w:rPr>
  </w:style>
  <w:style w:type="paragraph" w:customStyle="1" w:styleId="NormalTimeNewRoman">
    <w:name w:val="Normal  Time New Roman"/>
    <w:basedOn w:val="Normal"/>
    <w:uiPriority w:val="99"/>
    <w:rsid w:val="00260E60"/>
    <w:pPr>
      <w:jc w:val="center"/>
    </w:pPr>
    <w:rPr>
      <w:rFonts w:ascii="Calibri" w:hAnsi="Calibri" w:cs="Calibri"/>
      <w:b/>
      <w:bCs/>
      <w:sz w:val="32"/>
      <w:szCs w:val="32"/>
    </w:rPr>
  </w:style>
  <w:style w:type="character" w:customStyle="1" w:styleId="CarCar31">
    <w:name w:val="Car Car31"/>
    <w:uiPriority w:val="99"/>
    <w:locked/>
    <w:rsid w:val="00260E60"/>
    <w:rPr>
      <w:rFonts w:eastAsia="Times New Roman"/>
      <w:b/>
      <w:lang w:val="fr-FR" w:eastAsia="fr-FR"/>
    </w:rPr>
  </w:style>
  <w:style w:type="character" w:customStyle="1" w:styleId="CarCar110">
    <w:name w:val="Car Car110"/>
    <w:uiPriority w:val="99"/>
    <w:locked/>
    <w:rsid w:val="00260E60"/>
    <w:rPr>
      <w:rFonts w:ascii="Calibri" w:hAnsi="Calibri"/>
      <w:sz w:val="22"/>
      <w:lang w:val="fr-FR" w:eastAsia="en-US"/>
    </w:rPr>
  </w:style>
  <w:style w:type="character" w:customStyle="1" w:styleId="ExplorateurdedocumentsCar1">
    <w:name w:val="Explorateur de documents Car1"/>
    <w:uiPriority w:val="99"/>
    <w:rsid w:val="00260E60"/>
    <w:rPr>
      <w:rFonts w:ascii="Tahoma" w:hAnsi="Tahoma" w:cs="Tahoma"/>
      <w:sz w:val="16"/>
      <w:szCs w:val="16"/>
    </w:rPr>
  </w:style>
  <w:style w:type="paragraph" w:customStyle="1" w:styleId="PARAGRAPHE">
    <w:name w:val="PARAGRAPHE"/>
    <w:basedOn w:val="Titre10"/>
    <w:rsid w:val="00260E60"/>
    <w:pPr>
      <w:keepNext w:val="0"/>
      <w:tabs>
        <w:tab w:val="left" w:pos="2381"/>
      </w:tabs>
      <w:ind w:left="1701"/>
      <w:jc w:val="both"/>
      <w:outlineLvl w:val="9"/>
    </w:pPr>
    <w:rPr>
      <w:rFonts w:ascii="Times" w:hAnsi="Times"/>
      <w:b w:val="0"/>
      <w:i w:val="0"/>
      <w:sz w:val="24"/>
    </w:rPr>
  </w:style>
  <w:style w:type="numbering" w:customStyle="1" w:styleId="Aucuneliste1">
    <w:name w:val="Aucune liste1"/>
    <w:next w:val="Aucuneliste"/>
    <w:uiPriority w:val="99"/>
    <w:semiHidden/>
    <w:unhideWhenUsed/>
    <w:rsid w:val="00260E60"/>
  </w:style>
  <w:style w:type="character" w:customStyle="1" w:styleId="NotedebasdepageCar1">
    <w:name w:val="Note de bas de page Car1"/>
    <w:aliases w:val="Car18 Car1"/>
    <w:uiPriority w:val="99"/>
    <w:semiHidden/>
    <w:rsid w:val="00260E60"/>
    <w:rPr>
      <w:rFonts w:ascii="Calibri" w:eastAsia="Calibri" w:hAnsi="Calibri" w:cs="Times New Roman"/>
      <w:sz w:val="20"/>
      <w:szCs w:val="20"/>
    </w:rPr>
  </w:style>
  <w:style w:type="character" w:customStyle="1" w:styleId="En-tteCar1">
    <w:name w:val="En-tête Car1"/>
    <w:aliases w:val="Para3 Car1"/>
    <w:uiPriority w:val="99"/>
    <w:semiHidden/>
    <w:rsid w:val="00260E60"/>
    <w:rPr>
      <w:rFonts w:ascii="Calibri" w:eastAsia="Calibri" w:hAnsi="Calibri" w:cs="Times New Roman"/>
    </w:rPr>
  </w:style>
  <w:style w:type="paragraph" w:customStyle="1" w:styleId="msoorganizationname">
    <w:name w:val="msoorganizationname"/>
    <w:uiPriority w:val="99"/>
    <w:semiHidden/>
    <w:rsid w:val="00260E60"/>
    <w:rPr>
      <w:caps/>
      <w:color w:val="000000"/>
      <w:spacing w:val="20"/>
      <w:kern w:val="28"/>
      <w:sz w:val="32"/>
      <w:szCs w:val="32"/>
      <w:lang w:val="fr-FR" w:eastAsia="fr-FR"/>
    </w:rPr>
  </w:style>
  <w:style w:type="paragraph" w:customStyle="1" w:styleId="c82">
    <w:name w:val="c82"/>
    <w:basedOn w:val="Normal"/>
    <w:uiPriority w:val="99"/>
    <w:semiHidden/>
    <w:rsid w:val="00260E60"/>
    <w:pPr>
      <w:autoSpaceDE w:val="0"/>
      <w:autoSpaceDN w:val="0"/>
      <w:adjustRightInd w:val="0"/>
      <w:spacing w:line="240" w:lineRule="atLeast"/>
      <w:jc w:val="center"/>
    </w:pPr>
    <w:rPr>
      <w:sz w:val="24"/>
      <w:szCs w:val="24"/>
    </w:rPr>
  </w:style>
  <w:style w:type="paragraph" w:customStyle="1" w:styleId="Russite">
    <w:name w:val="Réussite"/>
    <w:basedOn w:val="Corpsdetexte"/>
    <w:autoRedefine/>
    <w:uiPriority w:val="99"/>
    <w:semiHidden/>
    <w:rsid w:val="00260E60"/>
    <w:pPr>
      <w:spacing w:after="60" w:line="220" w:lineRule="atLeast"/>
      <w:ind w:left="360" w:right="650"/>
    </w:pPr>
    <w:rPr>
      <w:bCs/>
      <w:szCs w:val="24"/>
    </w:rPr>
  </w:style>
  <w:style w:type="paragraph" w:customStyle="1" w:styleId="Application3">
    <w:name w:val="Application3"/>
    <w:basedOn w:val="Normal"/>
    <w:autoRedefine/>
    <w:uiPriority w:val="99"/>
    <w:semiHidden/>
    <w:rsid w:val="00260E60"/>
    <w:pPr>
      <w:widowControl w:val="0"/>
      <w:tabs>
        <w:tab w:val="left" w:pos="1134"/>
        <w:tab w:val="right" w:pos="8789"/>
      </w:tabs>
      <w:spacing w:before="120"/>
      <w:jc w:val="center"/>
    </w:pPr>
    <w:rPr>
      <w:rFonts w:ascii="Comic Sans MS" w:hAnsi="Comic Sans MS"/>
      <w:b/>
      <w:bCs/>
      <w:iCs/>
      <w:spacing w:val="-2"/>
      <w:lang w:eastAsia="en-US"/>
    </w:rPr>
  </w:style>
  <w:style w:type="paragraph" w:customStyle="1" w:styleId="Lignehorizontale">
    <w:name w:val="Ligne horizontale"/>
    <w:basedOn w:val="Normal"/>
    <w:next w:val="Corpsdetexte"/>
    <w:uiPriority w:val="99"/>
    <w:semiHidden/>
    <w:rsid w:val="00260E60"/>
    <w:pPr>
      <w:widowControl w:val="0"/>
      <w:suppressLineNumbers/>
      <w:pBdr>
        <w:bottom w:val="double" w:sz="2" w:space="0" w:color="808080"/>
      </w:pBdr>
      <w:suppressAutoHyphens/>
      <w:spacing w:after="283"/>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260E60"/>
    <w:pPr>
      <w:widowControl w:val="0"/>
      <w:suppressLineNumbers/>
      <w:suppressAutoHyphens/>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uiPriority w:val="99"/>
    <w:semiHidden/>
    <w:rsid w:val="00260E60"/>
    <w:pPr>
      <w:spacing w:after="120" w:line="288" w:lineRule="auto"/>
      <w:jc w:val="both"/>
    </w:pPr>
    <w:rPr>
      <w:rFonts w:ascii="Arial" w:hAnsi="Arial"/>
      <w:sz w:val="22"/>
      <w:lang w:val="fr-CH"/>
    </w:rPr>
  </w:style>
  <w:style w:type="character" w:customStyle="1" w:styleId="Style3Car">
    <w:name w:val="Style3 Car"/>
    <w:link w:val="Style3"/>
    <w:uiPriority w:val="99"/>
    <w:semiHidden/>
    <w:locked/>
    <w:rsid w:val="00260E60"/>
    <w:rPr>
      <w:rFonts w:ascii="Cambria" w:hAnsi="Cambria"/>
      <w:b/>
      <w:bCs/>
      <w:kern w:val="32"/>
      <w:sz w:val="32"/>
      <w:szCs w:val="32"/>
      <w:lang w:val="fr-FR" w:eastAsia="fr-FR"/>
    </w:rPr>
  </w:style>
  <w:style w:type="paragraph" w:customStyle="1" w:styleId="Style3">
    <w:name w:val="Style3"/>
    <w:basedOn w:val="Titre10"/>
    <w:link w:val="Style3Car"/>
    <w:uiPriority w:val="99"/>
    <w:semiHidden/>
    <w:qFormat/>
    <w:rsid w:val="00260E60"/>
    <w:pPr>
      <w:numPr>
        <w:numId w:val="50"/>
      </w:numPr>
      <w:spacing w:line="276" w:lineRule="auto"/>
    </w:pPr>
    <w:rPr>
      <w:rFonts w:ascii="Cambria" w:hAnsi="Cambria"/>
      <w:bCs/>
      <w:i w:val="0"/>
      <w:kern w:val="32"/>
      <w:sz w:val="32"/>
      <w:szCs w:val="32"/>
    </w:rPr>
  </w:style>
  <w:style w:type="character" w:customStyle="1" w:styleId="Style4Car">
    <w:name w:val="Style4 Car"/>
    <w:link w:val="Style4"/>
    <w:uiPriority w:val="99"/>
    <w:semiHidden/>
    <w:locked/>
    <w:rsid w:val="00260E60"/>
    <w:rPr>
      <w:rFonts w:ascii="Cambria" w:hAnsi="Cambria"/>
      <w:b/>
      <w:bCs/>
      <w:kern w:val="32"/>
      <w:sz w:val="32"/>
      <w:szCs w:val="32"/>
      <w:lang w:val="fr-FR" w:eastAsia="fr-FR"/>
    </w:rPr>
  </w:style>
  <w:style w:type="paragraph" w:customStyle="1" w:styleId="Style4">
    <w:name w:val="Style4"/>
    <w:basedOn w:val="Titre10"/>
    <w:link w:val="Style4Car"/>
    <w:uiPriority w:val="99"/>
    <w:semiHidden/>
    <w:qFormat/>
    <w:rsid w:val="00260E60"/>
    <w:pPr>
      <w:numPr>
        <w:numId w:val="51"/>
      </w:numPr>
      <w:spacing w:line="276" w:lineRule="auto"/>
    </w:pPr>
    <w:rPr>
      <w:rFonts w:ascii="Cambria" w:hAnsi="Cambria"/>
      <w:bCs/>
      <w:i w:val="0"/>
      <w:kern w:val="32"/>
      <w:sz w:val="32"/>
      <w:szCs w:val="32"/>
    </w:rPr>
  </w:style>
  <w:style w:type="character" w:customStyle="1" w:styleId="Style5Car">
    <w:name w:val="Style5 Car"/>
    <w:link w:val="Style5"/>
    <w:semiHidden/>
    <w:locked/>
    <w:rsid w:val="00260E60"/>
    <w:rPr>
      <w:rFonts w:ascii="Arial" w:hAnsi="Arial" w:cs="Arial"/>
      <w:b/>
      <w:bCs/>
      <w:iCs/>
      <w:sz w:val="28"/>
      <w:szCs w:val="28"/>
    </w:rPr>
  </w:style>
  <w:style w:type="paragraph" w:customStyle="1" w:styleId="Style5">
    <w:name w:val="Style5"/>
    <w:basedOn w:val="Titre2"/>
    <w:link w:val="Style5Car"/>
    <w:semiHidden/>
    <w:qFormat/>
    <w:rsid w:val="00260E60"/>
    <w:rPr>
      <w:rFonts w:ascii="Arial" w:hAnsi="Arial"/>
      <w:b/>
      <w:bCs/>
      <w:iCs/>
      <w:sz w:val="28"/>
      <w:szCs w:val="28"/>
    </w:rPr>
  </w:style>
  <w:style w:type="character" w:customStyle="1" w:styleId="Style6Car">
    <w:name w:val="Style6 Car"/>
    <w:link w:val="Style6"/>
    <w:semiHidden/>
    <w:locked/>
    <w:rsid w:val="00260E60"/>
    <w:rPr>
      <w:rFonts w:ascii="Arial" w:hAnsi="Arial" w:cs="Arial"/>
      <w:b/>
      <w:bCs/>
      <w:iCs/>
      <w:sz w:val="28"/>
      <w:szCs w:val="28"/>
    </w:rPr>
  </w:style>
  <w:style w:type="paragraph" w:customStyle="1" w:styleId="Style6">
    <w:name w:val="Style6"/>
    <w:basedOn w:val="Titre2"/>
    <w:next w:val="Style3"/>
    <w:link w:val="Style6Car"/>
    <w:semiHidden/>
    <w:qFormat/>
    <w:rsid w:val="00260E60"/>
    <w:rPr>
      <w:rFonts w:ascii="Arial" w:hAnsi="Arial"/>
      <w:b/>
      <w:bCs/>
      <w:iCs/>
      <w:sz w:val="28"/>
      <w:szCs w:val="28"/>
    </w:rPr>
  </w:style>
  <w:style w:type="paragraph" w:customStyle="1" w:styleId="titrecentr">
    <w:name w:val="titre centré"/>
    <w:rsid w:val="00260E60"/>
    <w:pPr>
      <w:widowControl w:val="0"/>
      <w:spacing w:line="-240" w:lineRule="auto"/>
      <w:jc w:val="center"/>
    </w:pPr>
    <w:rPr>
      <w:rFonts w:ascii="Courier" w:hAnsi="Courier"/>
      <w:b/>
      <w:sz w:val="24"/>
      <w:lang w:val="fr-FR" w:eastAsia="fr-FR"/>
    </w:rPr>
  </w:style>
  <w:style w:type="paragraph" w:customStyle="1" w:styleId="Normal11">
    <w:name w:val="Normal1"/>
    <w:basedOn w:val="Normal"/>
    <w:uiPriority w:val="99"/>
    <w:semiHidden/>
    <w:rsid w:val="00260E60"/>
    <w:pPr>
      <w:tabs>
        <w:tab w:val="left" w:pos="1134"/>
      </w:tabs>
      <w:jc w:val="both"/>
    </w:pPr>
    <w:rPr>
      <w:sz w:val="23"/>
      <w:szCs w:val="23"/>
      <w:lang w:bidi="en-US"/>
    </w:rPr>
  </w:style>
  <w:style w:type="paragraph" w:customStyle="1" w:styleId="Broodtekst">
    <w:name w:val="Broodtekst"/>
    <w:basedOn w:val="Normal"/>
    <w:uiPriority w:val="99"/>
    <w:semiHidden/>
    <w:rsid w:val="00260E60"/>
    <w:pPr>
      <w:spacing w:line="240" w:lineRule="atLeast"/>
      <w:ind w:left="1134" w:right="-51"/>
    </w:pPr>
    <w:rPr>
      <w:sz w:val="21"/>
      <w:szCs w:val="21"/>
      <w:lang w:val="nl-NL" w:bidi="en-US"/>
    </w:rPr>
  </w:style>
  <w:style w:type="character" w:customStyle="1" w:styleId="Tableau1Car">
    <w:name w:val="Tableau1 Car"/>
    <w:link w:val="Tableau1"/>
    <w:semiHidden/>
    <w:locked/>
    <w:rsid w:val="00260E60"/>
    <w:rPr>
      <w:rFonts w:ascii="Arial Narrow" w:eastAsia="Arial Unicode MS" w:hAnsi="Arial Narrow"/>
      <w:b/>
      <w:noProof/>
      <w:lang w:val="fr-CM"/>
    </w:rPr>
  </w:style>
  <w:style w:type="paragraph" w:customStyle="1" w:styleId="Tableau1">
    <w:name w:val="Tableau1"/>
    <w:basedOn w:val="Normal"/>
    <w:link w:val="Tableau1Car"/>
    <w:semiHidden/>
    <w:qFormat/>
    <w:rsid w:val="00260E60"/>
    <w:pPr>
      <w:ind w:left="-113" w:right="-113"/>
      <w:contextualSpacing/>
      <w:jc w:val="center"/>
    </w:pPr>
    <w:rPr>
      <w:rFonts w:ascii="Arial Narrow" w:eastAsia="Arial Unicode MS" w:hAnsi="Arial Narrow"/>
      <w:b/>
      <w:noProof/>
      <w:lang w:val="fr-CM"/>
    </w:rPr>
  </w:style>
  <w:style w:type="paragraph" w:customStyle="1" w:styleId="Tableau0">
    <w:name w:val="Tableau0"/>
    <w:basedOn w:val="Tableau1"/>
    <w:uiPriority w:val="99"/>
    <w:semiHidden/>
    <w:qFormat/>
    <w:rsid w:val="00260E60"/>
    <w:pPr>
      <w:ind w:left="-57" w:right="-57"/>
      <w:jc w:val="left"/>
    </w:pPr>
  </w:style>
  <w:style w:type="paragraph" w:customStyle="1" w:styleId="Tableau3">
    <w:name w:val="Tableau3"/>
    <w:basedOn w:val="Normal"/>
    <w:uiPriority w:val="99"/>
    <w:semiHidden/>
    <w:qFormat/>
    <w:rsid w:val="00260E60"/>
    <w:pPr>
      <w:spacing w:line="60" w:lineRule="atLeast"/>
      <w:ind w:left="-57" w:right="-57"/>
      <w:contextualSpacing/>
      <w:jc w:val="both"/>
    </w:pPr>
    <w:rPr>
      <w:rFonts w:ascii="Arial Narrow" w:eastAsia="Arial Unicode MS" w:hAnsi="Arial Narrow"/>
      <w:noProof/>
      <w:lang w:val="fr-CM"/>
    </w:rPr>
  </w:style>
  <w:style w:type="character" w:customStyle="1" w:styleId="PartieCar">
    <w:name w:val="Partie Car"/>
    <w:link w:val="Partie"/>
    <w:uiPriority w:val="99"/>
    <w:semiHidden/>
    <w:locked/>
    <w:rsid w:val="00260E60"/>
    <w:rPr>
      <w:rFonts w:ascii="Arial Narrow" w:hAnsi="Arial Narrow"/>
      <w:b/>
      <w:iCs/>
      <w:sz w:val="24"/>
      <w:szCs w:val="28"/>
      <w:lang w:val="fr-FR" w:eastAsia="fr-FR"/>
    </w:rPr>
  </w:style>
  <w:style w:type="paragraph" w:customStyle="1" w:styleId="Partie">
    <w:name w:val="Partie"/>
    <w:basedOn w:val="Titre2"/>
    <w:next w:val="Corpsdetexte"/>
    <w:link w:val="PartieCar"/>
    <w:uiPriority w:val="99"/>
    <w:semiHidden/>
    <w:qFormat/>
    <w:rsid w:val="00260E60"/>
    <w:pPr>
      <w:keepNext w:val="0"/>
      <w:numPr>
        <w:ilvl w:val="1"/>
        <w:numId w:val="52"/>
      </w:numPr>
      <w:spacing w:beforeLines="60"/>
      <w:contextualSpacing/>
      <w:jc w:val="both"/>
    </w:pPr>
    <w:rPr>
      <w:rFonts w:ascii="Arial Narrow" w:hAnsi="Arial Narrow"/>
      <w:b/>
      <w:iCs/>
      <w:szCs w:val="28"/>
    </w:rPr>
  </w:style>
  <w:style w:type="paragraph" w:customStyle="1" w:styleId="Article">
    <w:name w:val="Article"/>
    <w:basedOn w:val="Titre3"/>
    <w:uiPriority w:val="99"/>
    <w:semiHidden/>
    <w:qFormat/>
    <w:rsid w:val="00260E60"/>
    <w:pPr>
      <w:keepNext w:val="0"/>
      <w:numPr>
        <w:ilvl w:val="3"/>
        <w:numId w:val="52"/>
      </w:numPr>
      <w:spacing w:line="276" w:lineRule="auto"/>
      <w:jc w:val="both"/>
      <w:outlineLvl w:val="3"/>
    </w:pPr>
    <w:rPr>
      <w:rFonts w:ascii="Arial Narrow" w:hAnsi="Arial Narrow" w:cs="Arial"/>
      <w:bCs/>
      <w:smallCaps/>
      <w:sz w:val="22"/>
      <w:szCs w:val="26"/>
    </w:rPr>
  </w:style>
  <w:style w:type="character" w:customStyle="1" w:styleId="Tiret1Car">
    <w:name w:val="Tiret1 Car"/>
    <w:link w:val="Tiret1"/>
    <w:locked/>
    <w:rsid w:val="00260E60"/>
    <w:rPr>
      <w:rFonts w:ascii="Arial Narrow" w:hAnsi="Arial Narrow"/>
      <w:lang w:val="fr-FR" w:eastAsia="fr-FR"/>
    </w:rPr>
  </w:style>
  <w:style w:type="paragraph" w:customStyle="1" w:styleId="Tiret1">
    <w:name w:val="Tiret1"/>
    <w:basedOn w:val="Normal"/>
    <w:link w:val="Tiret1Car"/>
    <w:qFormat/>
    <w:rsid w:val="00260E60"/>
    <w:pPr>
      <w:numPr>
        <w:numId w:val="53"/>
      </w:numPr>
      <w:spacing w:before="60"/>
      <w:jc w:val="both"/>
    </w:pPr>
    <w:rPr>
      <w:rFonts w:ascii="Arial Narrow" w:hAnsi="Arial Narrow"/>
    </w:rPr>
  </w:style>
  <w:style w:type="paragraph" w:customStyle="1" w:styleId="SousArt1">
    <w:name w:val="SousArt1"/>
    <w:basedOn w:val="Article"/>
    <w:uiPriority w:val="99"/>
    <w:semiHidden/>
    <w:qFormat/>
    <w:rsid w:val="00260E60"/>
    <w:pPr>
      <w:numPr>
        <w:ilvl w:val="4"/>
      </w:numPr>
      <w:outlineLvl w:val="4"/>
    </w:pPr>
  </w:style>
  <w:style w:type="paragraph" w:customStyle="1" w:styleId="SousArt2">
    <w:name w:val="SousArt2"/>
    <w:basedOn w:val="Article"/>
    <w:uiPriority w:val="99"/>
    <w:semiHidden/>
    <w:qFormat/>
    <w:rsid w:val="00260E60"/>
    <w:pPr>
      <w:numPr>
        <w:ilvl w:val="5"/>
      </w:numPr>
      <w:outlineLvl w:val="5"/>
    </w:pPr>
    <w:rPr>
      <w:b w:val="0"/>
      <w:smallCaps w:val="0"/>
    </w:rPr>
  </w:style>
  <w:style w:type="character" w:customStyle="1" w:styleId="ChapitreCar">
    <w:name w:val="Chapitre Car"/>
    <w:link w:val="Chapitre"/>
    <w:uiPriority w:val="99"/>
    <w:semiHidden/>
    <w:locked/>
    <w:rsid w:val="00260E60"/>
    <w:rPr>
      <w:rFonts w:ascii="Arial Narrow" w:hAnsi="Arial Narrow"/>
      <w:b/>
      <w:bCs/>
      <w:i/>
      <w:smallCaps/>
      <w:sz w:val="28"/>
      <w:szCs w:val="26"/>
      <w:lang w:val="fr-FR" w:eastAsia="fr-FR"/>
    </w:rPr>
  </w:style>
  <w:style w:type="paragraph" w:customStyle="1" w:styleId="Chapitre">
    <w:name w:val="Chapitre"/>
    <w:basedOn w:val="Article"/>
    <w:link w:val="ChapitreCar"/>
    <w:uiPriority w:val="99"/>
    <w:semiHidden/>
    <w:qFormat/>
    <w:rsid w:val="00260E60"/>
    <w:pPr>
      <w:numPr>
        <w:ilvl w:val="2"/>
      </w:numPr>
      <w:spacing w:before="180"/>
      <w:outlineLvl w:val="2"/>
    </w:pPr>
    <w:rPr>
      <w:rFonts w:cs="Times New Roman"/>
      <w:sz w:val="28"/>
    </w:rPr>
  </w:style>
  <w:style w:type="character" w:customStyle="1" w:styleId="Tableau2Car">
    <w:name w:val="Tableau2 Car"/>
    <w:link w:val="Tableau2"/>
    <w:semiHidden/>
    <w:locked/>
    <w:rsid w:val="00260E60"/>
    <w:rPr>
      <w:rFonts w:ascii="Arial Narrow" w:eastAsia="Arial Unicode MS" w:hAnsi="Arial Narrow"/>
      <w:noProof/>
      <w:lang w:val="fr-CM"/>
    </w:rPr>
  </w:style>
  <w:style w:type="paragraph" w:customStyle="1" w:styleId="Tableau2">
    <w:name w:val="Tableau2"/>
    <w:basedOn w:val="Tableau1"/>
    <w:link w:val="Tableau2Car"/>
    <w:semiHidden/>
    <w:qFormat/>
    <w:rsid w:val="00260E60"/>
    <w:pPr>
      <w:spacing w:line="60" w:lineRule="atLeast"/>
      <w:ind w:left="-57" w:right="-57"/>
    </w:pPr>
    <w:rPr>
      <w:b w:val="0"/>
    </w:rPr>
  </w:style>
  <w:style w:type="character" w:customStyle="1" w:styleId="Liste1Car">
    <w:name w:val="Liste1 Car"/>
    <w:link w:val="Liste1"/>
    <w:locked/>
    <w:rsid w:val="00260E60"/>
    <w:rPr>
      <w:rFonts w:ascii="Arial Narrow" w:hAnsi="Arial Narrow"/>
      <w:szCs w:val="24"/>
      <w:lang w:val="fr-FR" w:eastAsia="fr-FR"/>
    </w:rPr>
  </w:style>
  <w:style w:type="paragraph" w:customStyle="1" w:styleId="Liste1">
    <w:name w:val="Liste1"/>
    <w:basedOn w:val="Tiret1"/>
    <w:link w:val="Liste1Car"/>
    <w:qFormat/>
    <w:rsid w:val="00260E60"/>
    <w:pPr>
      <w:spacing w:before="0"/>
      <w:contextualSpacing/>
    </w:pPr>
    <w:rPr>
      <w:szCs w:val="24"/>
    </w:rPr>
  </w:style>
  <w:style w:type="paragraph" w:customStyle="1" w:styleId="Dao1">
    <w:name w:val="Dao1"/>
    <w:basedOn w:val="Paragraphedeliste"/>
    <w:uiPriority w:val="99"/>
    <w:semiHidden/>
    <w:qFormat/>
    <w:rsid w:val="00260E60"/>
    <w:pPr>
      <w:tabs>
        <w:tab w:val="num" w:pos="0"/>
      </w:tabs>
      <w:ind w:left="0"/>
      <w:jc w:val="center"/>
      <w:outlineLvl w:val="0"/>
    </w:pPr>
    <w:rPr>
      <w:rFonts w:ascii="Calibri" w:eastAsia="Calibri" w:hAnsi="Calibri"/>
      <w:b/>
      <w:sz w:val="40"/>
      <w:lang w:eastAsia="en-US"/>
    </w:rPr>
  </w:style>
  <w:style w:type="paragraph" w:customStyle="1" w:styleId="Dao2">
    <w:name w:val="Dao2"/>
    <w:basedOn w:val="Dao1"/>
    <w:uiPriority w:val="99"/>
    <w:semiHidden/>
    <w:qFormat/>
    <w:rsid w:val="00260E60"/>
    <w:pPr>
      <w:outlineLvl w:val="1"/>
    </w:pPr>
  </w:style>
  <w:style w:type="paragraph" w:customStyle="1" w:styleId="Dao6">
    <w:name w:val="Dao6"/>
    <w:basedOn w:val="Dao1"/>
    <w:uiPriority w:val="99"/>
    <w:semiHidden/>
    <w:qFormat/>
    <w:rsid w:val="00260E60"/>
    <w:pPr>
      <w:spacing w:before="180"/>
      <w:contextualSpacing w:val="0"/>
      <w:jc w:val="both"/>
      <w:outlineLvl w:val="5"/>
    </w:pPr>
    <w:rPr>
      <w:sz w:val="24"/>
    </w:rPr>
  </w:style>
  <w:style w:type="paragraph" w:customStyle="1" w:styleId="Dao4">
    <w:name w:val="Dao4"/>
    <w:basedOn w:val="Dao6"/>
    <w:uiPriority w:val="99"/>
    <w:semiHidden/>
    <w:qFormat/>
    <w:rsid w:val="00260E60"/>
    <w:pPr>
      <w:outlineLvl w:val="3"/>
    </w:pPr>
    <w:rPr>
      <w:caps/>
      <w:sz w:val="28"/>
    </w:rPr>
  </w:style>
  <w:style w:type="character" w:customStyle="1" w:styleId="Dao5Car">
    <w:name w:val="Dao5 Car"/>
    <w:link w:val="Dao5"/>
    <w:semiHidden/>
    <w:locked/>
    <w:rsid w:val="00260E60"/>
    <w:rPr>
      <w:b/>
      <w:i/>
      <w:sz w:val="24"/>
      <w:szCs w:val="24"/>
    </w:rPr>
  </w:style>
  <w:style w:type="paragraph" w:customStyle="1" w:styleId="Dao5">
    <w:name w:val="Dao5"/>
    <w:basedOn w:val="Dao4"/>
    <w:link w:val="Dao5Car"/>
    <w:semiHidden/>
    <w:qFormat/>
    <w:rsid w:val="00260E60"/>
    <w:pPr>
      <w:outlineLvl w:val="4"/>
    </w:pPr>
    <w:rPr>
      <w:rFonts w:ascii="Times New Roman" w:eastAsia="Times New Roman" w:hAnsi="Times New Roman"/>
      <w:i/>
      <w:caps w:val="0"/>
      <w:sz w:val="24"/>
    </w:rPr>
  </w:style>
  <w:style w:type="character" w:customStyle="1" w:styleId="Dao7Car">
    <w:name w:val="Dao7 Car"/>
    <w:link w:val="Dao7"/>
    <w:semiHidden/>
    <w:locked/>
    <w:rsid w:val="00260E60"/>
    <w:rPr>
      <w:sz w:val="24"/>
      <w:szCs w:val="24"/>
    </w:rPr>
  </w:style>
  <w:style w:type="paragraph" w:customStyle="1" w:styleId="Dao7">
    <w:name w:val="Dao7"/>
    <w:basedOn w:val="Dao6"/>
    <w:link w:val="Dao7Car"/>
    <w:semiHidden/>
    <w:qFormat/>
    <w:rsid w:val="00260E60"/>
    <w:pPr>
      <w:outlineLvl w:val="6"/>
    </w:pPr>
    <w:rPr>
      <w:rFonts w:ascii="Times New Roman" w:eastAsia="Times New Roman" w:hAnsi="Times New Roman"/>
      <w:b w:val="0"/>
    </w:rPr>
  </w:style>
  <w:style w:type="paragraph" w:customStyle="1" w:styleId="Dao8">
    <w:name w:val="Dao8"/>
    <w:basedOn w:val="Dao7"/>
    <w:uiPriority w:val="99"/>
    <w:semiHidden/>
    <w:qFormat/>
    <w:rsid w:val="00260E60"/>
    <w:pPr>
      <w:tabs>
        <w:tab w:val="num" w:pos="360"/>
        <w:tab w:val="num" w:pos="5760"/>
      </w:tabs>
      <w:ind w:left="5760" w:hanging="360"/>
      <w:contextualSpacing/>
      <w:outlineLvl w:val="7"/>
    </w:pPr>
  </w:style>
  <w:style w:type="paragraph" w:customStyle="1" w:styleId="Dao9">
    <w:name w:val="Dao9"/>
    <w:basedOn w:val="Dao8"/>
    <w:uiPriority w:val="99"/>
    <w:semiHidden/>
    <w:qFormat/>
    <w:rsid w:val="00260E60"/>
    <w:pPr>
      <w:tabs>
        <w:tab w:val="num" w:pos="6480"/>
      </w:tabs>
      <w:ind w:left="568" w:hanging="284"/>
      <w:outlineLvl w:val="8"/>
    </w:pPr>
  </w:style>
  <w:style w:type="paragraph" w:customStyle="1" w:styleId="font7">
    <w:name w:val="font7"/>
    <w:basedOn w:val="Normal"/>
    <w:uiPriority w:val="99"/>
    <w:rsid w:val="00260E60"/>
    <w:pPr>
      <w:spacing w:before="100" w:beforeAutospacing="1" w:after="100" w:afterAutospacing="1"/>
    </w:pPr>
    <w:rPr>
      <w:color w:val="000000"/>
      <w:sz w:val="24"/>
      <w:szCs w:val="24"/>
    </w:rPr>
  </w:style>
  <w:style w:type="character" w:customStyle="1" w:styleId="textegras81">
    <w:name w:val="textegras81"/>
    <w:rsid w:val="00260E60"/>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260E60"/>
    <w:rPr>
      <w:sz w:val="22"/>
      <w:szCs w:val="22"/>
      <w:lang w:eastAsia="en-US"/>
    </w:rPr>
  </w:style>
  <w:style w:type="table" w:customStyle="1" w:styleId="Grilledutableau1">
    <w:name w:val="Grille du tableau1"/>
    <w:basedOn w:val="TableauNormal"/>
    <w:next w:val="Grilledutableau"/>
    <w:uiPriority w:val="99"/>
    <w:rsid w:val="00260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4ptComplexeGras">
    <w:name w:val="Style 14 pt (Complexe) Gras"/>
    <w:rsid w:val="00260E60"/>
    <w:rPr>
      <w:bCs/>
      <w:sz w:val="24"/>
      <w:szCs w:val="28"/>
    </w:rPr>
  </w:style>
  <w:style w:type="paragraph" w:customStyle="1" w:styleId="Titre110">
    <w:name w:val="Titre 11"/>
    <w:basedOn w:val="Normal"/>
    <w:next w:val="Normal"/>
    <w:rsid w:val="00260E60"/>
    <w:pPr>
      <w:autoSpaceDE w:val="0"/>
      <w:autoSpaceDN w:val="0"/>
      <w:adjustRightInd w:val="0"/>
    </w:pPr>
    <w:rPr>
      <w:rFonts w:ascii="KGMEHI+Verdana" w:hAnsi="KGMEHI+Verdana"/>
      <w:sz w:val="24"/>
      <w:szCs w:val="24"/>
    </w:rPr>
  </w:style>
  <w:style w:type="paragraph" w:customStyle="1" w:styleId="Style28">
    <w:name w:val="Style28"/>
    <w:basedOn w:val="Paragraphedeliste"/>
    <w:link w:val="Style28Car"/>
    <w:qFormat/>
    <w:rsid w:val="00260E60"/>
    <w:pPr>
      <w:numPr>
        <w:numId w:val="54"/>
      </w:numPr>
      <w:jc w:val="both"/>
    </w:pPr>
    <w:rPr>
      <w:rFonts w:ascii="Arial" w:hAnsi="Arial"/>
      <w:sz w:val="22"/>
      <w:szCs w:val="22"/>
    </w:rPr>
  </w:style>
  <w:style w:type="character" w:customStyle="1" w:styleId="Style28Car">
    <w:name w:val="Style28 Car"/>
    <w:link w:val="Style28"/>
    <w:rsid w:val="00260E60"/>
    <w:rPr>
      <w:rFonts w:ascii="Arial" w:hAnsi="Arial"/>
      <w:sz w:val="22"/>
      <w:szCs w:val="22"/>
      <w:lang w:val="fr-FR" w:eastAsia="fr-FR"/>
    </w:rPr>
  </w:style>
  <w:style w:type="character" w:customStyle="1" w:styleId="Retraitcorpset1religCar1">
    <w:name w:val="Retrait corps et 1re lig. Car1"/>
    <w:uiPriority w:val="99"/>
    <w:semiHidden/>
    <w:rsid w:val="00260E60"/>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260E60"/>
    <w:pPr>
      <w:suppressAutoHyphens/>
      <w:overflowPunct w:val="0"/>
      <w:autoSpaceDE w:val="0"/>
      <w:autoSpaceDN w:val="0"/>
      <w:adjustRightInd w:val="0"/>
      <w:jc w:val="both"/>
      <w:textAlignment w:val="baseline"/>
    </w:pPr>
    <w:rPr>
      <w:sz w:val="24"/>
    </w:rPr>
  </w:style>
  <w:style w:type="paragraph" w:customStyle="1" w:styleId="CM2">
    <w:name w:val="CM2"/>
    <w:basedOn w:val="Default"/>
    <w:next w:val="Default"/>
    <w:rsid w:val="00260E60"/>
    <w:pPr>
      <w:widowControl w:val="0"/>
      <w:spacing w:line="263" w:lineRule="atLeast"/>
    </w:pPr>
    <w:rPr>
      <w:rFonts w:ascii="Helvetica" w:hAnsi="Helvetica" w:cs="Helvetica"/>
      <w:color w:val="auto"/>
    </w:rPr>
  </w:style>
  <w:style w:type="paragraph" w:customStyle="1" w:styleId="CM98">
    <w:name w:val="CM98"/>
    <w:basedOn w:val="Default"/>
    <w:next w:val="Default"/>
    <w:rsid w:val="00260E60"/>
    <w:pPr>
      <w:widowControl w:val="0"/>
      <w:spacing w:after="178"/>
    </w:pPr>
    <w:rPr>
      <w:rFonts w:ascii="Helvetica" w:hAnsi="Helvetica" w:cs="Helvetica"/>
      <w:color w:val="auto"/>
    </w:rPr>
  </w:style>
  <w:style w:type="paragraph" w:customStyle="1" w:styleId="CM102">
    <w:name w:val="CM102"/>
    <w:basedOn w:val="Default"/>
    <w:next w:val="Default"/>
    <w:rsid w:val="00260E60"/>
    <w:pPr>
      <w:widowControl w:val="0"/>
      <w:spacing w:after="553"/>
    </w:pPr>
    <w:rPr>
      <w:rFonts w:ascii="Helvetica" w:hAnsi="Helvetica" w:cs="Helvetica"/>
      <w:color w:val="auto"/>
    </w:rPr>
  </w:style>
  <w:style w:type="paragraph" w:customStyle="1" w:styleId="CM105">
    <w:name w:val="CM105"/>
    <w:basedOn w:val="Default"/>
    <w:next w:val="Default"/>
    <w:rsid w:val="00260E60"/>
    <w:pPr>
      <w:widowControl w:val="0"/>
      <w:spacing w:after="348"/>
    </w:pPr>
    <w:rPr>
      <w:rFonts w:ascii="Helvetica" w:hAnsi="Helvetica" w:cs="Helvetica"/>
      <w:color w:val="auto"/>
    </w:rPr>
  </w:style>
  <w:style w:type="paragraph" w:customStyle="1" w:styleId="CM106">
    <w:name w:val="CM106"/>
    <w:basedOn w:val="Default"/>
    <w:next w:val="Default"/>
    <w:rsid w:val="00260E60"/>
    <w:pPr>
      <w:widowControl w:val="0"/>
      <w:spacing w:after="1148"/>
    </w:pPr>
    <w:rPr>
      <w:rFonts w:ascii="Helvetica" w:hAnsi="Helvetica" w:cs="Helvetica"/>
      <w:color w:val="auto"/>
    </w:rPr>
  </w:style>
  <w:style w:type="paragraph" w:customStyle="1" w:styleId="CM107">
    <w:name w:val="CM107"/>
    <w:basedOn w:val="Default"/>
    <w:next w:val="Default"/>
    <w:rsid w:val="00260E60"/>
    <w:pPr>
      <w:widowControl w:val="0"/>
      <w:spacing w:after="450"/>
    </w:pPr>
    <w:rPr>
      <w:rFonts w:ascii="Helvetica" w:hAnsi="Helvetica" w:cs="Helvetica"/>
      <w:color w:val="auto"/>
    </w:rPr>
  </w:style>
  <w:style w:type="paragraph" w:customStyle="1" w:styleId="CM119">
    <w:name w:val="CM119"/>
    <w:basedOn w:val="Default"/>
    <w:next w:val="Default"/>
    <w:rsid w:val="00260E60"/>
    <w:pPr>
      <w:widowControl w:val="0"/>
      <w:spacing w:after="665"/>
    </w:pPr>
    <w:rPr>
      <w:rFonts w:ascii="Helvetica" w:hAnsi="Helvetica" w:cs="Helvetica"/>
      <w:color w:val="auto"/>
    </w:rPr>
  </w:style>
  <w:style w:type="paragraph" w:customStyle="1" w:styleId="CM37">
    <w:name w:val="CM37"/>
    <w:basedOn w:val="Default"/>
    <w:next w:val="Default"/>
    <w:rsid w:val="00260E60"/>
    <w:pPr>
      <w:widowControl w:val="0"/>
      <w:spacing w:line="266" w:lineRule="atLeast"/>
    </w:pPr>
    <w:rPr>
      <w:rFonts w:ascii="Helvetica" w:hAnsi="Helvetica" w:cs="Helvetica"/>
      <w:color w:val="auto"/>
    </w:rPr>
  </w:style>
  <w:style w:type="paragraph" w:customStyle="1" w:styleId="CM120">
    <w:name w:val="CM120"/>
    <w:basedOn w:val="Default"/>
    <w:next w:val="Default"/>
    <w:rsid w:val="00260E60"/>
    <w:pPr>
      <w:widowControl w:val="0"/>
      <w:spacing w:after="1763"/>
    </w:pPr>
    <w:rPr>
      <w:rFonts w:ascii="Helvetica" w:hAnsi="Helvetica" w:cs="Helvetica"/>
      <w:color w:val="auto"/>
    </w:rPr>
  </w:style>
  <w:style w:type="paragraph" w:customStyle="1" w:styleId="CM42">
    <w:name w:val="CM42"/>
    <w:basedOn w:val="Default"/>
    <w:next w:val="Default"/>
    <w:rsid w:val="00260E60"/>
    <w:pPr>
      <w:widowControl w:val="0"/>
      <w:spacing w:line="266" w:lineRule="atLeast"/>
    </w:pPr>
    <w:rPr>
      <w:rFonts w:ascii="Helvetica" w:hAnsi="Helvetica" w:cs="Helvetica"/>
      <w:color w:val="auto"/>
    </w:rPr>
  </w:style>
  <w:style w:type="paragraph" w:customStyle="1" w:styleId="CM122">
    <w:name w:val="CM122"/>
    <w:basedOn w:val="Default"/>
    <w:next w:val="Default"/>
    <w:rsid w:val="00260E60"/>
    <w:pPr>
      <w:widowControl w:val="0"/>
      <w:spacing w:after="2020"/>
    </w:pPr>
    <w:rPr>
      <w:rFonts w:ascii="Helvetica" w:hAnsi="Helvetica" w:cs="Helvetica"/>
      <w:color w:val="auto"/>
    </w:rPr>
  </w:style>
  <w:style w:type="paragraph" w:customStyle="1" w:styleId="Retraitcorpsdetexte22">
    <w:name w:val="Retrait corps de texte 22"/>
    <w:basedOn w:val="Normal"/>
    <w:rsid w:val="00260E60"/>
    <w:pPr>
      <w:suppressAutoHyphens/>
      <w:overflowPunct w:val="0"/>
      <w:autoSpaceDE w:val="0"/>
      <w:autoSpaceDN w:val="0"/>
      <w:adjustRightInd w:val="0"/>
      <w:ind w:left="695" w:hanging="695"/>
      <w:jc w:val="both"/>
      <w:textAlignment w:val="baseline"/>
    </w:pPr>
    <w:rPr>
      <w:rFonts w:ascii="Tahoma" w:hAnsi="Tahoma"/>
      <w:sz w:val="24"/>
    </w:rPr>
  </w:style>
  <w:style w:type="paragraph" w:customStyle="1" w:styleId="CM1">
    <w:name w:val="CM1"/>
    <w:basedOn w:val="Default"/>
    <w:next w:val="Default"/>
    <w:rsid w:val="00260E60"/>
    <w:pPr>
      <w:widowControl w:val="0"/>
    </w:pPr>
    <w:rPr>
      <w:rFonts w:ascii="Helvetica" w:hAnsi="Helvetica" w:cs="Helvetica"/>
      <w:color w:val="auto"/>
    </w:rPr>
  </w:style>
  <w:style w:type="paragraph" w:customStyle="1" w:styleId="CM100">
    <w:name w:val="CM100"/>
    <w:basedOn w:val="Default"/>
    <w:next w:val="Default"/>
    <w:rsid w:val="00260E60"/>
    <w:pPr>
      <w:widowControl w:val="0"/>
      <w:spacing w:after="128"/>
    </w:pPr>
    <w:rPr>
      <w:rFonts w:ascii="Helvetica" w:hAnsi="Helvetica" w:cs="Helvetica"/>
      <w:color w:val="auto"/>
    </w:rPr>
  </w:style>
  <w:style w:type="paragraph" w:customStyle="1" w:styleId="CM104">
    <w:name w:val="CM104"/>
    <w:basedOn w:val="Default"/>
    <w:next w:val="Default"/>
    <w:rsid w:val="00260E60"/>
    <w:pPr>
      <w:widowControl w:val="0"/>
      <w:spacing w:after="1023"/>
    </w:pPr>
    <w:rPr>
      <w:rFonts w:ascii="Helvetica" w:hAnsi="Helvetica" w:cs="Helvetica"/>
      <w:color w:val="auto"/>
    </w:rPr>
  </w:style>
  <w:style w:type="paragraph" w:customStyle="1" w:styleId="Header2-SubClauses">
    <w:name w:val="Header 2 - SubClauses"/>
    <w:basedOn w:val="Normal"/>
    <w:rsid w:val="00260E60"/>
    <w:pPr>
      <w:tabs>
        <w:tab w:val="left" w:pos="619"/>
      </w:tabs>
      <w:overflowPunct w:val="0"/>
      <w:autoSpaceDE w:val="0"/>
      <w:autoSpaceDN w:val="0"/>
      <w:adjustRightInd w:val="0"/>
      <w:spacing w:after="200"/>
      <w:jc w:val="both"/>
      <w:textAlignment w:val="baseline"/>
    </w:pPr>
    <w:rPr>
      <w:sz w:val="24"/>
      <w:lang w:val="es-ES_tradnl"/>
    </w:rPr>
  </w:style>
  <w:style w:type="paragraph" w:customStyle="1" w:styleId="Niveau1">
    <w:name w:val="Niveau 1"/>
    <w:basedOn w:val="Normal"/>
    <w:autoRedefine/>
    <w:rsid w:val="00F65247"/>
    <w:pPr>
      <w:jc w:val="center"/>
      <w:outlineLvl w:val="0"/>
    </w:pPr>
    <w:rPr>
      <w:rFonts w:ascii="Tahoma" w:hAnsi="Tahoma" w:cs="Tahoma"/>
      <w:b/>
      <w:caps/>
      <w:sz w:val="28"/>
      <w:szCs w:val="24"/>
    </w:rPr>
  </w:style>
  <w:style w:type="paragraph" w:customStyle="1" w:styleId="Niveau2">
    <w:name w:val="Niveau 2"/>
    <w:basedOn w:val="Normal"/>
    <w:autoRedefine/>
    <w:rsid w:val="00F65247"/>
    <w:pPr>
      <w:spacing w:after="120"/>
      <w:outlineLvl w:val="1"/>
    </w:pPr>
    <w:rPr>
      <w:rFonts w:ascii="Verdana" w:hAnsi="Verdana"/>
      <w:b/>
      <w:caps/>
      <w:sz w:val="24"/>
      <w:szCs w:val="24"/>
    </w:rPr>
  </w:style>
  <w:style w:type="character" w:customStyle="1" w:styleId="shorttext">
    <w:name w:val="short_text"/>
    <w:basedOn w:val="Policepardfaut"/>
    <w:rsid w:val="00F65247"/>
  </w:style>
  <w:style w:type="paragraph" w:customStyle="1" w:styleId="font8">
    <w:name w:val="font8"/>
    <w:basedOn w:val="Normal"/>
    <w:rsid w:val="00F65247"/>
    <w:pPr>
      <w:spacing w:before="100" w:beforeAutospacing="1" w:after="100" w:afterAutospacing="1"/>
    </w:pPr>
    <w:rPr>
      <w:rFonts w:ascii="Arial Narrow" w:hAnsi="Arial Narrow"/>
      <w:color w:val="000000"/>
    </w:rPr>
  </w:style>
  <w:style w:type="paragraph" w:customStyle="1" w:styleId="Style">
    <w:name w:val="Style"/>
    <w:rsid w:val="00F65247"/>
    <w:pPr>
      <w:widowControl w:val="0"/>
      <w:autoSpaceDE w:val="0"/>
      <w:autoSpaceDN w:val="0"/>
      <w:adjustRightInd w:val="0"/>
    </w:pPr>
    <w:rPr>
      <w:sz w:val="24"/>
      <w:szCs w:val="24"/>
      <w:lang w:val="fr-FR" w:eastAsia="fr-FR"/>
    </w:rPr>
  </w:style>
  <w:style w:type="character" w:styleId="Textedelespacerserv">
    <w:name w:val="Placeholder Text"/>
    <w:uiPriority w:val="99"/>
    <w:semiHidden/>
    <w:rsid w:val="00F65247"/>
    <w:rPr>
      <w:color w:val="808080"/>
    </w:rPr>
  </w:style>
  <w:style w:type="paragraph" w:customStyle="1" w:styleId="Modelesoumission">
    <w:name w:val="Modele soumission"/>
    <w:basedOn w:val="Normal"/>
    <w:link w:val="ModelesoumissionCar"/>
    <w:qFormat/>
    <w:rsid w:val="00F65247"/>
    <w:pPr>
      <w:pageBreakBefore/>
      <w:widowControl w:val="0"/>
      <w:autoSpaceDE w:val="0"/>
      <w:jc w:val="center"/>
    </w:pPr>
    <w:rPr>
      <w:rFonts w:ascii="Arial Narrow" w:hAnsi="Arial Narrow"/>
      <w:sz w:val="28"/>
      <w:szCs w:val="24"/>
    </w:rPr>
  </w:style>
  <w:style w:type="character" w:customStyle="1" w:styleId="ModelesoumissionCar">
    <w:name w:val="Modele soumission Car"/>
    <w:link w:val="Modelesoumission"/>
    <w:rsid w:val="00F65247"/>
    <w:rPr>
      <w:rFonts w:ascii="Arial Narrow" w:hAnsi="Arial Narrow"/>
      <w:sz w:val="28"/>
      <w:szCs w:val="24"/>
      <w:lang w:eastAsia="fr-FR"/>
    </w:rPr>
  </w:style>
  <w:style w:type="paragraph" w:customStyle="1" w:styleId="Listepuces1">
    <w:name w:val="Liste à puces1"/>
    <w:basedOn w:val="Normal"/>
    <w:rsid w:val="00F65247"/>
    <w:pPr>
      <w:suppressAutoHyphens/>
      <w:spacing w:before="120" w:after="120" w:line="240" w:lineRule="atLeast"/>
      <w:jc w:val="both"/>
    </w:pPr>
    <w:rPr>
      <w:rFonts w:ascii="Arial" w:hAnsi="Arial"/>
      <w:sz w:val="24"/>
      <w:szCs w:val="24"/>
      <w:lang w:val="en-US" w:eastAsia="ar-SA"/>
    </w:rPr>
  </w:style>
  <w:style w:type="paragraph" w:customStyle="1" w:styleId="CM111">
    <w:name w:val="CM111"/>
    <w:basedOn w:val="Normal"/>
    <w:next w:val="Normal"/>
    <w:rsid w:val="00F65247"/>
    <w:pPr>
      <w:widowControl w:val="0"/>
      <w:autoSpaceDE w:val="0"/>
      <w:autoSpaceDN w:val="0"/>
      <w:adjustRightInd w:val="0"/>
      <w:spacing w:after="7375"/>
    </w:pPr>
    <w:rPr>
      <w:rFonts w:ascii="Helvetica" w:hAnsi="Helvetica" w:cs="Helvetica"/>
      <w:sz w:val="24"/>
      <w:szCs w:val="24"/>
    </w:rPr>
  </w:style>
  <w:style w:type="paragraph" w:customStyle="1" w:styleId="msonormal0">
    <w:name w:val="msonormal"/>
    <w:basedOn w:val="Normal"/>
    <w:rsid w:val="00184E9E"/>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80239">
      <w:bodyDiv w:val="1"/>
      <w:marLeft w:val="0"/>
      <w:marRight w:val="0"/>
      <w:marTop w:val="0"/>
      <w:marBottom w:val="0"/>
      <w:divBdr>
        <w:top w:val="none" w:sz="0" w:space="0" w:color="auto"/>
        <w:left w:val="none" w:sz="0" w:space="0" w:color="auto"/>
        <w:bottom w:val="none" w:sz="0" w:space="0" w:color="auto"/>
        <w:right w:val="none" w:sz="0" w:space="0" w:color="auto"/>
      </w:divBdr>
    </w:div>
    <w:div w:id="60640619">
      <w:bodyDiv w:val="1"/>
      <w:marLeft w:val="0"/>
      <w:marRight w:val="0"/>
      <w:marTop w:val="0"/>
      <w:marBottom w:val="0"/>
      <w:divBdr>
        <w:top w:val="none" w:sz="0" w:space="0" w:color="auto"/>
        <w:left w:val="none" w:sz="0" w:space="0" w:color="auto"/>
        <w:bottom w:val="none" w:sz="0" w:space="0" w:color="auto"/>
        <w:right w:val="none" w:sz="0" w:space="0" w:color="auto"/>
      </w:divBdr>
    </w:div>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101002555">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118841536">
      <w:bodyDiv w:val="1"/>
      <w:marLeft w:val="0"/>
      <w:marRight w:val="0"/>
      <w:marTop w:val="0"/>
      <w:marBottom w:val="0"/>
      <w:divBdr>
        <w:top w:val="none" w:sz="0" w:space="0" w:color="auto"/>
        <w:left w:val="none" w:sz="0" w:space="0" w:color="auto"/>
        <w:bottom w:val="none" w:sz="0" w:space="0" w:color="auto"/>
        <w:right w:val="none" w:sz="0" w:space="0" w:color="auto"/>
      </w:divBdr>
    </w:div>
    <w:div w:id="119154225">
      <w:bodyDiv w:val="1"/>
      <w:marLeft w:val="0"/>
      <w:marRight w:val="0"/>
      <w:marTop w:val="0"/>
      <w:marBottom w:val="0"/>
      <w:divBdr>
        <w:top w:val="none" w:sz="0" w:space="0" w:color="auto"/>
        <w:left w:val="none" w:sz="0" w:space="0" w:color="auto"/>
        <w:bottom w:val="none" w:sz="0" w:space="0" w:color="auto"/>
        <w:right w:val="none" w:sz="0" w:space="0" w:color="auto"/>
      </w:divBdr>
    </w:div>
    <w:div w:id="148518459">
      <w:bodyDiv w:val="1"/>
      <w:marLeft w:val="0"/>
      <w:marRight w:val="0"/>
      <w:marTop w:val="0"/>
      <w:marBottom w:val="0"/>
      <w:divBdr>
        <w:top w:val="none" w:sz="0" w:space="0" w:color="auto"/>
        <w:left w:val="none" w:sz="0" w:space="0" w:color="auto"/>
        <w:bottom w:val="none" w:sz="0" w:space="0" w:color="auto"/>
        <w:right w:val="none" w:sz="0" w:space="0" w:color="auto"/>
      </w:divBdr>
    </w:div>
    <w:div w:id="154223295">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239599942">
      <w:bodyDiv w:val="1"/>
      <w:marLeft w:val="0"/>
      <w:marRight w:val="0"/>
      <w:marTop w:val="0"/>
      <w:marBottom w:val="0"/>
      <w:divBdr>
        <w:top w:val="none" w:sz="0" w:space="0" w:color="auto"/>
        <w:left w:val="none" w:sz="0" w:space="0" w:color="auto"/>
        <w:bottom w:val="none" w:sz="0" w:space="0" w:color="auto"/>
        <w:right w:val="none" w:sz="0" w:space="0" w:color="auto"/>
      </w:divBdr>
    </w:div>
    <w:div w:id="243102720">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323246277">
      <w:bodyDiv w:val="1"/>
      <w:marLeft w:val="0"/>
      <w:marRight w:val="0"/>
      <w:marTop w:val="0"/>
      <w:marBottom w:val="0"/>
      <w:divBdr>
        <w:top w:val="none" w:sz="0" w:space="0" w:color="auto"/>
        <w:left w:val="none" w:sz="0" w:space="0" w:color="auto"/>
        <w:bottom w:val="none" w:sz="0" w:space="0" w:color="auto"/>
        <w:right w:val="none" w:sz="0" w:space="0" w:color="auto"/>
      </w:divBdr>
    </w:div>
    <w:div w:id="334455105">
      <w:bodyDiv w:val="1"/>
      <w:marLeft w:val="0"/>
      <w:marRight w:val="0"/>
      <w:marTop w:val="0"/>
      <w:marBottom w:val="0"/>
      <w:divBdr>
        <w:top w:val="none" w:sz="0" w:space="0" w:color="auto"/>
        <w:left w:val="none" w:sz="0" w:space="0" w:color="auto"/>
        <w:bottom w:val="none" w:sz="0" w:space="0" w:color="auto"/>
        <w:right w:val="none" w:sz="0" w:space="0" w:color="auto"/>
      </w:divBdr>
    </w:div>
    <w:div w:id="417991924">
      <w:bodyDiv w:val="1"/>
      <w:marLeft w:val="0"/>
      <w:marRight w:val="0"/>
      <w:marTop w:val="0"/>
      <w:marBottom w:val="0"/>
      <w:divBdr>
        <w:top w:val="none" w:sz="0" w:space="0" w:color="auto"/>
        <w:left w:val="none" w:sz="0" w:space="0" w:color="auto"/>
        <w:bottom w:val="none" w:sz="0" w:space="0" w:color="auto"/>
        <w:right w:val="none" w:sz="0" w:space="0" w:color="auto"/>
      </w:divBdr>
    </w:div>
    <w:div w:id="434325498">
      <w:bodyDiv w:val="1"/>
      <w:marLeft w:val="0"/>
      <w:marRight w:val="0"/>
      <w:marTop w:val="0"/>
      <w:marBottom w:val="0"/>
      <w:divBdr>
        <w:top w:val="none" w:sz="0" w:space="0" w:color="auto"/>
        <w:left w:val="none" w:sz="0" w:space="0" w:color="auto"/>
        <w:bottom w:val="none" w:sz="0" w:space="0" w:color="auto"/>
        <w:right w:val="none" w:sz="0" w:space="0" w:color="auto"/>
      </w:divBdr>
    </w:div>
    <w:div w:id="543369253">
      <w:bodyDiv w:val="1"/>
      <w:marLeft w:val="0"/>
      <w:marRight w:val="0"/>
      <w:marTop w:val="0"/>
      <w:marBottom w:val="0"/>
      <w:divBdr>
        <w:top w:val="none" w:sz="0" w:space="0" w:color="auto"/>
        <w:left w:val="none" w:sz="0" w:space="0" w:color="auto"/>
        <w:bottom w:val="none" w:sz="0" w:space="0" w:color="auto"/>
        <w:right w:val="none" w:sz="0" w:space="0" w:color="auto"/>
      </w:divBdr>
    </w:div>
    <w:div w:id="553933368">
      <w:bodyDiv w:val="1"/>
      <w:marLeft w:val="0"/>
      <w:marRight w:val="0"/>
      <w:marTop w:val="0"/>
      <w:marBottom w:val="0"/>
      <w:divBdr>
        <w:top w:val="none" w:sz="0" w:space="0" w:color="auto"/>
        <w:left w:val="none" w:sz="0" w:space="0" w:color="auto"/>
        <w:bottom w:val="none" w:sz="0" w:space="0" w:color="auto"/>
        <w:right w:val="none" w:sz="0" w:space="0" w:color="auto"/>
      </w:divBdr>
    </w:div>
    <w:div w:id="605842481">
      <w:bodyDiv w:val="1"/>
      <w:marLeft w:val="0"/>
      <w:marRight w:val="0"/>
      <w:marTop w:val="0"/>
      <w:marBottom w:val="0"/>
      <w:divBdr>
        <w:top w:val="none" w:sz="0" w:space="0" w:color="auto"/>
        <w:left w:val="none" w:sz="0" w:space="0" w:color="auto"/>
        <w:bottom w:val="none" w:sz="0" w:space="0" w:color="auto"/>
        <w:right w:val="none" w:sz="0" w:space="0" w:color="auto"/>
      </w:divBdr>
    </w:div>
    <w:div w:id="629634973">
      <w:bodyDiv w:val="1"/>
      <w:marLeft w:val="0"/>
      <w:marRight w:val="0"/>
      <w:marTop w:val="0"/>
      <w:marBottom w:val="0"/>
      <w:divBdr>
        <w:top w:val="none" w:sz="0" w:space="0" w:color="auto"/>
        <w:left w:val="none" w:sz="0" w:space="0" w:color="auto"/>
        <w:bottom w:val="none" w:sz="0" w:space="0" w:color="auto"/>
        <w:right w:val="none" w:sz="0" w:space="0" w:color="auto"/>
      </w:divBdr>
    </w:div>
    <w:div w:id="660425680">
      <w:bodyDiv w:val="1"/>
      <w:marLeft w:val="0"/>
      <w:marRight w:val="0"/>
      <w:marTop w:val="0"/>
      <w:marBottom w:val="0"/>
      <w:divBdr>
        <w:top w:val="none" w:sz="0" w:space="0" w:color="auto"/>
        <w:left w:val="none" w:sz="0" w:space="0" w:color="auto"/>
        <w:bottom w:val="none" w:sz="0" w:space="0" w:color="auto"/>
        <w:right w:val="none" w:sz="0" w:space="0" w:color="auto"/>
      </w:divBdr>
    </w:div>
    <w:div w:id="661086405">
      <w:bodyDiv w:val="1"/>
      <w:marLeft w:val="0"/>
      <w:marRight w:val="0"/>
      <w:marTop w:val="0"/>
      <w:marBottom w:val="0"/>
      <w:divBdr>
        <w:top w:val="none" w:sz="0" w:space="0" w:color="auto"/>
        <w:left w:val="none" w:sz="0" w:space="0" w:color="auto"/>
        <w:bottom w:val="none" w:sz="0" w:space="0" w:color="auto"/>
        <w:right w:val="none" w:sz="0" w:space="0" w:color="auto"/>
      </w:divBdr>
    </w:div>
    <w:div w:id="665866416">
      <w:bodyDiv w:val="1"/>
      <w:marLeft w:val="0"/>
      <w:marRight w:val="0"/>
      <w:marTop w:val="0"/>
      <w:marBottom w:val="0"/>
      <w:divBdr>
        <w:top w:val="none" w:sz="0" w:space="0" w:color="auto"/>
        <w:left w:val="none" w:sz="0" w:space="0" w:color="auto"/>
        <w:bottom w:val="none" w:sz="0" w:space="0" w:color="auto"/>
        <w:right w:val="none" w:sz="0" w:space="0" w:color="auto"/>
      </w:divBdr>
    </w:div>
    <w:div w:id="700085929">
      <w:bodyDiv w:val="1"/>
      <w:marLeft w:val="0"/>
      <w:marRight w:val="0"/>
      <w:marTop w:val="0"/>
      <w:marBottom w:val="0"/>
      <w:divBdr>
        <w:top w:val="none" w:sz="0" w:space="0" w:color="auto"/>
        <w:left w:val="none" w:sz="0" w:space="0" w:color="auto"/>
        <w:bottom w:val="none" w:sz="0" w:space="0" w:color="auto"/>
        <w:right w:val="none" w:sz="0" w:space="0" w:color="auto"/>
      </w:divBdr>
    </w:div>
    <w:div w:id="724835168">
      <w:bodyDiv w:val="1"/>
      <w:marLeft w:val="0"/>
      <w:marRight w:val="0"/>
      <w:marTop w:val="0"/>
      <w:marBottom w:val="0"/>
      <w:divBdr>
        <w:top w:val="none" w:sz="0" w:space="0" w:color="auto"/>
        <w:left w:val="none" w:sz="0" w:space="0" w:color="auto"/>
        <w:bottom w:val="none" w:sz="0" w:space="0" w:color="auto"/>
        <w:right w:val="none" w:sz="0" w:space="0" w:color="auto"/>
      </w:divBdr>
    </w:div>
    <w:div w:id="756751715">
      <w:bodyDiv w:val="1"/>
      <w:marLeft w:val="0"/>
      <w:marRight w:val="0"/>
      <w:marTop w:val="0"/>
      <w:marBottom w:val="0"/>
      <w:divBdr>
        <w:top w:val="none" w:sz="0" w:space="0" w:color="auto"/>
        <w:left w:val="none" w:sz="0" w:space="0" w:color="auto"/>
        <w:bottom w:val="none" w:sz="0" w:space="0" w:color="auto"/>
        <w:right w:val="none" w:sz="0" w:space="0" w:color="auto"/>
      </w:divBdr>
    </w:div>
    <w:div w:id="767194657">
      <w:bodyDiv w:val="1"/>
      <w:marLeft w:val="0"/>
      <w:marRight w:val="0"/>
      <w:marTop w:val="0"/>
      <w:marBottom w:val="0"/>
      <w:divBdr>
        <w:top w:val="none" w:sz="0" w:space="0" w:color="auto"/>
        <w:left w:val="none" w:sz="0" w:space="0" w:color="auto"/>
        <w:bottom w:val="none" w:sz="0" w:space="0" w:color="auto"/>
        <w:right w:val="none" w:sz="0" w:space="0" w:color="auto"/>
      </w:divBdr>
    </w:div>
    <w:div w:id="772633056">
      <w:bodyDiv w:val="1"/>
      <w:marLeft w:val="0"/>
      <w:marRight w:val="0"/>
      <w:marTop w:val="0"/>
      <w:marBottom w:val="0"/>
      <w:divBdr>
        <w:top w:val="none" w:sz="0" w:space="0" w:color="auto"/>
        <w:left w:val="none" w:sz="0" w:space="0" w:color="auto"/>
        <w:bottom w:val="none" w:sz="0" w:space="0" w:color="auto"/>
        <w:right w:val="none" w:sz="0" w:space="0" w:color="auto"/>
      </w:divBdr>
    </w:div>
    <w:div w:id="800147426">
      <w:bodyDiv w:val="1"/>
      <w:marLeft w:val="0"/>
      <w:marRight w:val="0"/>
      <w:marTop w:val="0"/>
      <w:marBottom w:val="0"/>
      <w:divBdr>
        <w:top w:val="none" w:sz="0" w:space="0" w:color="auto"/>
        <w:left w:val="none" w:sz="0" w:space="0" w:color="auto"/>
        <w:bottom w:val="none" w:sz="0" w:space="0" w:color="auto"/>
        <w:right w:val="none" w:sz="0" w:space="0" w:color="auto"/>
      </w:divBdr>
    </w:div>
    <w:div w:id="810170884">
      <w:bodyDiv w:val="1"/>
      <w:marLeft w:val="0"/>
      <w:marRight w:val="0"/>
      <w:marTop w:val="0"/>
      <w:marBottom w:val="0"/>
      <w:divBdr>
        <w:top w:val="none" w:sz="0" w:space="0" w:color="auto"/>
        <w:left w:val="none" w:sz="0" w:space="0" w:color="auto"/>
        <w:bottom w:val="none" w:sz="0" w:space="0" w:color="auto"/>
        <w:right w:val="none" w:sz="0" w:space="0" w:color="auto"/>
      </w:divBdr>
    </w:div>
    <w:div w:id="857623237">
      <w:bodyDiv w:val="1"/>
      <w:marLeft w:val="0"/>
      <w:marRight w:val="0"/>
      <w:marTop w:val="0"/>
      <w:marBottom w:val="0"/>
      <w:divBdr>
        <w:top w:val="none" w:sz="0" w:space="0" w:color="auto"/>
        <w:left w:val="none" w:sz="0" w:space="0" w:color="auto"/>
        <w:bottom w:val="none" w:sz="0" w:space="0" w:color="auto"/>
        <w:right w:val="none" w:sz="0" w:space="0" w:color="auto"/>
      </w:divBdr>
    </w:div>
    <w:div w:id="881329478">
      <w:bodyDiv w:val="1"/>
      <w:marLeft w:val="0"/>
      <w:marRight w:val="0"/>
      <w:marTop w:val="0"/>
      <w:marBottom w:val="0"/>
      <w:divBdr>
        <w:top w:val="none" w:sz="0" w:space="0" w:color="auto"/>
        <w:left w:val="none" w:sz="0" w:space="0" w:color="auto"/>
        <w:bottom w:val="none" w:sz="0" w:space="0" w:color="auto"/>
        <w:right w:val="none" w:sz="0" w:space="0" w:color="auto"/>
      </w:divBdr>
    </w:div>
    <w:div w:id="909735411">
      <w:bodyDiv w:val="1"/>
      <w:marLeft w:val="0"/>
      <w:marRight w:val="0"/>
      <w:marTop w:val="0"/>
      <w:marBottom w:val="0"/>
      <w:divBdr>
        <w:top w:val="none" w:sz="0" w:space="0" w:color="auto"/>
        <w:left w:val="none" w:sz="0" w:space="0" w:color="auto"/>
        <w:bottom w:val="none" w:sz="0" w:space="0" w:color="auto"/>
        <w:right w:val="none" w:sz="0" w:space="0" w:color="auto"/>
      </w:divBdr>
    </w:div>
    <w:div w:id="965819108">
      <w:bodyDiv w:val="1"/>
      <w:marLeft w:val="0"/>
      <w:marRight w:val="0"/>
      <w:marTop w:val="0"/>
      <w:marBottom w:val="0"/>
      <w:divBdr>
        <w:top w:val="none" w:sz="0" w:space="0" w:color="auto"/>
        <w:left w:val="none" w:sz="0" w:space="0" w:color="auto"/>
        <w:bottom w:val="none" w:sz="0" w:space="0" w:color="auto"/>
        <w:right w:val="none" w:sz="0" w:space="0" w:color="auto"/>
      </w:divBdr>
    </w:div>
    <w:div w:id="994842282">
      <w:bodyDiv w:val="1"/>
      <w:marLeft w:val="0"/>
      <w:marRight w:val="0"/>
      <w:marTop w:val="0"/>
      <w:marBottom w:val="0"/>
      <w:divBdr>
        <w:top w:val="none" w:sz="0" w:space="0" w:color="auto"/>
        <w:left w:val="none" w:sz="0" w:space="0" w:color="auto"/>
        <w:bottom w:val="none" w:sz="0" w:space="0" w:color="auto"/>
        <w:right w:val="none" w:sz="0" w:space="0" w:color="auto"/>
      </w:divBdr>
    </w:div>
    <w:div w:id="1025902921">
      <w:bodyDiv w:val="1"/>
      <w:marLeft w:val="0"/>
      <w:marRight w:val="0"/>
      <w:marTop w:val="0"/>
      <w:marBottom w:val="0"/>
      <w:divBdr>
        <w:top w:val="none" w:sz="0" w:space="0" w:color="auto"/>
        <w:left w:val="none" w:sz="0" w:space="0" w:color="auto"/>
        <w:bottom w:val="none" w:sz="0" w:space="0" w:color="auto"/>
        <w:right w:val="none" w:sz="0" w:space="0" w:color="auto"/>
      </w:divBdr>
    </w:div>
    <w:div w:id="1031341864">
      <w:bodyDiv w:val="1"/>
      <w:marLeft w:val="0"/>
      <w:marRight w:val="0"/>
      <w:marTop w:val="0"/>
      <w:marBottom w:val="0"/>
      <w:divBdr>
        <w:top w:val="none" w:sz="0" w:space="0" w:color="auto"/>
        <w:left w:val="none" w:sz="0" w:space="0" w:color="auto"/>
        <w:bottom w:val="none" w:sz="0" w:space="0" w:color="auto"/>
        <w:right w:val="none" w:sz="0" w:space="0" w:color="auto"/>
      </w:divBdr>
    </w:div>
    <w:div w:id="1046107348">
      <w:bodyDiv w:val="1"/>
      <w:marLeft w:val="0"/>
      <w:marRight w:val="0"/>
      <w:marTop w:val="0"/>
      <w:marBottom w:val="0"/>
      <w:divBdr>
        <w:top w:val="none" w:sz="0" w:space="0" w:color="auto"/>
        <w:left w:val="none" w:sz="0" w:space="0" w:color="auto"/>
        <w:bottom w:val="none" w:sz="0" w:space="0" w:color="auto"/>
        <w:right w:val="none" w:sz="0" w:space="0" w:color="auto"/>
      </w:divBdr>
    </w:div>
    <w:div w:id="1126044231">
      <w:bodyDiv w:val="1"/>
      <w:marLeft w:val="0"/>
      <w:marRight w:val="0"/>
      <w:marTop w:val="0"/>
      <w:marBottom w:val="0"/>
      <w:divBdr>
        <w:top w:val="none" w:sz="0" w:space="0" w:color="auto"/>
        <w:left w:val="none" w:sz="0" w:space="0" w:color="auto"/>
        <w:bottom w:val="none" w:sz="0" w:space="0" w:color="auto"/>
        <w:right w:val="none" w:sz="0" w:space="0" w:color="auto"/>
      </w:divBdr>
    </w:div>
    <w:div w:id="1205289479">
      <w:bodyDiv w:val="1"/>
      <w:marLeft w:val="0"/>
      <w:marRight w:val="0"/>
      <w:marTop w:val="0"/>
      <w:marBottom w:val="0"/>
      <w:divBdr>
        <w:top w:val="none" w:sz="0" w:space="0" w:color="auto"/>
        <w:left w:val="none" w:sz="0" w:space="0" w:color="auto"/>
        <w:bottom w:val="none" w:sz="0" w:space="0" w:color="auto"/>
        <w:right w:val="none" w:sz="0" w:space="0" w:color="auto"/>
      </w:divBdr>
    </w:div>
    <w:div w:id="1210453022">
      <w:bodyDiv w:val="1"/>
      <w:marLeft w:val="0"/>
      <w:marRight w:val="0"/>
      <w:marTop w:val="0"/>
      <w:marBottom w:val="0"/>
      <w:divBdr>
        <w:top w:val="none" w:sz="0" w:space="0" w:color="auto"/>
        <w:left w:val="none" w:sz="0" w:space="0" w:color="auto"/>
        <w:bottom w:val="none" w:sz="0" w:space="0" w:color="auto"/>
        <w:right w:val="none" w:sz="0" w:space="0" w:color="auto"/>
      </w:divBdr>
    </w:div>
    <w:div w:id="1246068618">
      <w:bodyDiv w:val="1"/>
      <w:marLeft w:val="0"/>
      <w:marRight w:val="0"/>
      <w:marTop w:val="0"/>
      <w:marBottom w:val="0"/>
      <w:divBdr>
        <w:top w:val="none" w:sz="0" w:space="0" w:color="auto"/>
        <w:left w:val="none" w:sz="0" w:space="0" w:color="auto"/>
        <w:bottom w:val="none" w:sz="0" w:space="0" w:color="auto"/>
        <w:right w:val="none" w:sz="0" w:space="0" w:color="auto"/>
      </w:divBdr>
    </w:div>
    <w:div w:id="1253735154">
      <w:bodyDiv w:val="1"/>
      <w:marLeft w:val="0"/>
      <w:marRight w:val="0"/>
      <w:marTop w:val="0"/>
      <w:marBottom w:val="0"/>
      <w:divBdr>
        <w:top w:val="none" w:sz="0" w:space="0" w:color="auto"/>
        <w:left w:val="none" w:sz="0" w:space="0" w:color="auto"/>
        <w:bottom w:val="none" w:sz="0" w:space="0" w:color="auto"/>
        <w:right w:val="none" w:sz="0" w:space="0" w:color="auto"/>
      </w:divBdr>
    </w:div>
    <w:div w:id="1258516104">
      <w:bodyDiv w:val="1"/>
      <w:marLeft w:val="0"/>
      <w:marRight w:val="0"/>
      <w:marTop w:val="0"/>
      <w:marBottom w:val="0"/>
      <w:divBdr>
        <w:top w:val="none" w:sz="0" w:space="0" w:color="auto"/>
        <w:left w:val="none" w:sz="0" w:space="0" w:color="auto"/>
        <w:bottom w:val="none" w:sz="0" w:space="0" w:color="auto"/>
        <w:right w:val="none" w:sz="0" w:space="0" w:color="auto"/>
      </w:divBdr>
    </w:div>
    <w:div w:id="1294211143">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348679655">
      <w:bodyDiv w:val="1"/>
      <w:marLeft w:val="0"/>
      <w:marRight w:val="0"/>
      <w:marTop w:val="0"/>
      <w:marBottom w:val="0"/>
      <w:divBdr>
        <w:top w:val="none" w:sz="0" w:space="0" w:color="auto"/>
        <w:left w:val="none" w:sz="0" w:space="0" w:color="auto"/>
        <w:bottom w:val="none" w:sz="0" w:space="0" w:color="auto"/>
        <w:right w:val="none" w:sz="0" w:space="0" w:color="auto"/>
      </w:divBdr>
    </w:div>
    <w:div w:id="1349409300">
      <w:bodyDiv w:val="1"/>
      <w:marLeft w:val="0"/>
      <w:marRight w:val="0"/>
      <w:marTop w:val="0"/>
      <w:marBottom w:val="0"/>
      <w:divBdr>
        <w:top w:val="none" w:sz="0" w:space="0" w:color="auto"/>
        <w:left w:val="none" w:sz="0" w:space="0" w:color="auto"/>
        <w:bottom w:val="none" w:sz="0" w:space="0" w:color="auto"/>
        <w:right w:val="none" w:sz="0" w:space="0" w:color="auto"/>
      </w:divBdr>
    </w:div>
    <w:div w:id="1362170203">
      <w:bodyDiv w:val="1"/>
      <w:marLeft w:val="0"/>
      <w:marRight w:val="0"/>
      <w:marTop w:val="0"/>
      <w:marBottom w:val="0"/>
      <w:divBdr>
        <w:top w:val="none" w:sz="0" w:space="0" w:color="auto"/>
        <w:left w:val="none" w:sz="0" w:space="0" w:color="auto"/>
        <w:bottom w:val="none" w:sz="0" w:space="0" w:color="auto"/>
        <w:right w:val="none" w:sz="0" w:space="0" w:color="auto"/>
      </w:divBdr>
    </w:div>
    <w:div w:id="1377580497">
      <w:bodyDiv w:val="1"/>
      <w:marLeft w:val="0"/>
      <w:marRight w:val="0"/>
      <w:marTop w:val="0"/>
      <w:marBottom w:val="0"/>
      <w:divBdr>
        <w:top w:val="none" w:sz="0" w:space="0" w:color="auto"/>
        <w:left w:val="none" w:sz="0" w:space="0" w:color="auto"/>
        <w:bottom w:val="none" w:sz="0" w:space="0" w:color="auto"/>
        <w:right w:val="none" w:sz="0" w:space="0" w:color="auto"/>
      </w:divBdr>
    </w:div>
    <w:div w:id="1383211150">
      <w:bodyDiv w:val="1"/>
      <w:marLeft w:val="0"/>
      <w:marRight w:val="0"/>
      <w:marTop w:val="0"/>
      <w:marBottom w:val="0"/>
      <w:divBdr>
        <w:top w:val="none" w:sz="0" w:space="0" w:color="auto"/>
        <w:left w:val="none" w:sz="0" w:space="0" w:color="auto"/>
        <w:bottom w:val="none" w:sz="0" w:space="0" w:color="auto"/>
        <w:right w:val="none" w:sz="0" w:space="0" w:color="auto"/>
      </w:divBdr>
    </w:div>
    <w:div w:id="1412508076">
      <w:bodyDiv w:val="1"/>
      <w:marLeft w:val="0"/>
      <w:marRight w:val="0"/>
      <w:marTop w:val="0"/>
      <w:marBottom w:val="0"/>
      <w:divBdr>
        <w:top w:val="none" w:sz="0" w:space="0" w:color="auto"/>
        <w:left w:val="none" w:sz="0" w:space="0" w:color="auto"/>
        <w:bottom w:val="none" w:sz="0" w:space="0" w:color="auto"/>
        <w:right w:val="none" w:sz="0" w:space="0" w:color="auto"/>
      </w:divBdr>
    </w:div>
    <w:div w:id="1440175009">
      <w:bodyDiv w:val="1"/>
      <w:marLeft w:val="0"/>
      <w:marRight w:val="0"/>
      <w:marTop w:val="0"/>
      <w:marBottom w:val="0"/>
      <w:divBdr>
        <w:top w:val="none" w:sz="0" w:space="0" w:color="auto"/>
        <w:left w:val="none" w:sz="0" w:space="0" w:color="auto"/>
        <w:bottom w:val="none" w:sz="0" w:space="0" w:color="auto"/>
        <w:right w:val="none" w:sz="0" w:space="0" w:color="auto"/>
      </w:divBdr>
    </w:div>
    <w:div w:id="1482648313">
      <w:bodyDiv w:val="1"/>
      <w:marLeft w:val="0"/>
      <w:marRight w:val="0"/>
      <w:marTop w:val="0"/>
      <w:marBottom w:val="0"/>
      <w:divBdr>
        <w:top w:val="none" w:sz="0" w:space="0" w:color="auto"/>
        <w:left w:val="none" w:sz="0" w:space="0" w:color="auto"/>
        <w:bottom w:val="none" w:sz="0" w:space="0" w:color="auto"/>
        <w:right w:val="none" w:sz="0" w:space="0" w:color="auto"/>
      </w:divBdr>
    </w:div>
    <w:div w:id="1522428840">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748962661">
      <w:bodyDiv w:val="1"/>
      <w:marLeft w:val="0"/>
      <w:marRight w:val="0"/>
      <w:marTop w:val="0"/>
      <w:marBottom w:val="0"/>
      <w:divBdr>
        <w:top w:val="none" w:sz="0" w:space="0" w:color="auto"/>
        <w:left w:val="none" w:sz="0" w:space="0" w:color="auto"/>
        <w:bottom w:val="none" w:sz="0" w:space="0" w:color="auto"/>
        <w:right w:val="none" w:sz="0" w:space="0" w:color="auto"/>
      </w:divBdr>
    </w:div>
    <w:div w:id="1824659694">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1838957961">
      <w:bodyDiv w:val="1"/>
      <w:marLeft w:val="0"/>
      <w:marRight w:val="0"/>
      <w:marTop w:val="0"/>
      <w:marBottom w:val="0"/>
      <w:divBdr>
        <w:top w:val="none" w:sz="0" w:space="0" w:color="auto"/>
        <w:left w:val="none" w:sz="0" w:space="0" w:color="auto"/>
        <w:bottom w:val="none" w:sz="0" w:space="0" w:color="auto"/>
        <w:right w:val="none" w:sz="0" w:space="0" w:color="auto"/>
      </w:divBdr>
    </w:div>
    <w:div w:id="1843934233">
      <w:bodyDiv w:val="1"/>
      <w:marLeft w:val="0"/>
      <w:marRight w:val="0"/>
      <w:marTop w:val="0"/>
      <w:marBottom w:val="0"/>
      <w:divBdr>
        <w:top w:val="none" w:sz="0" w:space="0" w:color="auto"/>
        <w:left w:val="none" w:sz="0" w:space="0" w:color="auto"/>
        <w:bottom w:val="none" w:sz="0" w:space="0" w:color="auto"/>
        <w:right w:val="none" w:sz="0" w:space="0" w:color="auto"/>
      </w:divBdr>
    </w:div>
    <w:div w:id="1866482986">
      <w:bodyDiv w:val="1"/>
      <w:marLeft w:val="0"/>
      <w:marRight w:val="0"/>
      <w:marTop w:val="0"/>
      <w:marBottom w:val="0"/>
      <w:divBdr>
        <w:top w:val="none" w:sz="0" w:space="0" w:color="auto"/>
        <w:left w:val="none" w:sz="0" w:space="0" w:color="auto"/>
        <w:bottom w:val="none" w:sz="0" w:space="0" w:color="auto"/>
        <w:right w:val="none" w:sz="0" w:space="0" w:color="auto"/>
      </w:divBdr>
    </w:div>
    <w:div w:id="1886672721">
      <w:bodyDiv w:val="1"/>
      <w:marLeft w:val="0"/>
      <w:marRight w:val="0"/>
      <w:marTop w:val="0"/>
      <w:marBottom w:val="0"/>
      <w:divBdr>
        <w:top w:val="none" w:sz="0" w:space="0" w:color="auto"/>
        <w:left w:val="none" w:sz="0" w:space="0" w:color="auto"/>
        <w:bottom w:val="none" w:sz="0" w:space="0" w:color="auto"/>
        <w:right w:val="none" w:sz="0" w:space="0" w:color="auto"/>
      </w:divBdr>
    </w:div>
    <w:div w:id="1932162581">
      <w:bodyDiv w:val="1"/>
      <w:marLeft w:val="0"/>
      <w:marRight w:val="0"/>
      <w:marTop w:val="0"/>
      <w:marBottom w:val="0"/>
      <w:divBdr>
        <w:top w:val="none" w:sz="0" w:space="0" w:color="auto"/>
        <w:left w:val="none" w:sz="0" w:space="0" w:color="auto"/>
        <w:bottom w:val="none" w:sz="0" w:space="0" w:color="auto"/>
        <w:right w:val="none" w:sz="0" w:space="0" w:color="auto"/>
      </w:divBdr>
    </w:div>
    <w:div w:id="1937445662">
      <w:bodyDiv w:val="1"/>
      <w:marLeft w:val="0"/>
      <w:marRight w:val="0"/>
      <w:marTop w:val="0"/>
      <w:marBottom w:val="0"/>
      <w:divBdr>
        <w:top w:val="none" w:sz="0" w:space="0" w:color="auto"/>
        <w:left w:val="none" w:sz="0" w:space="0" w:color="auto"/>
        <w:bottom w:val="none" w:sz="0" w:space="0" w:color="auto"/>
        <w:right w:val="none" w:sz="0" w:space="0" w:color="auto"/>
      </w:divBdr>
    </w:div>
    <w:div w:id="1969584559">
      <w:bodyDiv w:val="1"/>
      <w:marLeft w:val="0"/>
      <w:marRight w:val="0"/>
      <w:marTop w:val="0"/>
      <w:marBottom w:val="0"/>
      <w:divBdr>
        <w:top w:val="none" w:sz="0" w:space="0" w:color="auto"/>
        <w:left w:val="none" w:sz="0" w:space="0" w:color="auto"/>
        <w:bottom w:val="none" w:sz="0" w:space="0" w:color="auto"/>
        <w:right w:val="none" w:sz="0" w:space="0" w:color="auto"/>
      </w:divBdr>
    </w:div>
    <w:div w:id="1978799957">
      <w:bodyDiv w:val="1"/>
      <w:marLeft w:val="0"/>
      <w:marRight w:val="0"/>
      <w:marTop w:val="0"/>
      <w:marBottom w:val="0"/>
      <w:divBdr>
        <w:top w:val="none" w:sz="0" w:space="0" w:color="auto"/>
        <w:left w:val="none" w:sz="0" w:space="0" w:color="auto"/>
        <w:bottom w:val="none" w:sz="0" w:space="0" w:color="auto"/>
        <w:right w:val="none" w:sz="0" w:space="0" w:color="auto"/>
      </w:divBdr>
    </w:div>
    <w:div w:id="204617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ubliccontracts.cm" TargetMode="External"/><Relationship Id="rId18" Type="http://schemas.openxmlformats.org/officeDocument/2006/relationships/package" Target="embeddings/Feuille_de_calcul_Microsoft_Excel.xlsx"/><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ar-chespublics.cm" TargetMode="Externa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hyperlink" Target="http://www.publiccontracts.c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marchespublics.cm" TargetMode="External"/><Relationship Id="rId10" Type="http://schemas.openxmlformats.org/officeDocument/2006/relationships/image" Target="media/image3.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rmp.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39DB5-C87C-4262-A503-E676B5F30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166</Pages>
  <Words>61961</Words>
  <Characters>340790</Characters>
  <Application>Microsoft Office Word</Application>
  <DocSecurity>0</DocSecurity>
  <Lines>2839</Lines>
  <Paragraphs>803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PIECE N°3 :</vt:lpstr>
      <vt:lpstr>PIECE N°3 :</vt:lpstr>
    </vt:vector>
  </TitlesOfParts>
  <Company/>
  <LinksUpToDate>false</LinksUpToDate>
  <CharactersWithSpaces>401948</CharactersWithSpaces>
  <SharedDoc>false</SharedDoc>
  <HLinks>
    <vt:vector size="300" baseType="variant">
      <vt:variant>
        <vt:i4>1638452</vt:i4>
      </vt:variant>
      <vt:variant>
        <vt:i4>149</vt:i4>
      </vt:variant>
      <vt:variant>
        <vt:i4>0</vt:i4>
      </vt:variant>
      <vt:variant>
        <vt:i4>5</vt:i4>
      </vt:variant>
      <vt:variant>
        <vt:lpwstr/>
      </vt:variant>
      <vt:variant>
        <vt:lpwstr>_Toc354301396</vt:lpwstr>
      </vt:variant>
      <vt:variant>
        <vt:i4>1638452</vt:i4>
      </vt:variant>
      <vt:variant>
        <vt:i4>146</vt:i4>
      </vt:variant>
      <vt:variant>
        <vt:i4>0</vt:i4>
      </vt:variant>
      <vt:variant>
        <vt:i4>5</vt:i4>
      </vt:variant>
      <vt:variant>
        <vt:lpwstr/>
      </vt:variant>
      <vt:variant>
        <vt:lpwstr>_Toc354301395</vt:lpwstr>
      </vt:variant>
      <vt:variant>
        <vt:i4>1638452</vt:i4>
      </vt:variant>
      <vt:variant>
        <vt:i4>143</vt:i4>
      </vt:variant>
      <vt:variant>
        <vt:i4>0</vt:i4>
      </vt:variant>
      <vt:variant>
        <vt:i4>5</vt:i4>
      </vt:variant>
      <vt:variant>
        <vt:lpwstr/>
      </vt:variant>
      <vt:variant>
        <vt:lpwstr>_Toc354301394</vt:lpwstr>
      </vt:variant>
      <vt:variant>
        <vt:i4>1638452</vt:i4>
      </vt:variant>
      <vt:variant>
        <vt:i4>140</vt:i4>
      </vt:variant>
      <vt:variant>
        <vt:i4>0</vt:i4>
      </vt:variant>
      <vt:variant>
        <vt:i4>5</vt:i4>
      </vt:variant>
      <vt:variant>
        <vt:lpwstr/>
      </vt:variant>
      <vt:variant>
        <vt:lpwstr>_Toc354301393</vt:lpwstr>
      </vt:variant>
      <vt:variant>
        <vt:i4>1638452</vt:i4>
      </vt:variant>
      <vt:variant>
        <vt:i4>137</vt:i4>
      </vt:variant>
      <vt:variant>
        <vt:i4>0</vt:i4>
      </vt:variant>
      <vt:variant>
        <vt:i4>5</vt:i4>
      </vt:variant>
      <vt:variant>
        <vt:lpwstr/>
      </vt:variant>
      <vt:variant>
        <vt:lpwstr>_Toc354301392</vt:lpwstr>
      </vt:variant>
      <vt:variant>
        <vt:i4>1638452</vt:i4>
      </vt:variant>
      <vt:variant>
        <vt:i4>134</vt:i4>
      </vt:variant>
      <vt:variant>
        <vt:i4>0</vt:i4>
      </vt:variant>
      <vt:variant>
        <vt:i4>5</vt:i4>
      </vt:variant>
      <vt:variant>
        <vt:lpwstr/>
      </vt:variant>
      <vt:variant>
        <vt:lpwstr>_Toc354301391</vt:lpwstr>
      </vt:variant>
      <vt:variant>
        <vt:i4>1638452</vt:i4>
      </vt:variant>
      <vt:variant>
        <vt:i4>131</vt:i4>
      </vt:variant>
      <vt:variant>
        <vt:i4>0</vt:i4>
      </vt:variant>
      <vt:variant>
        <vt:i4>5</vt:i4>
      </vt:variant>
      <vt:variant>
        <vt:lpwstr/>
      </vt:variant>
      <vt:variant>
        <vt:lpwstr>_Toc354301390</vt:lpwstr>
      </vt:variant>
      <vt:variant>
        <vt:i4>1572916</vt:i4>
      </vt:variant>
      <vt:variant>
        <vt:i4>128</vt:i4>
      </vt:variant>
      <vt:variant>
        <vt:i4>0</vt:i4>
      </vt:variant>
      <vt:variant>
        <vt:i4>5</vt:i4>
      </vt:variant>
      <vt:variant>
        <vt:lpwstr/>
      </vt:variant>
      <vt:variant>
        <vt:lpwstr>_Toc354301389</vt:lpwstr>
      </vt:variant>
      <vt:variant>
        <vt:i4>1572916</vt:i4>
      </vt:variant>
      <vt:variant>
        <vt:i4>125</vt:i4>
      </vt:variant>
      <vt:variant>
        <vt:i4>0</vt:i4>
      </vt:variant>
      <vt:variant>
        <vt:i4>5</vt:i4>
      </vt:variant>
      <vt:variant>
        <vt:lpwstr/>
      </vt:variant>
      <vt:variant>
        <vt:lpwstr>_Toc354301388</vt:lpwstr>
      </vt:variant>
      <vt:variant>
        <vt:i4>1572916</vt:i4>
      </vt:variant>
      <vt:variant>
        <vt:i4>122</vt:i4>
      </vt:variant>
      <vt:variant>
        <vt:i4>0</vt:i4>
      </vt:variant>
      <vt:variant>
        <vt:i4>5</vt:i4>
      </vt:variant>
      <vt:variant>
        <vt:lpwstr/>
      </vt:variant>
      <vt:variant>
        <vt:lpwstr>_Toc354301388</vt:lpwstr>
      </vt:variant>
      <vt:variant>
        <vt:i4>1572916</vt:i4>
      </vt:variant>
      <vt:variant>
        <vt:i4>119</vt:i4>
      </vt:variant>
      <vt:variant>
        <vt:i4>0</vt:i4>
      </vt:variant>
      <vt:variant>
        <vt:i4>5</vt:i4>
      </vt:variant>
      <vt:variant>
        <vt:lpwstr/>
      </vt:variant>
      <vt:variant>
        <vt:lpwstr>_Toc354301387</vt:lpwstr>
      </vt:variant>
      <vt:variant>
        <vt:i4>1572916</vt:i4>
      </vt:variant>
      <vt:variant>
        <vt:i4>116</vt:i4>
      </vt:variant>
      <vt:variant>
        <vt:i4>0</vt:i4>
      </vt:variant>
      <vt:variant>
        <vt:i4>5</vt:i4>
      </vt:variant>
      <vt:variant>
        <vt:lpwstr/>
      </vt:variant>
      <vt:variant>
        <vt:lpwstr>_Toc354301386</vt:lpwstr>
      </vt:variant>
      <vt:variant>
        <vt:i4>1572916</vt:i4>
      </vt:variant>
      <vt:variant>
        <vt:i4>113</vt:i4>
      </vt:variant>
      <vt:variant>
        <vt:i4>0</vt:i4>
      </vt:variant>
      <vt:variant>
        <vt:i4>5</vt:i4>
      </vt:variant>
      <vt:variant>
        <vt:lpwstr/>
      </vt:variant>
      <vt:variant>
        <vt:lpwstr>_Toc354301385</vt:lpwstr>
      </vt:variant>
      <vt:variant>
        <vt:i4>1572916</vt:i4>
      </vt:variant>
      <vt:variant>
        <vt:i4>110</vt:i4>
      </vt:variant>
      <vt:variant>
        <vt:i4>0</vt:i4>
      </vt:variant>
      <vt:variant>
        <vt:i4>5</vt:i4>
      </vt:variant>
      <vt:variant>
        <vt:lpwstr/>
      </vt:variant>
      <vt:variant>
        <vt:lpwstr>_Toc354301384</vt:lpwstr>
      </vt:variant>
      <vt:variant>
        <vt:i4>1572916</vt:i4>
      </vt:variant>
      <vt:variant>
        <vt:i4>107</vt:i4>
      </vt:variant>
      <vt:variant>
        <vt:i4>0</vt:i4>
      </vt:variant>
      <vt:variant>
        <vt:i4>5</vt:i4>
      </vt:variant>
      <vt:variant>
        <vt:lpwstr/>
      </vt:variant>
      <vt:variant>
        <vt:lpwstr>_Toc354301383</vt:lpwstr>
      </vt:variant>
      <vt:variant>
        <vt:i4>1572916</vt:i4>
      </vt:variant>
      <vt:variant>
        <vt:i4>104</vt:i4>
      </vt:variant>
      <vt:variant>
        <vt:i4>0</vt:i4>
      </vt:variant>
      <vt:variant>
        <vt:i4>5</vt:i4>
      </vt:variant>
      <vt:variant>
        <vt:lpwstr/>
      </vt:variant>
      <vt:variant>
        <vt:lpwstr>_Toc354301381</vt:lpwstr>
      </vt:variant>
      <vt:variant>
        <vt:i4>1572916</vt:i4>
      </vt:variant>
      <vt:variant>
        <vt:i4>101</vt:i4>
      </vt:variant>
      <vt:variant>
        <vt:i4>0</vt:i4>
      </vt:variant>
      <vt:variant>
        <vt:i4>5</vt:i4>
      </vt:variant>
      <vt:variant>
        <vt:lpwstr/>
      </vt:variant>
      <vt:variant>
        <vt:lpwstr>_Toc354301380</vt:lpwstr>
      </vt:variant>
      <vt:variant>
        <vt:i4>1507380</vt:i4>
      </vt:variant>
      <vt:variant>
        <vt:i4>98</vt:i4>
      </vt:variant>
      <vt:variant>
        <vt:i4>0</vt:i4>
      </vt:variant>
      <vt:variant>
        <vt:i4>5</vt:i4>
      </vt:variant>
      <vt:variant>
        <vt:lpwstr/>
      </vt:variant>
      <vt:variant>
        <vt:lpwstr>_Toc354301379</vt:lpwstr>
      </vt:variant>
      <vt:variant>
        <vt:i4>1507380</vt:i4>
      </vt:variant>
      <vt:variant>
        <vt:i4>95</vt:i4>
      </vt:variant>
      <vt:variant>
        <vt:i4>0</vt:i4>
      </vt:variant>
      <vt:variant>
        <vt:i4>5</vt:i4>
      </vt:variant>
      <vt:variant>
        <vt:lpwstr/>
      </vt:variant>
      <vt:variant>
        <vt:lpwstr>_Toc354301378</vt:lpwstr>
      </vt:variant>
      <vt:variant>
        <vt:i4>1507380</vt:i4>
      </vt:variant>
      <vt:variant>
        <vt:i4>92</vt:i4>
      </vt:variant>
      <vt:variant>
        <vt:i4>0</vt:i4>
      </vt:variant>
      <vt:variant>
        <vt:i4>5</vt:i4>
      </vt:variant>
      <vt:variant>
        <vt:lpwstr/>
      </vt:variant>
      <vt:variant>
        <vt:lpwstr>_Toc354301377</vt:lpwstr>
      </vt:variant>
      <vt:variant>
        <vt:i4>1507380</vt:i4>
      </vt:variant>
      <vt:variant>
        <vt:i4>89</vt:i4>
      </vt:variant>
      <vt:variant>
        <vt:i4>0</vt:i4>
      </vt:variant>
      <vt:variant>
        <vt:i4>5</vt:i4>
      </vt:variant>
      <vt:variant>
        <vt:lpwstr/>
      </vt:variant>
      <vt:variant>
        <vt:lpwstr>_Toc354301376</vt:lpwstr>
      </vt:variant>
      <vt:variant>
        <vt:i4>1507380</vt:i4>
      </vt:variant>
      <vt:variant>
        <vt:i4>86</vt:i4>
      </vt:variant>
      <vt:variant>
        <vt:i4>0</vt:i4>
      </vt:variant>
      <vt:variant>
        <vt:i4>5</vt:i4>
      </vt:variant>
      <vt:variant>
        <vt:lpwstr/>
      </vt:variant>
      <vt:variant>
        <vt:lpwstr>_Toc354301375</vt:lpwstr>
      </vt:variant>
      <vt:variant>
        <vt:i4>1507380</vt:i4>
      </vt:variant>
      <vt:variant>
        <vt:i4>83</vt:i4>
      </vt:variant>
      <vt:variant>
        <vt:i4>0</vt:i4>
      </vt:variant>
      <vt:variant>
        <vt:i4>5</vt:i4>
      </vt:variant>
      <vt:variant>
        <vt:lpwstr/>
      </vt:variant>
      <vt:variant>
        <vt:lpwstr>_Toc354301373</vt:lpwstr>
      </vt:variant>
      <vt:variant>
        <vt:i4>1507380</vt:i4>
      </vt:variant>
      <vt:variant>
        <vt:i4>80</vt:i4>
      </vt:variant>
      <vt:variant>
        <vt:i4>0</vt:i4>
      </vt:variant>
      <vt:variant>
        <vt:i4>5</vt:i4>
      </vt:variant>
      <vt:variant>
        <vt:lpwstr/>
      </vt:variant>
      <vt:variant>
        <vt:lpwstr>_Toc354301372</vt:lpwstr>
      </vt:variant>
      <vt:variant>
        <vt:i4>1507380</vt:i4>
      </vt:variant>
      <vt:variant>
        <vt:i4>77</vt:i4>
      </vt:variant>
      <vt:variant>
        <vt:i4>0</vt:i4>
      </vt:variant>
      <vt:variant>
        <vt:i4>5</vt:i4>
      </vt:variant>
      <vt:variant>
        <vt:lpwstr/>
      </vt:variant>
      <vt:variant>
        <vt:lpwstr>_Toc354301371</vt:lpwstr>
      </vt:variant>
      <vt:variant>
        <vt:i4>1507380</vt:i4>
      </vt:variant>
      <vt:variant>
        <vt:i4>74</vt:i4>
      </vt:variant>
      <vt:variant>
        <vt:i4>0</vt:i4>
      </vt:variant>
      <vt:variant>
        <vt:i4>5</vt:i4>
      </vt:variant>
      <vt:variant>
        <vt:lpwstr/>
      </vt:variant>
      <vt:variant>
        <vt:lpwstr>_Toc354301370</vt:lpwstr>
      </vt:variant>
      <vt:variant>
        <vt:i4>1441844</vt:i4>
      </vt:variant>
      <vt:variant>
        <vt:i4>71</vt:i4>
      </vt:variant>
      <vt:variant>
        <vt:i4>0</vt:i4>
      </vt:variant>
      <vt:variant>
        <vt:i4>5</vt:i4>
      </vt:variant>
      <vt:variant>
        <vt:lpwstr/>
      </vt:variant>
      <vt:variant>
        <vt:lpwstr>_Toc354301369</vt:lpwstr>
      </vt:variant>
      <vt:variant>
        <vt:i4>1441844</vt:i4>
      </vt:variant>
      <vt:variant>
        <vt:i4>68</vt:i4>
      </vt:variant>
      <vt:variant>
        <vt:i4>0</vt:i4>
      </vt:variant>
      <vt:variant>
        <vt:i4>5</vt:i4>
      </vt:variant>
      <vt:variant>
        <vt:lpwstr/>
      </vt:variant>
      <vt:variant>
        <vt:lpwstr>_Toc354301368</vt:lpwstr>
      </vt:variant>
      <vt:variant>
        <vt:i4>1441844</vt:i4>
      </vt:variant>
      <vt:variant>
        <vt:i4>65</vt:i4>
      </vt:variant>
      <vt:variant>
        <vt:i4>0</vt:i4>
      </vt:variant>
      <vt:variant>
        <vt:i4>5</vt:i4>
      </vt:variant>
      <vt:variant>
        <vt:lpwstr/>
      </vt:variant>
      <vt:variant>
        <vt:lpwstr>_Toc354301367</vt:lpwstr>
      </vt:variant>
      <vt:variant>
        <vt:i4>1441844</vt:i4>
      </vt:variant>
      <vt:variant>
        <vt:i4>62</vt:i4>
      </vt:variant>
      <vt:variant>
        <vt:i4>0</vt:i4>
      </vt:variant>
      <vt:variant>
        <vt:i4>5</vt:i4>
      </vt:variant>
      <vt:variant>
        <vt:lpwstr/>
      </vt:variant>
      <vt:variant>
        <vt:lpwstr>_Toc354301366</vt:lpwstr>
      </vt:variant>
      <vt:variant>
        <vt:i4>1441844</vt:i4>
      </vt:variant>
      <vt:variant>
        <vt:i4>59</vt:i4>
      </vt:variant>
      <vt:variant>
        <vt:i4>0</vt:i4>
      </vt:variant>
      <vt:variant>
        <vt:i4>5</vt:i4>
      </vt:variant>
      <vt:variant>
        <vt:lpwstr/>
      </vt:variant>
      <vt:variant>
        <vt:lpwstr>_Toc354301365</vt:lpwstr>
      </vt:variant>
      <vt:variant>
        <vt:i4>1441844</vt:i4>
      </vt:variant>
      <vt:variant>
        <vt:i4>56</vt:i4>
      </vt:variant>
      <vt:variant>
        <vt:i4>0</vt:i4>
      </vt:variant>
      <vt:variant>
        <vt:i4>5</vt:i4>
      </vt:variant>
      <vt:variant>
        <vt:lpwstr/>
      </vt:variant>
      <vt:variant>
        <vt:lpwstr>_Toc354301364</vt:lpwstr>
      </vt:variant>
      <vt:variant>
        <vt:i4>1441844</vt:i4>
      </vt:variant>
      <vt:variant>
        <vt:i4>53</vt:i4>
      </vt:variant>
      <vt:variant>
        <vt:i4>0</vt:i4>
      </vt:variant>
      <vt:variant>
        <vt:i4>5</vt:i4>
      </vt:variant>
      <vt:variant>
        <vt:lpwstr/>
      </vt:variant>
      <vt:variant>
        <vt:lpwstr>_Toc354301363</vt:lpwstr>
      </vt:variant>
      <vt:variant>
        <vt:i4>1441844</vt:i4>
      </vt:variant>
      <vt:variant>
        <vt:i4>50</vt:i4>
      </vt:variant>
      <vt:variant>
        <vt:i4>0</vt:i4>
      </vt:variant>
      <vt:variant>
        <vt:i4>5</vt:i4>
      </vt:variant>
      <vt:variant>
        <vt:lpwstr/>
      </vt:variant>
      <vt:variant>
        <vt:lpwstr>_Toc354301362</vt:lpwstr>
      </vt:variant>
      <vt:variant>
        <vt:i4>1441844</vt:i4>
      </vt:variant>
      <vt:variant>
        <vt:i4>47</vt:i4>
      </vt:variant>
      <vt:variant>
        <vt:i4>0</vt:i4>
      </vt:variant>
      <vt:variant>
        <vt:i4>5</vt:i4>
      </vt:variant>
      <vt:variant>
        <vt:lpwstr/>
      </vt:variant>
      <vt:variant>
        <vt:lpwstr>_Toc354301361</vt:lpwstr>
      </vt:variant>
      <vt:variant>
        <vt:i4>1441844</vt:i4>
      </vt:variant>
      <vt:variant>
        <vt:i4>44</vt:i4>
      </vt:variant>
      <vt:variant>
        <vt:i4>0</vt:i4>
      </vt:variant>
      <vt:variant>
        <vt:i4>5</vt:i4>
      </vt:variant>
      <vt:variant>
        <vt:lpwstr/>
      </vt:variant>
      <vt:variant>
        <vt:lpwstr>_Toc354301360</vt:lpwstr>
      </vt:variant>
      <vt:variant>
        <vt:i4>1376308</vt:i4>
      </vt:variant>
      <vt:variant>
        <vt:i4>41</vt:i4>
      </vt:variant>
      <vt:variant>
        <vt:i4>0</vt:i4>
      </vt:variant>
      <vt:variant>
        <vt:i4>5</vt:i4>
      </vt:variant>
      <vt:variant>
        <vt:lpwstr/>
      </vt:variant>
      <vt:variant>
        <vt:lpwstr>_Toc354301359</vt:lpwstr>
      </vt:variant>
      <vt:variant>
        <vt:i4>1376308</vt:i4>
      </vt:variant>
      <vt:variant>
        <vt:i4>38</vt:i4>
      </vt:variant>
      <vt:variant>
        <vt:i4>0</vt:i4>
      </vt:variant>
      <vt:variant>
        <vt:i4>5</vt:i4>
      </vt:variant>
      <vt:variant>
        <vt:lpwstr/>
      </vt:variant>
      <vt:variant>
        <vt:lpwstr>_Toc354301356</vt:lpwstr>
      </vt:variant>
      <vt:variant>
        <vt:i4>1376308</vt:i4>
      </vt:variant>
      <vt:variant>
        <vt:i4>35</vt:i4>
      </vt:variant>
      <vt:variant>
        <vt:i4>0</vt:i4>
      </vt:variant>
      <vt:variant>
        <vt:i4>5</vt:i4>
      </vt:variant>
      <vt:variant>
        <vt:lpwstr/>
      </vt:variant>
      <vt:variant>
        <vt:lpwstr>_Toc354301355</vt:lpwstr>
      </vt:variant>
      <vt:variant>
        <vt:i4>1376308</vt:i4>
      </vt:variant>
      <vt:variant>
        <vt:i4>32</vt:i4>
      </vt:variant>
      <vt:variant>
        <vt:i4>0</vt:i4>
      </vt:variant>
      <vt:variant>
        <vt:i4>5</vt:i4>
      </vt:variant>
      <vt:variant>
        <vt:lpwstr/>
      </vt:variant>
      <vt:variant>
        <vt:lpwstr>_Toc354301354</vt:lpwstr>
      </vt:variant>
      <vt:variant>
        <vt:i4>1376308</vt:i4>
      </vt:variant>
      <vt:variant>
        <vt:i4>29</vt:i4>
      </vt:variant>
      <vt:variant>
        <vt:i4>0</vt:i4>
      </vt:variant>
      <vt:variant>
        <vt:i4>5</vt:i4>
      </vt:variant>
      <vt:variant>
        <vt:lpwstr/>
      </vt:variant>
      <vt:variant>
        <vt:lpwstr>_Toc354301352</vt:lpwstr>
      </vt:variant>
      <vt:variant>
        <vt:i4>1376308</vt:i4>
      </vt:variant>
      <vt:variant>
        <vt:i4>26</vt:i4>
      </vt:variant>
      <vt:variant>
        <vt:i4>0</vt:i4>
      </vt:variant>
      <vt:variant>
        <vt:i4>5</vt:i4>
      </vt:variant>
      <vt:variant>
        <vt:lpwstr/>
      </vt:variant>
      <vt:variant>
        <vt:lpwstr>_Toc354301351</vt:lpwstr>
      </vt:variant>
      <vt:variant>
        <vt:i4>1376308</vt:i4>
      </vt:variant>
      <vt:variant>
        <vt:i4>23</vt:i4>
      </vt:variant>
      <vt:variant>
        <vt:i4>0</vt:i4>
      </vt:variant>
      <vt:variant>
        <vt:i4>5</vt:i4>
      </vt:variant>
      <vt:variant>
        <vt:lpwstr/>
      </vt:variant>
      <vt:variant>
        <vt:lpwstr>_Toc354301350</vt:lpwstr>
      </vt:variant>
      <vt:variant>
        <vt:i4>1310772</vt:i4>
      </vt:variant>
      <vt:variant>
        <vt:i4>20</vt:i4>
      </vt:variant>
      <vt:variant>
        <vt:i4>0</vt:i4>
      </vt:variant>
      <vt:variant>
        <vt:i4>5</vt:i4>
      </vt:variant>
      <vt:variant>
        <vt:lpwstr/>
      </vt:variant>
      <vt:variant>
        <vt:lpwstr>_Toc354301349</vt:lpwstr>
      </vt:variant>
      <vt:variant>
        <vt:i4>1310772</vt:i4>
      </vt:variant>
      <vt:variant>
        <vt:i4>17</vt:i4>
      </vt:variant>
      <vt:variant>
        <vt:i4>0</vt:i4>
      </vt:variant>
      <vt:variant>
        <vt:i4>5</vt:i4>
      </vt:variant>
      <vt:variant>
        <vt:lpwstr/>
      </vt:variant>
      <vt:variant>
        <vt:lpwstr>_Toc354301348</vt:lpwstr>
      </vt:variant>
      <vt:variant>
        <vt:i4>1310772</vt:i4>
      </vt:variant>
      <vt:variant>
        <vt:i4>14</vt:i4>
      </vt:variant>
      <vt:variant>
        <vt:i4>0</vt:i4>
      </vt:variant>
      <vt:variant>
        <vt:i4>5</vt:i4>
      </vt:variant>
      <vt:variant>
        <vt:lpwstr/>
      </vt:variant>
      <vt:variant>
        <vt:lpwstr>_Toc354301347</vt:lpwstr>
      </vt:variant>
      <vt:variant>
        <vt:i4>1310772</vt:i4>
      </vt:variant>
      <vt:variant>
        <vt:i4>11</vt:i4>
      </vt:variant>
      <vt:variant>
        <vt:i4>0</vt:i4>
      </vt:variant>
      <vt:variant>
        <vt:i4>5</vt:i4>
      </vt:variant>
      <vt:variant>
        <vt:lpwstr/>
      </vt:variant>
      <vt:variant>
        <vt:lpwstr>_Toc354301346</vt:lpwstr>
      </vt:variant>
      <vt:variant>
        <vt:i4>1310772</vt:i4>
      </vt:variant>
      <vt:variant>
        <vt:i4>8</vt:i4>
      </vt:variant>
      <vt:variant>
        <vt:i4>0</vt:i4>
      </vt:variant>
      <vt:variant>
        <vt:i4>5</vt:i4>
      </vt:variant>
      <vt:variant>
        <vt:lpwstr/>
      </vt:variant>
      <vt:variant>
        <vt:lpwstr>_Toc354301345</vt:lpwstr>
      </vt:variant>
      <vt:variant>
        <vt:i4>1310772</vt:i4>
      </vt:variant>
      <vt:variant>
        <vt:i4>5</vt:i4>
      </vt:variant>
      <vt:variant>
        <vt:i4>0</vt:i4>
      </vt:variant>
      <vt:variant>
        <vt:i4>5</vt:i4>
      </vt:variant>
      <vt:variant>
        <vt:lpwstr/>
      </vt:variant>
      <vt:variant>
        <vt:lpwstr>_Toc354301344</vt:lpwstr>
      </vt:variant>
      <vt:variant>
        <vt:i4>1310772</vt:i4>
      </vt:variant>
      <vt:variant>
        <vt:i4>2</vt:i4>
      </vt:variant>
      <vt:variant>
        <vt:i4>0</vt:i4>
      </vt:variant>
      <vt:variant>
        <vt:i4>5</vt:i4>
      </vt:variant>
      <vt:variant>
        <vt:lpwstr/>
      </vt:variant>
      <vt:variant>
        <vt:lpwstr>_Toc354301343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subject/>
  <dc:creator>Gilbert BIWOLE</dc:creator>
  <cp:keywords/>
  <dc:description/>
  <cp:lastModifiedBy>Utilisateur Windows</cp:lastModifiedBy>
  <cp:revision>2</cp:revision>
  <cp:lastPrinted>2024-05-14T05:15:00Z</cp:lastPrinted>
  <dcterms:created xsi:type="dcterms:W3CDTF">2025-09-23T10:06:00Z</dcterms:created>
  <dcterms:modified xsi:type="dcterms:W3CDTF">2025-09-23T10:06:00Z</dcterms:modified>
</cp:coreProperties>
</file>